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C57" w:rsidRPr="001B6C57" w:rsidRDefault="001B6C57" w:rsidP="001B6C57">
      <w:pPr>
        <w:pStyle w:val="NormalWeb"/>
        <w:rPr>
          <w:lang w:val="en-US"/>
        </w:rPr>
      </w:pPr>
      <w:r w:rsidRPr="001B6C57">
        <w:rPr>
          <w:lang w:val="en-US"/>
        </w:rPr>
        <w:t>ANTHONY D. MIYAZAKI ET SANDEEP KRISHNAMURTHY</w:t>
      </w:r>
    </w:p>
    <w:p w:rsidR="001B6C57" w:rsidRPr="001B6C57" w:rsidRDefault="001B6C57" w:rsidP="001B6C57">
      <w:pPr>
        <w:pStyle w:val="NormalWeb"/>
        <w:rPr>
          <w:lang w:val="en-US"/>
        </w:rPr>
      </w:pPr>
      <w:r w:rsidRPr="001B6C57">
        <w:rPr>
          <w:lang w:val="en-US"/>
        </w:rPr>
        <w:br/>
      </w:r>
    </w:p>
    <w:p w:rsidR="001B6C57" w:rsidRDefault="001B6C57" w:rsidP="001B6C57">
      <w:pPr>
        <w:pStyle w:val="NormalWeb"/>
      </w:pPr>
      <w:r>
        <w:rPr>
          <w:rStyle w:val="--l"/>
        </w:rPr>
        <w:t>Sceaux d'approbation sur Internet : Effets sur les politiques de protection de la vie privée en ligne et les perceptions des consommateurs</w:t>
      </w:r>
    </w:p>
    <w:p w:rsidR="001B6C57" w:rsidRDefault="001B6C57" w:rsidP="001B6C57">
      <w:pPr>
        <w:pStyle w:val="NormalWeb"/>
      </w:pPr>
      <w:r>
        <w:br/>
      </w:r>
    </w:p>
    <w:p w:rsidR="001B6C57" w:rsidRDefault="001B6C57" w:rsidP="001B6C57">
      <w:pPr>
        <w:pStyle w:val="NormalWeb"/>
      </w:pPr>
      <w:r>
        <w:rPr>
          <w:rStyle w:val="--l"/>
        </w:rPr>
        <w:t>Résumé</w:t>
      </w:r>
      <w:r>
        <w:br/>
      </w:r>
    </w:p>
    <w:p w:rsidR="001B6C57" w:rsidRDefault="001B6C57" w:rsidP="001B6C57">
      <w:pPr>
        <w:pStyle w:val="NormalWeb"/>
      </w:pPr>
      <w:r>
        <w:rPr>
          <w:rStyle w:val="--l"/>
        </w:rPr>
        <w:t>L'utilisation de programmes de sceau d'approbation sur Internet a été présentée comme une alternative à la législation potentielle concernant les pratiques de protection de la vie privée en ligne des consommateurs. Des questions ont toutefois été soulevées quant à l'efficacité de ces programmes en ce qui concerne le maintien des normes de protection de la vie privée et l'aide apportée aux consommateurs en ligne. Les auteurs examinent ces questions dans une série de trois études, dont la première est une application exploratoire des normes de confidentialité de la Federal Trade Commission à diverses politiques de confidentialité en ligne dans le but de déterminer la capacité de la participation à un programme de sceau d'approbation à agir comme un indice valable des pratiques déclarées d'une entreprise en matière de protection de la vie privée. Les deuxième et troisième études sont des expériences conçues pour déterminer comment la participation d'une entreprise en ligne à des programmes de labellisation sur Internet affecte les consommateurs. Les implications pour la politique des consommateurs sont discutées.</w:t>
      </w:r>
    </w:p>
    <w:p w:rsidR="001B6C57" w:rsidRDefault="001B6C57" w:rsidP="001B6C57">
      <w:pPr>
        <w:pStyle w:val="NormalWeb"/>
      </w:pPr>
      <w:r>
        <w:br/>
      </w:r>
    </w:p>
    <w:p w:rsidR="001B6C57" w:rsidRDefault="001B6C57" w:rsidP="001B6C57">
      <w:pPr>
        <w:pStyle w:val="NormalWeb"/>
      </w:pPr>
      <w:r>
        <w:rPr>
          <w:rStyle w:val="--l"/>
        </w:rPr>
        <w:t xml:space="preserve">Les préoccupations concernant la confidentialité des informations personnelles ont été déclarées comme un obstacle majeur à la participation des consommateurs à diverses activités en ligne (Culnan 1999, 2000 ; FTC 1998a, 1998b, 2000a ; Hoffman, Novak et Peralta 1999 ; Miyazaki et Fernandez 2001 ; Rohm et Milne 1998). En effet, la Commission fédérale du commerce des États-Unis a évoqué la nécessité éventuelle de légiférer pour relever les niveaux de protection de la vie privée à des niveaux acceptables (FTC 2000), les efforts législatifs récents se concentrant sur la divulgation d'informations sous la forme de politiques de protection de la vie privée sur les sites web (Miyazaki et Fernandez 2000). Malheureusement, ces efforts peuvent être mal orientés car les politiques de protection de la vie privée ne sont pas des contrats et sont susceptibles d'être modifiées à la discrétion de l'entreprise et sans que le consommateur en soit averti. Par exemple, Amazon.com a récemment fait l'objet d'une modification très médiatisée de sa politique de confidentialité, déclarant que l'entreprise pouvait échanger des données personnelles avec d'autres entreprises sans que le client n'ait à en être informé (CNN 2000). Les entreprises présentes sur Internet conviennent que la protection de la vie privée est un facteur clé du succès en ligne. C'est ce qui ressort d'une récente enquête menée auprès de spécialistes du marketing sur l'internet, dans laquelle moins de la moitié (46 %) des personnes interrogées estiment que l'autorégulation des sites web protège suffisamment les consommateurs, tandis que 92 % d'entre elles pensent que les consommateurs feraient davantage d'achats en ligne s'ils se </w:t>
      </w:r>
      <w:r>
        <w:rPr>
          <w:rStyle w:val="--l"/>
        </w:rPr>
        <w:lastRenderedPageBreak/>
        <w:t xml:space="preserve">sentaient plus confiants en ce qui concerne la protection de la vie privée en ligne (Jarvis 2000). La même enquête suggère qu'une norme unique en matière de protection de la vie privée est essentielle à la confiance des consommateurs, mais que l'intervention des pouvoirs publics nuirait au commerce électronique. Dans cette optique, un certain nombre d'entreprises présentes en ligne tentent de contrer les tentatives de légiférer sur les politiques de protection de la vie privée en promouvant la valeur des labels de qualité ou des systèmes de vérification de tiers conçus pour tempérer les inquiétudes des consommateurs en matière de protection de la vie privée (Benassi 1999 ; Industry Standard 1999 ; Palmer, Bailey, et Faraj 2000). L'efficacité de ces labels de qualité Internet a toutefois été remise en question par la FTC en raison du manque d'adoption par les entreprises en ligne et de l'incapacité des programmes de labellisation à influer sur les pratiques en matière de protection de la vie privée. Par exemple, une étude récente de la FTC a révélé que seuls 8 % des sites web très fréquentés qu'elle a étudiés affichaient un sceau et que près de la moitié des sites affichant des sceaux provenant de programmes populaires de sceaux autorégulés ne respectaient pas les normes fixées pour des pratiques d'information équitables (FTC 2000). Cette situation n'est pas surprenante si l'on considère les limites de la capacité d'application de ces programmes (Caudill et Murphy 2000). Cette situation soulève la question de savoir si les labels de qualité Internet sont efficaces pour (1) élever les pratiques des entreprises en ligne en matière de protection de la vie privée à des niveaux acceptables et (2) influencer la perception qu'ont les consommateurs de ces pratiques en matière de protection de la vie privée. Pour répondre à ces questions, nous présentons les résultats de trois études. La première étude est une enquête préliminaire visant à déterminer si la participation d'une entreprise à un programme de sceau Internet est un indicateur valable des normes de protection de la vie privée. Les deux études suivantes évaluent si l'affichage des logos du sceau d'approbation Internet influence les jugements des consommateurs sur les efforts des entreprises en ligne en matière de protection de la vie privée. Nous concluons en discutant des implications politiques des résultats. Mais tout d'abord, nous passons brièvement en revue les travaux antérieurs concernant les labels de qualité en général et examinons l'état des labels de qualité sur le marché de l'internet. </w:t>
      </w:r>
      <w:r>
        <w:br/>
      </w:r>
    </w:p>
    <w:p w:rsidR="001B6C57" w:rsidRDefault="001B6C57" w:rsidP="001B6C57">
      <w:pPr>
        <w:pStyle w:val="NormalWeb"/>
      </w:pPr>
      <w:r>
        <w:rPr>
          <w:rStyle w:val="--l"/>
        </w:rPr>
        <w:t xml:space="preserve">BREF EXAMEN DES SCEAUX D'APPROBATION </w:t>
      </w:r>
      <w:r>
        <w:br/>
      </w:r>
    </w:p>
    <w:p w:rsidR="001B6C57" w:rsidRDefault="001B6C57" w:rsidP="001B6C57">
      <w:pPr>
        <w:pStyle w:val="NormalWeb"/>
      </w:pPr>
      <w:r>
        <w:rPr>
          <w:rStyle w:val="--l"/>
        </w:rPr>
        <w:t xml:space="preserve">Bien que les labels de qualité existent depuis des décennies et qu'ils soient parrainés par diverses organisations (Good Housekeeping, American Dental Association, Underwriters Laboratories, par exemple), leurs effets sur l'industrie et les consommateurs n'ont fait l'objet que d'une attention intermittente de la part des chercheurs universitaires au fil des ans. Les premiers travaux de Parkinson (1975) ont montré que divers sceaux ou certifications d'approbation influençaient de manière significative le choix des consommateurs, mais qu'ils étaient souvent perçus à tort comme ayant une signification plus grande que celle justifiée par les institutions qui délivrent les sceaux. Les travaux ultérieurs de Lade et Sarel (1981) ont confirmé les perceptions erronées des consommateurs et ont montré que ces perceptions erronées étaient positivement liées à l'utilisation des labels par les consommateurs dans leur décision d'achat, en dépit des politiques publiques limitant le contenu informatif de certains labels de qualité. Des travaux plus récents ont suggéré que si les perceptions erronées des consommateurs persistent en ce qui concerne ce que représentent les labels de qualité, ces derniers ont peu d'effet sur la crédibilité des affirmations publicitaires (Beltramini et Stafford 1993). Il est également prouvé que ces informations émanant de tiers n'ont d'effet que dans certaines conditions (Kamins et Marks 1991). Dans leur aperçu conceptuel des labels de qualité dans l'industrie alimentaire, Bennett et McCrohan (1993) affirment que les labels de </w:t>
      </w:r>
      <w:r>
        <w:rPr>
          <w:rStyle w:val="--l"/>
        </w:rPr>
        <w:lastRenderedPageBreak/>
        <w:t xml:space="preserve">qualité peuvent, en théorie, être utiles pour communiquer un seuil de qualité à des consommateurs par ailleurs peu informés, mais qu'en pratique, ils peuvent ne pas être dans le meilleur intérêt des consommateurs. Plus précisément, Bennett et McCrohan (1993) suggèrent que la pratique de nombreuses organisations délivrant des labels, qui consiste à utiliser ces labels comme moyen de générer des revenus, peut être considérée par certains consommateurs et défenseurs des consommateurs comme nuisant à la perception de l'impartialité dans l'octroi de l'agrément aux entreprises membres. Plus récemment, Garella et Peitz (2000) ont affirmé que le remplacement des sceaux et des certifications par des intermédiaires du circuit de distribution permettrait de signaler la qualité des produits de manière plus précise et moins coûteuse. Malgré les questions soulevées par Bennett et McCrohan (1993) et Garella et Peitz (2000), un certain nombre de labels de qualité continuent d'être utilisés sur le marché actuel. On peut affirmer que le besoin potentiel de labels de qualité est encore plus grand dans le contexte d'Internet. Par exemple, des recherches antérieures suggèrent que les consommateurs perçoivent un risque important en ce qui concerne le commerce électronique par rapport aux transactions effectuées dans les points de vente traditionnels (FTC 1998a ; Miyazaki et Fernandez 2001 ; Rohm et Milne 1998 ; Sheehan et Hoy 2000). Cela est probablement dû à plusieurs caractéristiques des transactions en ligne, telles que la nécessité de fournir des informations personnelles (nom, adresse, numéro de téléphone) et de paiement (numéro de carte de crédit) (Miyazaki et Fernandez 2001). En effet, s'il a été démontré que d'autres méthodes d'achat à distance (telles que les achats par téléphone et par correspondance) suscitent un sentiment de risque relativement élevé chez le consommateur (Cox et Rich 1964 ; Spence, Engel et Blackwell 1970), le commerce électronique souffre probablement encore davantage en raison de sa nature relativement innovante et de la couverture médiatique considérable des problèmes liés à la sécurité et à la protection de la vie privée. Dans le contexte des transactions en ligne et des préoccupations relatives à la protection de la vie privée, les entreprises peuvent tenter de réduire le risque perçu par les consommateurs de plusieurs manières (Hoffman et al. 1999 ; Machrone 1998), l'une d'entre elles étant l'utilisation de labels de qualité délivrés par des tiers de confiance (Palmer et al. 2000 ; Krishnamurthy 2001). Ces tiers peuvent attester du niveau de protection de la vie privée offert par une entreprise en ligne donnée. Les consommateurs qui voient le sceau peuvent alors être assurés qu'un certain niveau de protection de la vie privée sera respecté. Enfin, un label de qualité peut être considéré comme une stratégie de co-marquage (Grossman 1997 ; Park, Yun, Shocker 1996), dans laquelle un site web s'aligne sur un tiers de confiance pour tenter de gagner la confiance de clients potentiels (Krishnamurthy 2001). Malheureusement, les coûts de contrôle des entreprises participant à un programme de labellisation ne sont pas négligeables. En effet, plus les exigences sont élevées (c'est-à-dire plus le programme de labellisation est rigoureux), plus les coûts de l'approbation initiale et de la surveillance continue sont élevés. Ainsi, bien que chaque membre participant se rende compte qu'il peut tirer profit de son association au programme, certains membres peuvent ne pas être disposés à suivre les exigences rigoureuses du programme, en particulier s'il est établi que la probabilité d'être découvert et de faire l'objet de mesures disciplinaires est relativement faible. Dans le même temps, l'entreprise promotrice, consciente que sa crédibilité est au moins partiellement liée au nombre de membres participants, peut être tentée d'affecter des ressources limitées à l'attraction de nouveaux membres plutôt qu'au contrôle des membres actuels. Il peut en résulter un programme dans lequel un contrôle insuffisant entraîne une application incohérente du label de qualité et, partant, une diminution de son efficacité et de sa validité. </w:t>
      </w:r>
      <w:r>
        <w:br/>
      </w:r>
    </w:p>
    <w:p w:rsidR="001B6C57" w:rsidRDefault="001B6C57" w:rsidP="001B6C57">
      <w:pPr>
        <w:pStyle w:val="NormalWeb"/>
      </w:pPr>
      <w:r>
        <w:rPr>
          <w:rStyle w:val="--l"/>
        </w:rPr>
        <w:t xml:space="preserve">LES LABELS DE QUALITÉ INTERNET SUR LE MARCHÉ </w:t>
      </w:r>
      <w:r>
        <w:br/>
      </w:r>
    </w:p>
    <w:p w:rsidR="001B6C57" w:rsidRDefault="001B6C57" w:rsidP="001B6C57">
      <w:pPr>
        <w:pStyle w:val="NormalWeb"/>
      </w:pPr>
      <w:r>
        <w:rPr>
          <w:rStyle w:val="--l"/>
        </w:rPr>
        <w:lastRenderedPageBreak/>
        <w:t xml:space="preserve">Les technologies de pointe ont accru la capacité des entreprises en ligne à collecter, conserver, analyser et exploiter de grandes quantités de données recueillies lorsque les consommateurs visitent des sites web. Ce phénomène, associé à la croissance et à la popularité de l'internet, a suscité des inquiétudes tant chez les consommateurs que chez les pouvoirs publics en ce qui concerne la protection de la vie privée en ligne. En réponse aux efforts visant à légiférer sur la collecte et la gestion en ligne des informations relatives aux consommateurs, plusieurs organisations du secteur privé ont développé des initiatives d'autorégulation sous la forme de programmes de labellisation de la protection de la vie privée sur Internet. À l'instar des sceaux hors ligne bien connus, tels que le Good Housekeeping Seal of Approval et le Underwriters Laboratories Listing Mark, ces sceaux sont censés renforcer la confiance des consommateurs dans une entreprise ou un site web donné en atténuant leurs inquiétudes. Les labels qui nous intéressent ici sont ceux qui sont conçus pour traiter les questions de protection de la vie privée en ligne. Bien qu'il existe plusieurs programmes de sceau d'approbation Internet sous différentes formes, la majorité des entreprises impliquées dans ces programmes participent actuellement à l'un des deux programmes dominants ou aux deux : TRUSTe et BBBOn-line (Palmer et al. 2000). TRUSTe et BBBOnLine comptent respectivement près de 2 000 et 700 participants à leurs programmes de labellisation de la protection de la vie privée au moment de la rédaction du présent document (TRUSTe 2000b ; BBBOnLine 2000a). Un examen des 500 principaux sites Web de consommateurs a révélé que 23,9 % d'entre eux comportaient une forme ou une autre d'emblème, de symbole ou d'approbation sous forme de sceau. L'examen a confirmé que les taux les plus élevés de participation aux programmes de sceau d'approbation pour ce groupe étaient ceux de TRUSTe (19,3%) et de BBBOnLine (4,1%), suivis par CPA WebTrust (1,85%), Certified Merchant Guarantee (0,82%), et plusieurs autres (chacun avec moins de 0,5% de participation). Les entreprises désireuses de participer aux programmes TRUSTe et BBBOnLine doivent élaborer une politique de confidentialité et accepter de respecter certains critères concernant la collecte et l'utilisation d'informations privées sur les consommateurs. Par exemple, TRUSTe exige des titulaires de licence qu'ils divulguent les informations suivantes dans leurs déclarations de confidentialité : - Les informations personnelles recueillies par le site du titulaire de la licence. - L'organisation qui recueille ces informations. - L'utilisation qui sera faite de ces informations. - Les choix offerts aux utilisateurs en ce qui concerne la collecte, l'utilisation et la distribution des informations, y compris la possibilité de refuser les utilisations secondaires internes ainsi que la distribution par des tiers pour des utilisations secondaires. - Les procédures de sécurité utilisées pour protéger les informations collectées contre la perte, l'utilisation abusive ou la modification. - La manière dont les utilisateurs peuvent mettre à jour ou corriger les inexactitudes dans leurs informations pertinentes. L'une des principales caractéristiques des programmes de labellisation sur Internet est que les entreprises qui acceptent de se conformer aux normes du label (et qui paient des frais d'enregistrement) sont autorisées à placer des logos "labellisation de la protection de la vie privée" sur leurs sites web. TRUSTe et BBBOnLine affirment que les consommateurs qui voient ces logos sont alors assurés que les pratiques de ces entreprises en matière de protection de la vie privée ont été contrôlées et qu'ils se sentent en confiance en ce qui concerne la confidentialité des informations personnelles (BBBOnLine 2000a ; TRUSTe 2000a). Ainsi, un facteur clé de la participation d'une entreprise au label de qualité est l'affichage bien visible du logo du label de qualité. Compte tenu de l'importance du logo du sceau d'approbation dans la communication de la participation au programme du sceau, nous avons examiné les programmes TRUSTe et BBBOnLine en ce qui concerne l'identité des titulaires de licence et le degré de conformité des titulaires de licence avec les directives d'utilisation du logo de chaque sceau. </w:t>
      </w:r>
      <w:r>
        <w:br/>
      </w:r>
    </w:p>
    <w:p w:rsidR="001B6C57" w:rsidRDefault="001B6C57" w:rsidP="001B6C57">
      <w:pPr>
        <w:pStyle w:val="NormalWeb"/>
      </w:pPr>
      <w:r>
        <w:rPr>
          <w:rStyle w:val="--l"/>
        </w:rPr>
        <w:lastRenderedPageBreak/>
        <w:t xml:space="preserve">Pour ce faire, nous avons obtenu des listes de licenciés TRUSTe et BBBOnLine sur le site web de chaque label. Les deux listes contenaient un certain nombre de sites web appartenant à des sociétés mères qui utilisaient la même page de confidentialité pour leurs divisions de produits. Étant donné que TRUSTe et BBBOnLine répertorient souvent les sites web des divisions comme des licenciés distincts, les listes qui étaient des doublons des sites des sociétés mères ont été éliminées de l'ensemble des données. À l'aide de la liste affinée des titulaires de licence, des chercheurs formés ont visité chaque site web de titulaire de licence afin de déterminer le type d'entreprise, le type de logo et la position du logo. Les entreprises licenciées ont été classées comme nationales ou internationales (du point de vue des États-Unis puisque les deux programmes de certification sont basés aux États-Unis) en utilisant l'adresse de constitution de chaque entreprise (obtenue à partir de whois.net). Les listes de licenciés ont également été comparées à plusieurs listes de "meilleures entreprises" - Fortune E-50 (fortune.com), Fortune 500 (fortune.com) et Information Week top 100 innovative high-tech companies (infor-mationweek.com) - afin d'examiner la portée des deux programmes de labellisation. Après élimination des sites web en double, la liste combinée (TRUSTe et BBBOnLine) des licenciés comptait 1 657 entreprises. Sur ces 1 657 licenciés, 330 entreprises étaient enregistrées auprès de BBBOnLine, 1 253 auprès de TRUSTe et 74 auprès des deux organisations. Bien que ces chiffres soient négligeables dans le contexte de plus d'un milliard de pages web dans le monde (google.com), la portée de ces sceaux semble être relativement large. Par exemple, TRUSTe signale que près de 90 % des utilisateurs d'Internet visiteront un site agréé par TRUSTe au cours d'un mois donné (TRUSTe 2000a). Type d'entreprise. Les chercheurs ont classé chaque site sous licence dans une catégorie de type d'entreprise sur la base des informations figurant sur le site web de l'entreprise en question. Trois catégories d'entreprises - les détaillants en ligne (44 %), les portails Internet (19 %) et les entreprises interentreprises (11 %) - représentaient la majorité des titulaires de licences. Les autres types d'entreprises étaient les suivants : éducation (5 %), publicité et promotion (4 %), actualités (2 %), communauté (1 %) et organisations à but non lucratif (1 %), les autres entreprises n'entrant clairement dans aucune de ces classifications. La grande majorité des titulaires de licence (près de 93 %) étaient constitués en société aux États-Unis. TRUSTe et BBBOnLine étaient essentiellement identiques à cet égard. Type et emplacement du logo. TRUSTe et BBBOnLine exigent tous deux que chaque site web d'un titulaire de licence affiche le logo du sceau qui sert d'hyperlien vers le site du sceau afin de servir de procédure d'authentification pour les visiteurs du site du titulaire de licence. Chaque site de titulaire de licence a été examiné pour déterminer s'il affichait un logo de sceau ou des mots promouvant la participation au programme de sceau, et si l'un ou l'autre était relié par un hyperlien au site de sceau approprié. Seuls 37 % des titulaires de licences TRUSTe et 48 % des titulaires de licences BBBOnLine ont été jugés en conformité avec l'obligation d'afficher un logo sous forme de lien hypertexte. En effet, près de 12 % des titulaires de licences TRUSTe et 9 % des titulaires de licences BBBOnLine n'affichaient aucun logo. Enfin, près de 5 % des titulaires de licences TRUSTe et 8 % des titulaires de licences BBBOnLine n'avaient pas de site web actif. L'emplacement du (des) logo(s) du sceau ou d'autres informations sur le sceau sur les sites web des licenciés a également été déterminé. La majorité des titulaires de licence (54 %) affichaient les informations relatives à leur sceau de protection de la vie privée à la fois sur la page d'accueil et sur la page de protection de la vie privée de leur site web. Vingt pour cent supplémentaires ont affiché les informations relatives au label de protection de la vie privée uniquement sur la page de politique de protection de la vie privée, tandis que 9 % les ont affichées uniquement sur la page d'accueil. Listes des meilleures entreprises électroniques. Les comparaisons avec les listes acceptées des "meilleures" entreprises ont montré que 32 % de toutes les entreprises Fortune E-50, près de 5 % des entreprises Fortune 500 et 14 % des entreprises Information Week 100 sont titulaires d'une licence TRUSTe ou BBBOnLine. </w:t>
      </w:r>
      <w:r>
        <w:rPr>
          <w:rStyle w:val="--l"/>
        </w:rPr>
        <w:lastRenderedPageBreak/>
        <w:t xml:space="preserve">TRUSTe représente la majorité des licenciés, avec respectivement 26 %, 3 % et 10 %, contre 8 %, 2 % et 4 % pour BBBOnLine. Cet examen du marché en ligne montre que les labels de qualité Internet ont une portée relativement limitée en ce qui concerne (1) le nombre de participants en ligne, (2) la localisation géographique des entreprises participantes et (3) les types d'entreprises en ligne représentées. En effet, même parmi les principales entreprises de commerce électronique (telles que celles figurant dans le classement Fortune E-50 et le classement Information Week 100), la participation aux programmes de sceau d'approbation est assez limitée. En outre, les pratiques simples requises, telles que l'emplacement et l'utilisation correcte du logo, ne sont pas uniformes d'une entreprise à l'autre. Cette situation est potentiellement problématique pour les acheteurs en ligne qui ne peuvent se fier à une procédure uniforme d'affichage du logo du label. TRUSTe et BBBOnLine affirment que l'un des principaux avantages de l'adhésion à leurs programmes de sceau est la confiance accrue que le consommateur potentiel ressentira lorsqu'il verra le logo du sceau d'approbation sur le site web d'un titulaire de licence. Cette affirmation soulève deux questions connexes. Premièrement, les sites web qui participent aux programmes de labellisation ont-ils de "meilleures" politiques de protection de la vie privée que les sites web comparables qui n'y participent pas ? Deuxièmement, la présence d'un logo d'approbation influe-t-elle sur la perception qu'ont les consommateurs de la protection de la vie privée en ligne ? Les trois études suivantes ont été conçues pour répondre à ces questions. </w:t>
      </w:r>
      <w:r>
        <w:br/>
      </w:r>
    </w:p>
    <w:p w:rsidR="001B6C57" w:rsidRDefault="001B6C57" w:rsidP="001B6C57">
      <w:pPr>
        <w:pStyle w:val="NormalWeb"/>
      </w:pPr>
      <w:r>
        <w:rPr>
          <w:rStyle w:val="--l"/>
        </w:rPr>
        <w:t xml:space="preserve">ÉTUDE 1 : SCEAUX INTERNET ET POLITIQUES DE PROTECTION DE LA VIE PRIVÉE EN LIGNE </w:t>
      </w:r>
      <w:r>
        <w:br/>
      </w:r>
    </w:p>
    <w:p w:rsidR="001B6C57" w:rsidRDefault="001B6C57" w:rsidP="001B6C57">
      <w:pPr>
        <w:pStyle w:val="NormalWeb"/>
      </w:pPr>
      <w:r>
        <w:rPr>
          <w:rStyle w:val="--l"/>
        </w:rPr>
        <w:t xml:space="preserve">La norme actuelle de la FTC en matière de protection de la vie privée en ligne repose sur les principes de la Fair Information Practice (FTC 1998 Privacy Online : A Report to Congress) qui ont été élaborés avant le développement généralisé d'Internet (HEW 1973). Comme l'indique la FTC (2000), ces quatre principes sont les suivants : </w:t>
      </w:r>
      <w:r>
        <w:br/>
      </w:r>
    </w:p>
    <w:p w:rsidR="001B6C57" w:rsidRDefault="001B6C57" w:rsidP="001B6C57">
      <w:pPr>
        <w:pStyle w:val="NormalWeb"/>
      </w:pPr>
      <w:r>
        <w:rPr>
          <w:rStyle w:val="--l"/>
        </w:rPr>
        <w:t xml:space="preserve">Notification : Les collecteurs de données doivent divulguer leurs pratiques en matière d'information avant de collecter des informations personnelles auprès des consommateurs ; </w:t>
      </w:r>
      <w:r>
        <w:br/>
      </w:r>
    </w:p>
    <w:p w:rsidR="001B6C57" w:rsidRDefault="001B6C57" w:rsidP="001B6C57">
      <w:pPr>
        <w:pStyle w:val="NormalWeb"/>
      </w:pPr>
      <w:r>
        <w:rPr>
          <w:rStyle w:val="--l"/>
        </w:rPr>
        <w:t xml:space="preserve">Choix : Les consommateurs doivent pouvoir choisir (1) si et (2) comment les informations personnelles collectées auprès d'eux peuvent être utilisées à des fins autres que celles pour lesquelles elles ont été fournies ; </w:t>
      </w:r>
      <w:r>
        <w:br/>
      </w:r>
    </w:p>
    <w:p w:rsidR="001B6C57" w:rsidRDefault="001B6C57" w:rsidP="001B6C57">
      <w:pPr>
        <w:pStyle w:val="NormalWeb"/>
      </w:pPr>
      <w:r>
        <w:rPr>
          <w:rStyle w:val="--l"/>
        </w:rPr>
        <w:t xml:space="preserve">l'accès : Les consommateurs doivent pouvoir consulter et contester l'exactitude et l'exhaustivité des données collectées à leur sujet. </w:t>
      </w:r>
      <w:r>
        <w:br/>
      </w:r>
    </w:p>
    <w:p w:rsidR="001B6C57" w:rsidRDefault="001B6C57" w:rsidP="001B6C57">
      <w:pPr>
        <w:pStyle w:val="NormalWeb"/>
      </w:pPr>
      <w:r>
        <w:rPr>
          <w:rStyle w:val="--l"/>
        </w:rPr>
        <w:t xml:space="preserve">la sécurité : Les collecteurs de données doivent prendre des mesures raisonnables pour garantir que les informations collectées auprès des consommateurs sont exactes et protégées contre toute utilisation non autorisée. </w:t>
      </w:r>
      <w:r>
        <w:br/>
      </w:r>
    </w:p>
    <w:p w:rsidR="001B6C57" w:rsidRDefault="001B6C57" w:rsidP="001B6C57">
      <w:pPr>
        <w:pStyle w:val="NormalWeb"/>
      </w:pPr>
      <w:r>
        <w:rPr>
          <w:rStyle w:val="--l"/>
        </w:rPr>
        <w:lastRenderedPageBreak/>
        <w:t xml:space="preserve">Sheehan et Hoy (2000) notent que la FTC a déclaré que la "notification" était le plus fondamental de ses principes de pratiques loyales en matière d'information2 , cette notification prenant le plus souvent la forme de politiques de protection de la vie privée en ligne (Miyazaki et Fernandez 2000). Les partisans des sceaux d'approbation Internet suggèrent que les sceaux relatifs à la protection de la vie privée devraient, en tant que forme proposée d'autoréglementation pour l'industrie en ligne, entraîner des niveaux plus élevés de respect de la vie privée que si de tels sceaux n'existaient pas. En effet, les efforts de commercialisation de TRUSTe et de BBBOnLine auprès des sites web commerciaux impliquent que la présence d'un logo de sceau sur la page web d'un licencié démontrera aux acheteurs en ligne que le licencié a accepté d'opérer à un niveau "plus élevé" que les sites web non licenciés. Ce niveau de performance plus élevé pourrait être atteint pour deux raisons. Premièrement, les sites web qui appliquent déjà des normes relativement élevées en matière de protection de la vie privée peuvent adhérer aux programmes de labellisation Internet et en bénéficier sans avoir à apporter de modifications importantes à leur politique de protection de la vie privée (à l'inverse, les sites web qui appliquent des normes relativement faibles en matière de protection de la vie privée devraient apporter des modifications importantes à leur politique de protection de la vie privée s'ils voulaient adhérer aux programmes de labellisation et en bénéficier, et l'on pourrait donc s'attendre à ce qu'ils renoncent à participer à ces programmes). Deuxièmement, les sites web qui s'inscrivent aux programmes de labellisation Internet peuvent être motivés pour améliorer leurs performances en matière de protection de la vie privée, au moins jusqu'au seuil exigé par l'organisme de labellisation. En revanche, la FTC craint que les labels de qualité Internet n'aient que peu ou pas d'effet sur les pratiques en matière de protection de la vie privée en ligne, tant du point de vue de l'ensemble des sites Web que de celui de chacun d'entre eux (FTC 2000). Cette inquiétude a pu être alimentée par les critiques adressées à TRUSTe pour ne pas avoir mis en œuvre les conséquences de la violation de ses politiques de protection de la vie privée par les détenteurs de licences. Par exemple, TRUSTe a été critiquée pour son indulgence à l'égard d'entreprises telles que RealNetworks et Microsoft lorsque ces licenciés violaient les normes acceptées en matière de protection de la vie privée (Lash 2000 ; McCullagh 1999). </w:t>
      </w:r>
      <w:r>
        <w:br/>
      </w:r>
    </w:p>
    <w:p w:rsidR="001B6C57" w:rsidRDefault="001B6C57" w:rsidP="001B6C57">
      <w:pPr>
        <w:pStyle w:val="NormalWeb"/>
      </w:pPr>
      <w:r>
        <w:rPr>
          <w:rStyle w:val="--l"/>
        </w:rPr>
        <w:t xml:space="preserve">Enfin, l'absence de participation de nombreuses entreprises en ligne populaires (par exemple Amazon.com, Buy.com, Travelocity, Ameritrade) pourrait amener les consommateurs à penser que seules les entreprises qui ont besoin de valider en externe leurs pratiques en matière de protection de la vie privée participeront aux programmes de labellisation sur l'internet. Cela impliquerait que les licenciés pourraient en fait avoir de moins bonnes pratiques en matière de protection de la vie privée en ligne que les non-licenciés. En résumé, la relation entre la participation aux programmes de certification et la mesure dans laquelle la politique de protection de la vie privée d'une entreprise reflète les normes de la FTC peut raisonnablement être considérée comme positive, nulle ou négative. C'est pourquoi nous nous abstenons de formuler une hypothèse a priori et posons plutôt une question de recherche plus générale : existe-t-il une relation entre la participation à des programmes de labellisation liés à la protection de la vie privée en ligne et les normes en matière de politique de protection de la vie privée ? </w:t>
      </w:r>
      <w:r>
        <w:br/>
      </w:r>
    </w:p>
    <w:p w:rsidR="001B6C57" w:rsidRDefault="001B6C57" w:rsidP="001B6C57">
      <w:pPr>
        <w:pStyle w:val="NormalWeb"/>
      </w:pPr>
      <w:r>
        <w:rPr>
          <w:rStyle w:val="--l"/>
        </w:rPr>
        <w:t xml:space="preserve">Étude 1 Méthodes </w:t>
      </w:r>
      <w:r>
        <w:br/>
      </w:r>
    </w:p>
    <w:p w:rsidR="001B6C57" w:rsidRDefault="001B6C57" w:rsidP="001B6C57">
      <w:pPr>
        <w:pStyle w:val="NormalWeb"/>
      </w:pPr>
      <w:r>
        <w:rPr>
          <w:rStyle w:val="--l"/>
        </w:rPr>
        <w:lastRenderedPageBreak/>
        <w:t xml:space="preserve">Soixante sites web ont été choisis parmi les 1 000 premiers sites commerciaux (en termes de trafic) à l'aide d'une procédure d'échantillonnage aléatoire stratifiée.3 Tout d'abord, les premiers sites ont été divisés en trois groupes : les sites n'ayant pas participé à un programme de labellisation sur Internet, les sites enregistrés uniquement avec le label TRUSTe et les sites enregistrés uniquement avec le label BBBOnLine. Les sites portant d'autres sceaux ou des sceaux multiples ont été écartés et n'ont pas été inclus dans la procédure d'échantillonnage. Chacun des trois groupes a ensuite été échantillonné au hasard pour 20 sites. Le trafic moyen (basé sur le trafic agrégé sur une période d'un mois compilé par alexa.com) pour chaque ensemble de 20 sites était similaire (F = 1,22, p = 0,31). Les informations relatives à la politique de protection de la vie privée de chaque site ont ensuite été imprimées et évaluées individuellement par chacun des trois juges formés à cet effet, qui ne connaissaient pas les hypothèses de recherche. Chaque politique de protection de la vie privée a été évaluée en tenant compte des principes de la FTC relatifs aux pratiques loyales en matière d'information décrits ci-dessus. Tout d'abord, le formulaire d'analyse du contenu (questions 9 à 23 qui s'appliquent à la conformité de la politique de protection de la vie privée des sites web) de l'enquête 2000 de la FTC sur la protection de la vie privée en ligne a été utilisé pour évaluer chaque politique de protection de la vie privée. Ensuite, sept éléments de mesure (présentés à l'annexe 1) ont été élaborés sur la base des quatre principes de notification (divulgation), de choix (acceptation et refus), d'accès (et possibilité de contester l'exactitude des données) et de sécurité (exactitude des données et protection contre l'utilisation non autorisée). (Ces éléments ont fait l'objet d'un test préalable et ont permis de distinguer les politiques de protection de la vie privée qui ne respectaient pas toutes les principes de la FTC). Les juges ont évalué le degré de conformité de chaque politique de protection de la vie privée à chaque énoncé sur une échelle de type Likert en 7 points, avec pour points d'ancrage "mauvais" et "excellent". </w:t>
      </w:r>
      <w:r>
        <w:br/>
      </w:r>
    </w:p>
    <w:p w:rsidR="001B6C57" w:rsidRDefault="001B6C57" w:rsidP="001B6C57">
      <w:pPr>
        <w:pStyle w:val="NormalWeb"/>
      </w:pPr>
      <w:r>
        <w:rPr>
          <w:rStyle w:val="--l"/>
        </w:rPr>
        <w:t xml:space="preserve">Résultats de l'étude 1 </w:t>
      </w:r>
      <w:r>
        <w:br/>
      </w:r>
    </w:p>
    <w:p w:rsidR="001B6C57" w:rsidRDefault="001B6C57" w:rsidP="001B6C57">
      <w:pPr>
        <w:pStyle w:val="NormalWeb"/>
      </w:pPr>
      <w:r>
        <w:rPr>
          <w:rStyle w:val="--l"/>
        </w:rPr>
        <w:t xml:space="preserve">Le pourcentage de concordance (lorsque les trois juges correspondent dans leurs réponses) pour chacun des points de l'enquête de la FTC (2000) sur la protection de la vie privée en ligne pour toutes les politiques de protection de la vie privée examinées était compris entre 88,3 % et 98,3 %, avec une moyenne de 92,7 % pour l'ensemble des politiques. Les divergences ont été résolues à l'aide d'un quatrième juge formé qui n'était pas au courant des hypothèses de recherche. Pour examiner la question de recherche, une série de tests du chi carré a été utilisée pour vérifier les différences entre les sceaux (c'est-à-dire le sceau TRUSTe, le sceau BBBOnLine et l'absence de sceau) en ce qui concerne les questions de l'enquête de la FTC sur la protection de la vie privée en ligne. Aucune différence statistiquement significative n'a été constatée (les valeurs X2df 2 étaient comprises entre 0,13 et 2,42 ; tous les ps 0,30). Pour examiner les sept déclarations d'évaluation de la politique de protection de la vie privée, une série d'analyses de variance à sens unique, utilisant le sceau d'approbation (c'est-à-dire aucun sceau, TRUSTe ou BBBOnLine) comme variable indépendante et chaque déclaration d'évaluation de la politique de protection de la vie privée comme variable dépendante, a été réalisée. Aucune différence significative n'a été constatée entre les conditions des sceaux (tous les Fs &lt; 1,69, tous les ps .20). Il n'a donc pas été prouvé que la participation à un programme de labellisation était un indicateur des normes de protection de la vie privée. </w:t>
      </w:r>
      <w:r>
        <w:br/>
      </w:r>
    </w:p>
    <w:p w:rsidR="001B6C57" w:rsidRDefault="001B6C57" w:rsidP="001B6C57">
      <w:pPr>
        <w:pStyle w:val="NormalWeb"/>
      </w:pPr>
      <w:r>
        <w:rPr>
          <w:rStyle w:val="--l"/>
        </w:rPr>
        <w:lastRenderedPageBreak/>
        <w:t xml:space="preserve">Discussion de l'étude 1 </w:t>
      </w:r>
      <w:r>
        <w:br/>
      </w:r>
    </w:p>
    <w:p w:rsidR="001B6C57" w:rsidRDefault="001B6C57" w:rsidP="001B6C57">
      <w:pPr>
        <w:pStyle w:val="NormalWeb"/>
      </w:pPr>
      <w:r>
        <w:rPr>
          <w:rStyle w:val="--l"/>
        </w:rPr>
        <w:t xml:space="preserve">Conformément aux préoccupations de la FTC, la participation à des programmes de labellisation ne semble pas avoir d'influence sur le respect individuel de la politique de protection de la vie privée.4 Cela crée un problème politique potentiel si les consommateurs s'attendent à ce que la participation d'un site web à un programme de labellisation de la protection de la vie privée indique une norme plus élevée que celle des non-participants. Dans la mesure où il ne semble pas y avoir de différence (du moins parmi les sites web très fréquentés), ces consommateurs seraient involontairement induits en erreur. Dans les deux études suivantes, nous examinons si les consommateurs perçoivent des différences entre les sites web qui affichent les logos des labels de qualité et ceux qui ne le font pas. </w:t>
      </w:r>
      <w:r>
        <w:br/>
      </w:r>
    </w:p>
    <w:p w:rsidR="001B6C57" w:rsidRDefault="001B6C57" w:rsidP="001B6C57">
      <w:pPr>
        <w:pStyle w:val="NormalWeb"/>
      </w:pPr>
      <w:r>
        <w:rPr>
          <w:rStyle w:val="--l"/>
        </w:rPr>
        <w:t xml:space="preserve">ÉTUDES 2 ET 3 : SCEAUX INTERNET ET PERCEPTIONS DES CONSOMMATEURS </w:t>
      </w:r>
      <w:r>
        <w:br/>
      </w:r>
    </w:p>
    <w:p w:rsidR="001B6C57" w:rsidRDefault="001B6C57" w:rsidP="001B6C57">
      <w:pPr>
        <w:pStyle w:val="NormalWeb"/>
      </w:pPr>
      <w:r>
        <w:rPr>
          <w:rStyle w:val="--l"/>
        </w:rPr>
        <w:t xml:space="preserve">Dans les situations de consommation à risque relativement élevé, l'approbation par des tiers de confiance est utile pour atténuer les inquiétudes des consommateurs. À mesure que les consommateurs passent d'un environnement d'achat physique à un environnement Internet, le rôle de la confiance devient de plus en plus important (Bailey et Bakos 1997). Ainsi, le recours à des tiers de confiance, tels que les labels de qualité Internet, devient plus bénéfique pour réduire les inquiétudes liées à la divulgation d'informations associées à des niveaux de risque relativement élevés (Palmer et al. 2000). Le label de qualité Internet joue donc deux rôles. Tout d'abord, il sert à informer les consommateurs que le site web du titulaire de la licence a respecté certaines normes en matière de pratiques de protection de la vie privée ou, à tout le moins, que le site se préoccupe des questions de protection de la vie privée. Deuxièmement, le sceau peut servir à encourager la divulgation d'informations et la fréquentation en ligne en réduisant les risques associés à un site web particulier. Le premier rôle est assez simple et se présente sous la forme de l'hypothèse suivante : </w:t>
      </w:r>
      <w:r>
        <w:br/>
      </w:r>
    </w:p>
    <w:p w:rsidR="001B6C57" w:rsidRDefault="001B6C57" w:rsidP="001B6C57">
      <w:pPr>
        <w:pStyle w:val="NormalWeb"/>
      </w:pPr>
      <w:r>
        <w:rPr>
          <w:rStyle w:val="--l"/>
        </w:rPr>
        <w:t xml:space="preserve">H I : La présence d'un logo de sceau d'approbation Internet se traduira par une perception plus favorable des consommateurs concernant les pratiques du site web licencié en matière de protection de la vie privée (par opposition à l'absence du logo). </w:t>
      </w:r>
      <w:r>
        <w:br/>
      </w:r>
    </w:p>
    <w:p w:rsidR="001B6C57" w:rsidRDefault="001B6C57" w:rsidP="001B6C57">
      <w:pPr>
        <w:pStyle w:val="NormalWeb"/>
      </w:pPr>
      <w:r>
        <w:rPr>
          <w:rStyle w:val="--l"/>
        </w:rPr>
        <w:t xml:space="preserve">Le second rôle, qui consiste à encourager la divulgation d'informations et la fréquentation du site web, dépend probablement du degré d'inquiétude du consommateur concernant les achats en ligne. Étant donné qu'il a été démontré que la perception des risques liés aux achats en ligne est négativement liée aux taux d'achat en ligne (Miyazaki et Fernandez 2001), il s'ensuit que les consommateurs présentant des niveaux de risque relativement élevés en ce qui concerne les achats en ligne seront réticents à divulguer des informations (nom, adresse, numéro de téléphone, etc.) en vue d'une transaction en ligne. L'utilisation d'un label de qualité Internet en tant que tiers de confiance devrait réduire les inquiétudes du titulaire de la licence à l'égard de l'achat en ligne et encourager ainsi la divulgation d'informations et la fréquentation en ligne. Pour les consommateurs dont le niveau de risque est relativement faible en ce qui concerne les achats en ligne, le label de qualité Internet n'offrira aucune incitation à augmenter les niveaux de divulgation d'informations ou les intentions de </w:t>
      </w:r>
      <w:r>
        <w:rPr>
          <w:rStyle w:val="--l"/>
        </w:rPr>
        <w:lastRenderedPageBreak/>
        <w:t xml:space="preserve">fréquentation. Une hypothèse modératrice est donc proposée : </w:t>
      </w:r>
      <w:r>
        <w:br/>
      </w:r>
    </w:p>
    <w:p w:rsidR="001B6C57" w:rsidRDefault="001B6C57" w:rsidP="001B6C57">
      <w:pPr>
        <w:pStyle w:val="NormalWeb"/>
      </w:pPr>
      <w:r>
        <w:rPr>
          <w:rStyle w:val="--l"/>
        </w:rPr>
        <w:t xml:space="preserve">H2 : La présence d'un logo de label de qualité Internet entraînera des niveaux plus élevés de divulgation d'informations et de fréquentation anticipée du site web pour les consommateurs présentant des niveaux de risque relativement élevés en matière d'achats en ligne ; il n'y aura pas (ou moins) d'effets du logo pour les consommateurs présentant des niveaux de risque relativement faibles en matière d'achats en ligne. </w:t>
      </w:r>
      <w:r>
        <w:br/>
      </w:r>
    </w:p>
    <w:p w:rsidR="001B6C57" w:rsidRDefault="001B6C57" w:rsidP="001B6C57">
      <w:pPr>
        <w:pStyle w:val="NormalWeb"/>
      </w:pPr>
      <w:r>
        <w:rPr>
          <w:rStyle w:val="--l"/>
        </w:rPr>
        <w:t xml:space="preserve">Deux études expérimentales entre sujets ont été conçues pour tester les hypothèses 1 et 2. L'étude 2 a utilisé six politiques de protection de la vie privée de sites web de participants aux différents programmes de labellisation, tandis que l'étude 3 a manipulé la présence ou l'absence d'un logo de labellisation dans une expérience plus contrôlée. </w:t>
      </w:r>
      <w:r>
        <w:br/>
      </w:r>
    </w:p>
    <w:p w:rsidR="001B6C57" w:rsidRDefault="001B6C57" w:rsidP="001B6C57">
      <w:pPr>
        <w:pStyle w:val="NormalWeb"/>
      </w:pPr>
      <w:r>
        <w:rPr>
          <w:rStyle w:val="--l"/>
        </w:rPr>
        <w:t xml:space="preserve">Bien que ces études soient limitées dans la mesure où elles n'utilisent pas des environnements d'achat naturels, on peut s'attendre à ce que dans un environnement naturel (avec plus de distractions et moins de concentration sur les stimuli de la politique de protection de la vie privée), les consommateurs traitent moins intensément le contenu de la politique de protection de la vie privée et aient donc encore plus besoin de s'appuyer sur des indices de pratiques favorables en matière de protection de la vie privée, tels que les logos du sceau d'approbation. Par conséquent, les études 2 et 3 représentent probablement des tests conservateurs permettant de déterminer si les logos des sceaux agissent comme des indices pour les consommateurs. </w:t>
      </w:r>
      <w:r>
        <w:br/>
      </w:r>
    </w:p>
    <w:p w:rsidR="001B6C57" w:rsidRDefault="001B6C57" w:rsidP="001B6C57">
      <w:pPr>
        <w:pStyle w:val="NormalWeb"/>
      </w:pPr>
      <w:r>
        <w:rPr>
          <w:rStyle w:val="--l"/>
        </w:rPr>
        <w:t xml:space="preserve">Méthodes de l'étude 2 </w:t>
      </w:r>
      <w:r>
        <w:br/>
      </w:r>
    </w:p>
    <w:p w:rsidR="001B6C57" w:rsidRDefault="001B6C57" w:rsidP="001B6C57">
      <w:pPr>
        <w:pStyle w:val="NormalWeb"/>
      </w:pPr>
      <w:r>
        <w:rPr>
          <w:rStyle w:val="--l"/>
        </w:rPr>
        <w:t xml:space="preserve">Une expérience 3 (logo du sceau d'approbation) x 2 (risque d'achat en ligne) entre sujets a été conçue avec les sceaux d'approbation (TRUSTe, BBBOnLine ou aucun logo) manipulés et le risque d'achat en ligne mesuré (et divisé à la médiane). Six politiques de protection de la vie privée de sites web évalués en moyenne dans l'étude 1 (deux dans chaque condition de label) ont été choisies sur la base d'une égalité approximative en ce qui concerne les scores de conformité aux pratiques de protection de la vie privée. (Étant donné qu'il n'était pas possible d'obtenir une égalité parfaite avec l'ensemble des sites web, les politiques "sans sceau" ont obtenu des scores de conformité légèrement plus élevés, ce qui va à l'encontre des hypothèses et donne lieu à un test plus prudent). Les pages relatives à la politique de confidentialité et les pages d'accueil ont été imprimées en couleur pour chaque site web. Le matériel expérimental a été administré à 204 sujets inscrits à divers programmes universitaires du soir ou du week-end destinés aux employés à temps plein. L'utilisation d'un échantillon non probabiliste est appropriée à la lumière de l'aspect de test théorique de cette étude, plutôt qu'une tentative de déterminer l'utilisation moyenne ou typique du Web. Les sujets étaient âgés de 21 à 51 ans, avec une moyenne de 32,9 ans (médiane de 33 ans). Près de 62% étaient des hommes et 38% des femmes. La durée de l'accès régulier à l'internet allait d'un mois à un peu plus de huit ans, avec une moyenne de 3,4 ans (médiane de 3 ans). L'utilisation mensuelle allait de 3 à 30 jours par mois, avec une moyenne de 19,1 jours (médiane 20). Après s'être assuré que chaque sujet disposait d'un accès régulier à l'internet (à son domicile ou sur son lieu de travail), il a reçu les informations imprimées de l'un des six sites web et a été invité à lire le document comme s'il envisageait de faire des affaires avec l'entreprise en ligne. Les sujets ont ensuite répondu à </w:t>
      </w:r>
      <w:r>
        <w:rPr>
          <w:rStyle w:val="--l"/>
        </w:rPr>
        <w:lastRenderedPageBreak/>
        <w:t xml:space="preserve">plusieurs questions destinées à évaluer les hypothèses 1 et 2, ainsi qu'à des questions concernant les données démographiques et l'utilisation d'Internet. Quatre questions ont permis d'évaluer le caractère favorable des pratiques de l'entreprise en matière de protection de la vie privée (voir l'annexe 2). Ces quatre questions ont été testées au préalable et ont permis de faire la distinction entre deux politiques de protection de la vie privée qui différaient par leur degré de conformité à la FTC. Six questions ont permis d'évaluer les pratiques de divulgation anticipée d'informations en évaluant (dans le scénario où le sujet est "intéressé à faire des affaires avec cette organisation et après avoir eu l'occasion d'examiner la politique de protection de la vie privée de cette organisation") la probabilité que le sujet divulgue son nom, son adresse électronique personnelle, son adresse postale personnelle, son numéro de téléphone personnel, son numéro de carte de crédit et son numéro de sécurité sociale. Un élément d'une échelle de 7 points évaluait la fréquentation anticipée en posant la question suivante : "Si l'organisation proposait un produit que vous souhaitiez à un prix attractif, frais de port compris, le commanderiez-vous ?", ancrée par "très peu probable de commander" et "très probable de commander". Les sentiments généraux de risque à l'égard des achats en ligne ont été évalués à l'aide d'une échelle à trois éléments testée au préalable (voir l'annexe 2). Des mesures démographiques et d'utilisation d'Internet ont également été administrées selon Miyazaki et Fernandez (2001). </w:t>
      </w:r>
      <w:r>
        <w:br/>
      </w:r>
    </w:p>
    <w:p w:rsidR="001B6C57" w:rsidRDefault="001B6C57" w:rsidP="001B6C57">
      <w:pPr>
        <w:pStyle w:val="NormalWeb"/>
      </w:pPr>
      <w:r>
        <w:rPr>
          <w:rStyle w:val="--l"/>
        </w:rPr>
        <w:t xml:space="preserve">Résultats de l'étude 2 </w:t>
      </w:r>
    </w:p>
    <w:p w:rsidR="001B6C57" w:rsidRDefault="001B6C57" w:rsidP="001B6C57">
      <w:pPr>
        <w:pStyle w:val="NormalWeb"/>
      </w:pPr>
      <w:r>
        <w:br/>
      </w:r>
    </w:p>
    <w:p w:rsidR="001B6C57" w:rsidRDefault="001B6C57" w:rsidP="001B6C57">
      <w:pPr>
        <w:pStyle w:val="NormalWeb"/>
      </w:pPr>
      <w:r>
        <w:rPr>
          <w:rStyle w:val="--l"/>
        </w:rPr>
        <w:t xml:space="preserve">Les trois éléments de risque ont été combinés (a standardisé = 0,91) pour former un score global de risque vis-à-vis des achats en ligne. Ce score a été divisé par la médiane (4,3) pour créer des conditions faibles et élevées. Les quatre éléments évaluant le caractère favorable de la politique de protection de la vie privée ont également été combinés (a normalisé = 0,90). L'hypothèse 1 a été testée à l'aide d'un modèle ANOVA à deux facteurs, le sceau d'approbation (3 niveaux) étant un facteur, le score de risque divisé par la médiane étant le second facteur, et la mesure de la favorabilité de la politique de protection de la vie privée étant la variable dépendante. Le modèle global était significatif (F = 17,7 , p &lt; 0,01), le facteur "sceau" ayant l'impact escompté sur le caractère favorable de la politique de protection de la vie privée (F = 43,8, p &lt; 0,01) et le risque n'ayant pas d'effet (F = 0,03, n.s.). Les contrastes planifiés ont montré que les sceaux TRUSTe (M = 5,3) et BBBOnLine (M = 5,7) étaient plus élevés que la condition sans sceau (M = 4,0 ; tous deux ps &lt; 0,05), sans différence entre les deux conditions de présence du sceau. Les résultats étaient les mêmes dans les conditions de risque en ligne élevé et faible. L'hypothèse 2 a été testée à l'aide d'une série de modèles ANOVA à deux facteurs, les variables dépendantes étant pour chacun les éléments de divulgation de l'information et l'élément de patronage anticipé. Comme le montre le tableau 1, l'interaction à deux voies était significative (tous les ps &lt; 0,05) pour tous les éléments d'information, à l'exception du numéro de sécurité sociale. Comme nous l'avions supposé, les contrastes planifiés ont montré que les deux conditions de sceau avaient des taux de divulgation anticipée plus élevés (sauf pour le numéro de sécurité sociale) que la condition sans sceau lorsque le risque d'achat en ligne était élevé (tous les ps &lt; 0,05), mais pas lorsque le risque d'achat en ligne était faible (tous les ps &gt; 0,27). La fréquentation anticipée a fonctionné de manière similaire, l'interaction significative (F = 3,5, p &lt; .05) montrant que la présence d'un sceau d'approbation entraînait une fréquentation anticipée plus élevée dans des conditions de risque élevé (F = 14,3, p &lt; .01), mais pas dans des conditions de risque faible (F </w:t>
      </w:r>
      <w:r>
        <w:rPr>
          <w:rStyle w:val="--l"/>
        </w:rPr>
        <w:lastRenderedPageBreak/>
        <w:t xml:space="preserve">= 1,7, p = .18). Les moyennes et les statistiques sont présentées dans le tableau 1. </w:t>
      </w:r>
      <w:r>
        <w:br/>
      </w:r>
    </w:p>
    <w:p w:rsidR="001B6C57" w:rsidRDefault="001B6C57" w:rsidP="001B6C57">
      <w:pPr>
        <w:pStyle w:val="NormalWeb"/>
      </w:pPr>
      <w:r>
        <w:rPr>
          <w:rStyle w:val="--l"/>
        </w:rPr>
        <w:t xml:space="preserve">Discussion de l'étude 2 </w:t>
      </w:r>
      <w:r>
        <w:br/>
      </w:r>
    </w:p>
    <w:p w:rsidR="001B6C57" w:rsidRDefault="001B6C57" w:rsidP="001B6C57">
      <w:pPr>
        <w:pStyle w:val="NormalWeb"/>
      </w:pPr>
      <w:r>
        <w:rPr>
          <w:rStyle w:val="--l"/>
        </w:rPr>
        <w:t xml:space="preserve">Les résultats de l'étude 2 prouvent qu'un sceau d'approbation peut influencer la perception qu'ont les consommateurs du caractère favorable de la politique de protection de la vie privée d'un site web. En outre, les sceaux peuvent influer sur la divulgation anticipée d'informations et sur la fréquentation des sites par les consommateurs à haut risque, mais pas par les consommateurs à faible risque. Bien que les politiques de protection de la vie privée évaluées dans l'étude 2 aient été notées de manière similaire (dans l'étude 1) en ce qui concerne la conformité aux lignes directrices de la FTC, l'étude est limitée par le fait que des politiques identiques n'ont pas été utilisées dans chaque condition. Ainsi, les différences de perception des consommateurs peuvent être attribuées à des différences dans les politiques de protection de la vie privée (bien que toutes aient été évaluées de manière similaire dans l'étude 1) plutôt qu'à la présence d'un label de qualité Internet. L'étude 3 remédie à cette limitation en utilisant un ensemble de stimuli plus contrôlés pour étendre les résultats de l'étude 2. </w:t>
      </w:r>
      <w:r>
        <w:br/>
      </w:r>
    </w:p>
    <w:p w:rsidR="001B6C57" w:rsidRDefault="001B6C57" w:rsidP="001B6C57">
      <w:pPr>
        <w:pStyle w:val="NormalWeb"/>
      </w:pPr>
      <w:r>
        <w:rPr>
          <w:rStyle w:val="--l"/>
        </w:rPr>
        <w:t xml:space="preserve">Méthodes de l'étude 3 </w:t>
      </w:r>
      <w:r>
        <w:br/>
      </w:r>
    </w:p>
    <w:p w:rsidR="001B6C57" w:rsidRDefault="001B6C57" w:rsidP="001B6C57">
      <w:pPr>
        <w:pStyle w:val="NormalWeb"/>
      </w:pPr>
      <w:r>
        <w:rPr>
          <w:rStyle w:val="--l"/>
        </w:rPr>
        <w:t xml:space="preserve">Le plan expérimental de l'étude 3 était identique à celui de l'étude 2, à l'exception du fait que la politique de confidentialité était identique dans toutes les conditions de sceau d'approbation, et que la manipulation du sceau consistait en une condition d'absence de sceau et une condition de présence de sceau (en utilisant le logo BBBOnLine placé en haut à droite sur la page de la politique de confidentialité). L'autre différence est que seule la politique de confidentialité a été consultée et qu'elle l'a été sur un écran d'ordinateur plutôt que sous forme imprimée. </w:t>
      </w:r>
      <w:r>
        <w:br/>
      </w:r>
    </w:p>
    <w:p w:rsidR="001B6C57" w:rsidRDefault="001B6C57" w:rsidP="001B6C57">
      <w:pPr>
        <w:pStyle w:val="NormalWeb"/>
      </w:pPr>
      <w:r>
        <w:rPr>
          <w:rStyle w:val="--l"/>
        </w:rPr>
        <w:t xml:space="preserve">Résultats de l'étude 3 </w:t>
      </w:r>
      <w:r>
        <w:br/>
      </w:r>
    </w:p>
    <w:p w:rsidR="001B6C57" w:rsidRDefault="001B6C57" w:rsidP="001B6C57">
      <w:pPr>
        <w:pStyle w:val="NormalWeb"/>
      </w:pPr>
      <w:r>
        <w:rPr>
          <w:rStyle w:val="--l"/>
        </w:rPr>
        <w:t xml:space="preserve">Le matériel expérimental a été administré à 35 sujets inscrits à un programme d'études de fin de semaine destiné aux employés à temps plein. Les sujets étaient âgés de 24 à 52 ans, avec une moyenne de 34,4 ans (médiane 33 ans). Près de 66% des sujets étaient des hommes et 34% des femmes. La durée de l'accès régulier à Internet allait de trois mois à sept ans, avec une moyenne de 3,4 ans (médiane 3,1 ans). L'utilisation mensuelle allait de 3 à 30 jours par mois, avec une moyenne de 22,5 jours (médiane 24). Comme dans l'étude 2, le risque d'achat en ligne (a standardisé = 0,93) a été divisé à la médiane pour créer des conditions faibles et élevées. L'hypothèse 1 a été testée à l'aide d'un modèle ANOVA à deux facteurs, le sceau d'approbation (logo présent ou absent) étant un facteur, le score de risque divisé par la médiane étant le second facteur, et la mesure de l'adhésion à la politique de protection de la vie privée (standardisée a = 0,93) étant la variable dépendante. Le modèle global était significatif (F = 11,6, p &lt; 0,01), la condition de présence du logo se traduisant par un degré d'acceptation de la politique de protection de la vie privée plus élevé (M 5,14) que la condition d'absence de logo (M = 3,51 ; F = 33,9, p &lt; 0,01). Le risque lié aux achats en ligne n'a pas eu d'effet ; les effets du logo ont été les mêmes dans les conditions de risque en ligne </w:t>
      </w:r>
      <w:r>
        <w:rPr>
          <w:rStyle w:val="--l"/>
        </w:rPr>
        <w:lastRenderedPageBreak/>
        <w:t xml:space="preserve">élevé et faible. L'hypothèse 2 a été testée à l'aide d'une série de modèles ANOVA à deux facteurs, les variables dépendantes de chacun d'entre eux étant les éléments de divulgation de l'information et l'élément de fréquentation anticipée. Bien que le terme d'interaction n'ait pas atteint une signification statistique dans les modèles ANOVA, les contrastes planifiés ont montré que la présence du logo du sceau n'avait pas d'effet sur les consommateurs présentant des niveaux de risque d'achat en ligne relativement faibles, mais qu'elle avait un effet sur les consommateurs présentant des niveaux de risque d'achat en ligne plus élevés. Comme le montre le tableau 2, cet effet était présent pour la divulgation anticipée du nom, de l'adresse électronique et de l'adresse postale (tous les ps &lt; 0,05), mais pas pour le téléphone, la carte de crédit ou le numéro de sécurité sociale. L'effet était également présent pour la fréquentation anticipée (p &lt; 0,05). </w:t>
      </w:r>
      <w:r>
        <w:br/>
      </w:r>
    </w:p>
    <w:p w:rsidR="001B6C57" w:rsidRDefault="001B6C57" w:rsidP="001B6C57">
      <w:pPr>
        <w:pStyle w:val="NormalWeb"/>
      </w:pPr>
      <w:r>
        <w:rPr>
          <w:rStyle w:val="--l"/>
        </w:rPr>
        <w:t xml:space="preserve">Discussion de l'étude 3 </w:t>
      </w:r>
    </w:p>
    <w:p w:rsidR="001B6C57" w:rsidRDefault="001B6C57" w:rsidP="001B6C57">
      <w:pPr>
        <w:pStyle w:val="NormalWeb"/>
      </w:pPr>
      <w:r>
        <w:br/>
      </w:r>
    </w:p>
    <w:p w:rsidR="001B6C57" w:rsidRDefault="001B6C57" w:rsidP="001B6C57">
      <w:pPr>
        <w:pStyle w:val="NormalWeb"/>
      </w:pPr>
      <w:r>
        <w:rPr>
          <w:rStyle w:val="--l"/>
        </w:rPr>
        <w:t xml:space="preserve">Les résultats de l'étude 3 corroborent ceux de l'étude 2, avec un ensemble de stimuli expérimentaux mieux contrôlés, bien que l'échantillon soit plus petit, ce qui réduit la puissance statistique. En résumé, il a été démontré que la présence du logo du sceau d'approbation Internet augmentait la perception des consommateurs quant au caractère favorable des pratiques d'une entreprise en matière de protection de la vie privée, quel que soit le niveau de risque d'achat en ligne du consommateur. Toutefois, la présence du logo n'a influé sur la divulgation anticipée d'informations et sur les décisions d'achat que pour les consommateurs présentant un niveau de risque élevé en matière d'achat en ligne, et non pour ceux présentant un niveau de risque plus faible. Il convient de noter que l'utilisation d'un cadre artificiel pour les études 2 et 3 pourrait suggérer que les résultats pourraient être attribués à des artefacts de la demande. Toutefois, le risque d'artefact de demande est faible si l'on considère (1) qu'aucun sujet n'a déclaré avoir connaissance des hypothèses de recherche dans l'item artefact de demande et (2) que l'hypothèse modératrice (H3) a été soutenue dans deux expériences entre sujets, ce type d'hypothèse étant beaucoup moins susceptible de souffrir d'artefacts de demande que les simples hypothèses d'effets principaux. </w:t>
      </w:r>
      <w:r>
        <w:br/>
      </w:r>
    </w:p>
    <w:p w:rsidR="001B6C57" w:rsidRDefault="001B6C57" w:rsidP="001B6C57">
      <w:pPr>
        <w:pStyle w:val="NormalWeb"/>
      </w:pPr>
      <w:r>
        <w:rPr>
          <w:rStyle w:val="--l"/>
        </w:rPr>
        <w:t xml:space="preserve">DISCUSSION GÉNÉRALE </w:t>
      </w:r>
      <w:r>
        <w:br/>
      </w:r>
    </w:p>
    <w:p w:rsidR="001B6C57" w:rsidRDefault="001B6C57" w:rsidP="001B6C57">
      <w:pPr>
        <w:pStyle w:val="NormalWeb"/>
      </w:pPr>
      <w:r>
        <w:rPr>
          <w:rStyle w:val="--l"/>
        </w:rPr>
        <w:t xml:space="preserve">Bien que les sceaux d'approbation Internet aient été proposés comme méthode non législative pour garantir des normes de protection de la vie privée en ligne, les préoccupations soulevées par la Federal Trade Commission et les groupes de défense des consommateurs ont suggéré que l'efficacité de ces sceaux est limitée. Une série d'études a été réalisée pour examiner l'état des sceaux d'approbation Internet et leur impact sur le commerce électronique. L'étude 1 suggère que la participation aux programmes de sceau n'a aucune incidence sur les pratiques des entreprises en matière de protection de la vie privée en ligne, telles qu'elles ressortent des politiques de protection de la vie privée de leurs sites web. Toutefois, les études 2 et 3 ont montré que le simple fait d'afficher un logo de label de qualité Internet renforce la perception des consommateurs quant au caractère favorable de la politique de protection de la vie privée. En outre, comme on s'y attendait, la présence des logos du sceau s'est avérée augmenter les taux de divulgation anticipée et de fréquentation pour les consommateurs présentant des </w:t>
      </w:r>
      <w:r>
        <w:rPr>
          <w:rStyle w:val="--l"/>
        </w:rPr>
        <w:lastRenderedPageBreak/>
        <w:t xml:space="preserve">risques d'achat en ligne relativement élevés, mais n'a eu aucun effet sur les consommateurs présentant de faibles risques d'achat en ligne. </w:t>
      </w:r>
    </w:p>
    <w:p w:rsidR="001B6C57" w:rsidRDefault="001B6C57" w:rsidP="001B6C57">
      <w:pPr>
        <w:pStyle w:val="NormalWeb"/>
      </w:pPr>
      <w:r>
        <w:br/>
      </w:r>
    </w:p>
    <w:p w:rsidR="001B6C57" w:rsidRDefault="001B6C57" w:rsidP="001B6C57">
      <w:pPr>
        <w:pStyle w:val="NormalWeb"/>
      </w:pPr>
      <w:r>
        <w:br/>
      </w:r>
    </w:p>
    <w:p w:rsidR="001B6C57" w:rsidRDefault="001B6C57" w:rsidP="001B6C57">
      <w:pPr>
        <w:pStyle w:val="NormalWeb"/>
      </w:pPr>
      <w:r>
        <w:br/>
      </w:r>
    </w:p>
    <w:p w:rsidR="001B6C57" w:rsidRDefault="001B6C57" w:rsidP="001B6C57">
      <w:pPr>
        <w:pStyle w:val="NormalWeb"/>
      </w:pPr>
      <w:r>
        <w:rPr>
          <w:rStyle w:val="--l"/>
        </w:rPr>
        <w:t xml:space="preserve">Implications pour la politique des consommateurs </w:t>
      </w:r>
      <w:r>
        <w:br/>
      </w:r>
    </w:p>
    <w:p w:rsidR="001B6C57" w:rsidRDefault="001B6C57" w:rsidP="001B6C57">
      <w:pPr>
        <w:pStyle w:val="NormalWeb"/>
      </w:pPr>
      <w:r>
        <w:rPr>
          <w:rStyle w:val="--l"/>
        </w:rPr>
        <w:t xml:space="preserve">Les principales implications de cette recherche sont les contrastes entre les résultats de l'étude 1 et ceux des études 2 et 3. Plus précisément, les consommateurs sont susceptibles de croire qu'un site respecte des normes plus strictes en matière de protection de la vie privée lorsqu'il participe à un programme de labellisation Internet, même s'il est peu probable qu'ils constatent des différences objectives dans les politiques de protection de la vie privée entre les entreprises qui affichent un label et celles qui n'en affichent pas. Par conséquent, le niveau plus élevé de protection de la vie privée perçu par les consommateurs en raison de la présence d'un label de qualité n'est peut-être pas justifié. Cela donne à penser qu'une législation exigeant spécifiquement des entreprises qu'elles respectent les pratiques équitables en matière d'information de la FTC pourrait être plus efficace pour établir des normes appropriées en matière de protection de la vie privée que les programmes actuels de sceau d'approbation sur Internet, comme le mentionne la FTC (2000). Par exemple, Sheehan et Hoy (2000) suggèrent que l'inclusion de facteurs autres que les quatre principes de protection de la vie privée de la FTC, tels que les attentes des consommateurs en matière d'échange équitable, conduirait à un ensemble plus complet de normes de protection de la vie privée en ligne (voir également Culnan et Armstrong 1999). Bien que les résultats montrent que la participation aux programmes de certification étudiés ici a eu des effets favorables sur la perception qu'ont les consommateurs de la protection de la vie privée en ligne, on peut s'attendre à ce que ces effets positifs ne persistent pas si la participation des détenteurs de licences est irrégulière et si les promoteurs des programmes de certification ne réglementent pas les détenteurs de licences comme ils l'ont promis. En effet, certains craignent que les programmes financés par des sociétés à but lucratif ne soient pas suffisamment agressifs pour poursuivre les infractions à la protection de la vie privée commises par les détenteurs de licences qui génèrent des revenus. Par exemple, l'un des programmes de certification examinés ici, TRUSTe, a été critiqué pour sa trop grande indulgence à l'égard des détenteurs de licences RealNetworks et Microsoft, bien qu'il soit devenu par la suite plus agressif dans l'application des normes de protection de la vie privée concernant la tentative de Toysmart de vendre sa base de données de clients (The Standard 2000). Si les programmes de labellisation sur Internet doivent être maintenus, il semble que plusieurs questions doivent être prises en compte pour que ces programmes réussissent à (1) maintenir un certain niveau de performance en ce qui concerne les politiques de protection de la vie privée des détaillants en ligne et (2) servir d'indicateurs valables de ces niveaux de performance pour les consommateurs en ligne. Tout d'abord, les programmes de sceau d'approbation doivent disposer de ressources suffisantes pour couvrir à la fois les coûts d'approbation initiaux et les coûts de contrôle permanents. Il est clair que ces coûts peuvent être reflétés dans les frais d'enregistrement périodiques. Toutefois, le risque que ces frais </w:t>
      </w:r>
      <w:r>
        <w:rPr>
          <w:rStyle w:val="--l"/>
        </w:rPr>
        <w:lastRenderedPageBreak/>
        <w:t xml:space="preserve">atteignent des niveaux déraisonnablement élevés pourrait exclure la participation de petites entreprises qui pourraient autrement remplir les conditions requises pour participer au programme de labellisation, réduisant ainsi la validité du label en tant qu'indicateur des normes de performance en matière de politique de protection de la vie privée. </w:t>
      </w:r>
      <w:r>
        <w:br/>
      </w:r>
    </w:p>
    <w:p w:rsidR="001B6C57" w:rsidRDefault="001B6C57" w:rsidP="001B6C57">
      <w:pPr>
        <w:pStyle w:val="NormalWeb"/>
      </w:pPr>
      <w:r>
        <w:rPr>
          <w:rStyle w:val="--l"/>
        </w:rPr>
        <w:t xml:space="preserve">Une autre préoccupation est que si les programmes de sceau ont des difficultés à gérer leur nombre relativement faible d'entreprises licenciées, il semble peu probable que ces programmes puissent s'adapter au type de croissance substantielle commun au commerce électronique. En effet, si ces programmes de certification ne parviennent pas à rester efficaces alors que le nombre de leurs membres augmente, il est probable qu'une intervention des pouvoirs publics sera nécessaire. Les recherches futures dans ce domaine devraient inclure des enquêtes sur les facteurs qui affectent la perception qu'ont les consommateurs de leur vie privée avec les entreprises en ligne. Bien que des travaux antérieurs aient évoqué l'importance des sceaux d'approbation pour influencer la confiance (par exemple, Palmer et al. 2000), la plupart des études sur les perceptions des consommateurs en matière de protection de la vie privée en ligne ont sensiblement exclu l'impact des sceaux. En outre, le fait que les perceptions du risque en ligne modèrent l'influence de la participation au sceau sur la divulgation et la fréquentation anticipée suggère que le risque individuel devrait continuer à être une considération primordiale dans l'étude des perceptions des consommateurs en matière de protection de la vie privée. Les travaux antérieurs concernant la confiance des consommateurs (par exemple, Milne et Boza 1999 ; Morgan et Hunt 1994) suggèrent que les recherches examinant le rôle que joue la confiance dans la perception des labels de qualité sur Internet apporteront des éclaircissements sur leur efficacité à réduire le risque perçu. Enfin, les recherches futures pourraient aller au-delà de l'examen des politiques de protection de la vie privée et tenter d'évaluer les pratiques réelles en matière de protection de la vie privée. C'est peut-être dans les actions des entreprises, et pas seulement dans leurs politiques de protection de la vie privée, que les différences entre les participants et les non-participants au sceau deviendront évidentes. </w:t>
      </w:r>
      <w:r>
        <w:br/>
      </w:r>
    </w:p>
    <w:p w:rsidR="001B6C57" w:rsidRDefault="001B6C57" w:rsidP="001B6C57">
      <w:pPr>
        <w:pStyle w:val="NormalWeb"/>
      </w:pPr>
      <w:r>
        <w:rPr>
          <w:rStyle w:val="--l"/>
        </w:rPr>
        <w:t xml:space="preserve">ANNEXE 1 ÉTUDE 1 ÉLÉMENTS DE L'ÉCHELLE D'ÉVALUATION DE LA POLITIQUE DE PROTECTION DE LA VIE PRIVÉE </w:t>
      </w:r>
      <w:r>
        <w:br/>
      </w:r>
    </w:p>
    <w:p w:rsidR="001B6C57" w:rsidRDefault="001B6C57" w:rsidP="001B6C57">
      <w:pPr>
        <w:pStyle w:val="NormalWeb"/>
      </w:pPr>
      <w:r>
        <w:rPr>
          <w:rStyle w:val="--l"/>
        </w:rPr>
        <w:t xml:space="preserve">Chaque principe des pratiques loyales en matière d'information de la FTC (FTC 1998 Privacy Online : A Report to Congress ; 2000a) est suivi des éléments permettant d'évaluer la conformité de l'entreprise à ce principe. (Chaque élément a été évalué à l'aide d'une échelle de type Likert en 7 points, avec pour points d'ancrage "médiocre" et "excellent"). Avis : Les collecteurs de données doivent divulguer leurs pratiques en matière d'information avant de collecter des informations personnelles auprès des consommateurs. </w:t>
      </w:r>
      <w:r>
        <w:br/>
      </w:r>
    </w:p>
    <w:p w:rsidR="001B6C57" w:rsidRDefault="001B6C57" w:rsidP="001B6C57">
      <w:pPr>
        <w:pStyle w:val="NormalWeb"/>
      </w:pPr>
      <w:r>
        <w:rPr>
          <w:rStyle w:val="--l"/>
        </w:rPr>
        <w:t xml:space="preserve">1. Les collecteurs de données divulguent leurs pratiques en matière d'information avant de collecter des informations personnelles auprès des consommateurs. Choix : Les consommateurs doivent pouvoir choisir (1) si et (2) comment les informations personnelles collectées auprès d'eux peuvent être utilisées à des fins autres que celles pour lesquelles elles ont été fournies. </w:t>
      </w:r>
      <w:r>
        <w:br/>
      </w:r>
    </w:p>
    <w:p w:rsidR="001B6C57" w:rsidRDefault="001B6C57" w:rsidP="001B6C57">
      <w:pPr>
        <w:pStyle w:val="NormalWeb"/>
      </w:pPr>
      <w:r>
        <w:rPr>
          <w:rStyle w:val="--l"/>
        </w:rPr>
        <w:lastRenderedPageBreak/>
        <w:t xml:space="preserve">2. Les consommateurs peuvent choisir si les informations personnelles collectées auprès d'eux peuvent être utilisées à d'autres fins que celles pour lesquelles elles ont été fournies. </w:t>
      </w:r>
      <w:r>
        <w:br/>
      </w:r>
    </w:p>
    <w:p w:rsidR="001B6C57" w:rsidRDefault="001B6C57" w:rsidP="001B6C57">
      <w:pPr>
        <w:pStyle w:val="NormalWeb"/>
      </w:pPr>
      <w:r>
        <w:rPr>
          <w:rStyle w:val="--l"/>
        </w:rPr>
        <w:t xml:space="preserve">3. Les consommateurs disposent d'options concernant la manière dont les informations personnelles collectées auprès d'eux peuvent être utilisées à des fins autres que celles pour lesquelles les informations ont été fournies. L'accès : Les consommateurs doivent pouvoir consulter et contester l'exactitude et l'exhaustivité des données collectées à leur sujet. </w:t>
      </w:r>
      <w:r>
        <w:br/>
      </w:r>
    </w:p>
    <w:p w:rsidR="001B6C57" w:rsidRDefault="001B6C57" w:rsidP="001B6C57">
      <w:pPr>
        <w:pStyle w:val="NormalWeb"/>
      </w:pPr>
      <w:r>
        <w:rPr>
          <w:rStyle w:val="--l"/>
        </w:rPr>
        <w:t xml:space="preserve">4. Les consommateurs peuvent consulter l'exactitude et l'exhaustivité des données collectées à leur sujet. </w:t>
      </w:r>
      <w:r>
        <w:br/>
      </w:r>
    </w:p>
    <w:p w:rsidR="001B6C57" w:rsidRDefault="001B6C57" w:rsidP="001B6C57">
      <w:pPr>
        <w:pStyle w:val="NormalWeb"/>
      </w:pPr>
      <w:r>
        <w:rPr>
          <w:rStyle w:val="--l"/>
        </w:rPr>
        <w:t xml:space="preserve">5. Les consommateurs peuvent contester l'exactitude et l'exhaustivité des données collectées à leur sujet. </w:t>
      </w:r>
      <w:r>
        <w:br/>
      </w:r>
    </w:p>
    <w:p w:rsidR="001B6C57" w:rsidRDefault="001B6C57" w:rsidP="001B6C57">
      <w:pPr>
        <w:pStyle w:val="NormalWeb"/>
      </w:pPr>
      <w:r>
        <w:rPr>
          <w:rStyle w:val="--l"/>
        </w:rPr>
        <w:t xml:space="preserve">Sécurité : Les collecteurs de données doivent prendre des mesures raisonnables pour garantir que les informations collectées auprès des consommateurs sont exactes et protégées contre toute utilisation non autorisée. </w:t>
      </w:r>
      <w:r>
        <w:br/>
      </w:r>
    </w:p>
    <w:p w:rsidR="001B6C57" w:rsidRDefault="001B6C57" w:rsidP="001B6C57">
      <w:pPr>
        <w:pStyle w:val="NormalWeb"/>
      </w:pPr>
      <w:r>
        <w:rPr>
          <w:rStyle w:val="--l"/>
        </w:rPr>
        <w:t xml:space="preserve">6. Les collecteurs de données prennent des mesures raisonnables pour garantir l'exactitude des informations collectées auprès des consommateurs. 7. Les collecteurs de données prennent des mesures raisonnables pour garantir que les informations collectées auprès des consommateurs sont protégées contre toute utilisation non autorisée. </w:t>
      </w:r>
      <w:r>
        <w:br/>
      </w:r>
    </w:p>
    <w:p w:rsidR="001B6C57" w:rsidRDefault="001B6C57" w:rsidP="001B6C57">
      <w:pPr>
        <w:pStyle w:val="NormalWeb"/>
      </w:pPr>
      <w:r>
        <w:rPr>
          <w:rStyle w:val="--l"/>
        </w:rPr>
        <w:t xml:space="preserve">ANNEXE 2 ÉLÉMENTS DE MESURE UTILISÉS DANS LES ÉTUDES 2 ET 3 </w:t>
      </w:r>
      <w:r>
        <w:br/>
      </w:r>
    </w:p>
    <w:p w:rsidR="001B6C57" w:rsidRDefault="001B6C57" w:rsidP="001B6C57">
      <w:pPr>
        <w:pStyle w:val="NormalWeb"/>
      </w:pPr>
      <w:r>
        <w:rPr>
          <w:rStyle w:val="--l"/>
        </w:rPr>
        <w:t xml:space="preserve">Quatre questions évaluant le caractère favorable de la politique de l'entreprise en matière de protection de la vie privée (la quatrième question a été codée à l'envers) : </w:t>
      </w:r>
      <w:r>
        <w:br/>
      </w:r>
    </w:p>
    <w:p w:rsidR="001B6C57" w:rsidRDefault="001B6C57" w:rsidP="001B6C57">
      <w:pPr>
        <w:pStyle w:val="NormalWeb"/>
      </w:pPr>
      <w:r>
        <w:rPr>
          <w:rStyle w:val="--l"/>
        </w:rPr>
        <w:t xml:space="preserve">1. Par rapport à d'autres organisations présentes en ligne, comment l'organisation qui affiche cette politique sur son site web considère-t-elle les questions de protection de la vie privée des consommateurs ? </w:t>
      </w:r>
      <w:r>
        <w:br/>
      </w:r>
    </w:p>
    <w:p w:rsidR="001B6C57" w:rsidRDefault="001B6C57" w:rsidP="001B6C57">
      <w:pPr>
        <w:pStyle w:val="NormalWeb"/>
      </w:pPr>
      <w:r>
        <w:rPr>
          <w:rStyle w:val="--l"/>
        </w:rPr>
        <w:t xml:space="preserve">Pas du tout sérieuse Extrêmement sérieuse concernant la vie privée des consommateurs 1 2 3 4 5 6 7 concernant la vie privée des consommateurs </w:t>
      </w:r>
      <w:r>
        <w:br/>
      </w:r>
    </w:p>
    <w:p w:rsidR="001B6C57" w:rsidRDefault="001B6C57" w:rsidP="001B6C57">
      <w:pPr>
        <w:pStyle w:val="NormalWeb"/>
      </w:pPr>
      <w:r>
        <w:rPr>
          <w:rStyle w:val="--l"/>
        </w:rPr>
        <w:t xml:space="preserve">2. Par rapport à d'autres organisations présentes en ligne, comment l'organisation qui affiche cette politique sur son site web perçoit-elle les questions de protection de la vie privée des consommateurs ? </w:t>
      </w:r>
      <w:r>
        <w:br/>
      </w:r>
    </w:p>
    <w:p w:rsidR="001B6C57" w:rsidRDefault="001B6C57" w:rsidP="001B6C57">
      <w:pPr>
        <w:pStyle w:val="NormalWeb"/>
      </w:pPr>
      <w:r>
        <w:rPr>
          <w:rStyle w:val="--l"/>
        </w:rPr>
        <w:lastRenderedPageBreak/>
        <w:t xml:space="preserve">Pas du tout dévouée Extrêmement dévouée à la protection de la vie privée des consommateurs 1 2 3 4 5 6 7 à la protection de la vie privée des consommateurs </w:t>
      </w:r>
      <w:r>
        <w:br/>
      </w:r>
    </w:p>
    <w:p w:rsidR="001B6C57" w:rsidRDefault="001B6C57" w:rsidP="001B6C57">
      <w:pPr>
        <w:pStyle w:val="NormalWeb"/>
      </w:pPr>
      <w:r>
        <w:rPr>
          <w:rStyle w:val="--l"/>
        </w:rPr>
        <w:t xml:space="preserve">3. Par rapport à d'autres organisations présentes en ligne, quelle est la probabilité que l'organisation qui affiche cette politique sur son site web traite les consommateurs de manière équitable en ce qui concerne les questions de protection de la vie privée ? </w:t>
      </w:r>
      <w:r>
        <w:br/>
      </w:r>
    </w:p>
    <w:p w:rsidR="001B6C57" w:rsidRDefault="001B6C57" w:rsidP="001B6C57">
      <w:pPr>
        <w:pStyle w:val="NormalWeb"/>
      </w:pPr>
      <w:r>
        <w:rPr>
          <w:rStyle w:val="--l"/>
        </w:rPr>
        <w:t xml:space="preserve">Très peu probable Très probable de traiter les consommateurs de manière équitable 1 2 3 4 5 6 7 de traiter les consommateurs de manière équitable </w:t>
      </w:r>
      <w:r>
        <w:br/>
      </w:r>
    </w:p>
    <w:p w:rsidR="001B6C57" w:rsidRDefault="001B6C57" w:rsidP="001B6C57">
      <w:pPr>
        <w:pStyle w:val="NormalWeb"/>
      </w:pPr>
      <w:r>
        <w:rPr>
          <w:rStyle w:val="--l"/>
        </w:rPr>
        <w:t>4. Par rapport à d'autres organisations ayant une politique de protection de la vie privée</w:t>
      </w:r>
      <w:r>
        <w:br/>
      </w:r>
    </w:p>
    <w:p w:rsidR="001B6C57" w:rsidRDefault="001B6C57" w:rsidP="001B6C57">
      <w:pPr>
        <w:pStyle w:val="NormalWeb"/>
      </w:pPr>
      <w:r>
        <w:rPr>
          <w:rStyle w:val="--l"/>
        </w:rPr>
        <w:t>L'organisation qui affiche cette politique sur son site web traitera-t-elle les consommateurs de manière équitable en ce qui concerne les questions de protection de la vie privée ?</w:t>
      </w:r>
      <w:r>
        <w:br/>
      </w:r>
    </w:p>
    <w:p w:rsidR="001B6C57" w:rsidRDefault="001B6C57" w:rsidP="001B6C57">
      <w:pPr>
        <w:pStyle w:val="NormalWeb"/>
      </w:pPr>
      <w:r>
        <w:rPr>
          <w:rStyle w:val="--l"/>
        </w:rPr>
        <w:t>des normes acceptables en matière de protection de la vie privée ?</w:t>
      </w:r>
      <w:r>
        <w:br/>
      </w:r>
    </w:p>
    <w:p w:rsidR="001B6C57" w:rsidRDefault="001B6C57" w:rsidP="001B6C57">
      <w:pPr>
        <w:pStyle w:val="NormalWeb"/>
      </w:pPr>
      <w:r>
        <w:rPr>
          <w:rStyle w:val="--l"/>
        </w:rPr>
        <w:t>Très peu probable Très probable</w:t>
      </w:r>
      <w:r>
        <w:br/>
      </w:r>
    </w:p>
    <w:p w:rsidR="001B6C57" w:rsidRDefault="001B6C57" w:rsidP="001B6C57">
      <w:pPr>
        <w:pStyle w:val="NormalWeb"/>
      </w:pPr>
      <w:r>
        <w:rPr>
          <w:rStyle w:val="--l"/>
        </w:rPr>
        <w:t>de violer les normes de protection de la vie privée 12345 67 de violer les normes de protection de la vie privée</w:t>
      </w:r>
      <w:r>
        <w:br/>
      </w:r>
    </w:p>
    <w:p w:rsidR="001B6C57" w:rsidRDefault="001B6C57" w:rsidP="001B6C57">
      <w:pPr>
        <w:pStyle w:val="NormalWeb"/>
      </w:pPr>
      <w:r>
        <w:rPr>
          <w:rStyle w:val="--l"/>
        </w:rPr>
        <w:t>Trois questions évaluant le risque général à l'égard des achats en ligne (les deuxième et troisième questions ont été codées à l'envers).</w:t>
      </w:r>
      <w:r>
        <w:br/>
      </w:r>
    </w:p>
    <w:p w:rsidR="001B6C57" w:rsidRDefault="001B6C57" w:rsidP="001B6C57">
      <w:pPr>
        <w:pStyle w:val="NormalWeb"/>
      </w:pPr>
      <w:r>
        <w:rPr>
          <w:rStyle w:val="--l"/>
        </w:rPr>
        <w:t>ont été codés à l'envers). Chaque question était accompagnée d'une échelle de réponse en 7 points</w:t>
      </w:r>
      <w:r>
        <w:br/>
      </w:r>
    </w:p>
    <w:p w:rsidR="001B6C57" w:rsidRDefault="001B6C57" w:rsidP="001B6C57">
      <w:pPr>
        <w:pStyle w:val="NormalWeb"/>
      </w:pPr>
      <w:r>
        <w:rPr>
          <w:rStyle w:val="--l"/>
        </w:rPr>
        <w:t>ancrée avec "Pas du tout d'accord" et "Tout à fait d'accord".</w:t>
      </w:r>
      <w:r>
        <w:br/>
      </w:r>
    </w:p>
    <w:p w:rsidR="001B6C57" w:rsidRDefault="001B6C57" w:rsidP="001B6C57">
      <w:pPr>
        <w:pStyle w:val="NormalWeb"/>
      </w:pPr>
      <w:r>
        <w:rPr>
          <w:rStyle w:val="--l"/>
        </w:rPr>
        <w:t>1. En général, j'estime que l'achat de produits ou de services sur l'internet est risqué.</w:t>
      </w:r>
      <w:r>
        <w:br/>
      </w:r>
    </w:p>
    <w:p w:rsidR="001B6C57" w:rsidRDefault="001B6C57" w:rsidP="001B6C57">
      <w:pPr>
        <w:pStyle w:val="NormalWeb"/>
      </w:pPr>
      <w:r>
        <w:rPr>
          <w:rStyle w:val="--l"/>
        </w:rPr>
        <w:t>2. En général, je me sens à l'aise en utilisant l'internet pour acheter des produits ou des services.</w:t>
      </w:r>
      <w:r>
        <w:br/>
      </w:r>
    </w:p>
    <w:p w:rsidR="001B6C57" w:rsidRDefault="001B6C57" w:rsidP="001B6C57">
      <w:pPr>
        <w:pStyle w:val="NormalWeb"/>
      </w:pPr>
      <w:r>
        <w:rPr>
          <w:rStyle w:val="--l"/>
        </w:rPr>
        <w:t>3. Acheter des produits sur Internet est une chose sûre.</w:t>
      </w:r>
      <w:r>
        <w:br/>
      </w:r>
    </w:p>
    <w:p w:rsidR="001B6C57" w:rsidRDefault="001B6C57" w:rsidP="001B6C57">
      <w:pPr>
        <w:pStyle w:val="NormalWeb"/>
      </w:pPr>
      <w:r>
        <w:rPr>
          <w:rStyle w:val="--l"/>
        </w:rPr>
        <w:lastRenderedPageBreak/>
        <w:t>ENDNOTES</w:t>
      </w:r>
      <w:r>
        <w:br/>
      </w:r>
    </w:p>
    <w:p w:rsidR="001B6C57" w:rsidRDefault="001B6C57" w:rsidP="001B6C57">
      <w:pPr>
        <w:pStyle w:val="NormalWeb"/>
      </w:pPr>
      <w:r>
        <w:rPr>
          <w:rStyle w:val="--l"/>
        </w:rPr>
        <w:t>1. Les 500 premiers sites web sont basés sur le Media Metrix 500 (mediametrix.com), qui comprend des services en ligne commerciaux, des fournisseurs de services Internet, des sites de commerce électronique et d'autres sites publicitaires.</w:t>
      </w:r>
      <w:r>
        <w:br/>
      </w:r>
    </w:p>
    <w:p w:rsidR="001B6C57" w:rsidRDefault="001B6C57" w:rsidP="001B6C57">
      <w:pPr>
        <w:pStyle w:val="NormalWeb"/>
      </w:pPr>
      <w:r>
        <w:rPr>
          <w:rStyle w:val="--l"/>
        </w:rPr>
        <w:t>ervices commerciaux en ligne, les fournisseurs d'accès à l'internet, le commerce électronique et d'autres sites bénéficiant d'un soutien publicitaire.</w:t>
      </w:r>
      <w:r>
        <w:br/>
      </w:r>
    </w:p>
    <w:p w:rsidR="001B6C57" w:rsidRDefault="001B6C57" w:rsidP="001B6C57">
      <w:pPr>
        <w:pStyle w:val="NormalWeb"/>
      </w:pPr>
      <w:r>
        <w:rPr>
          <w:rStyle w:val="--l"/>
        </w:rPr>
        <w:t>le plus grand nombre de visiteurs uniques (c'est-à-dire que les visites multiples d'une même personne ne comptent qu'une seule fois) au cours d'un mois (juillet 2000 pour cet examen).</w:t>
      </w:r>
      <w:r>
        <w:br/>
      </w:r>
    </w:p>
    <w:p w:rsidR="001B6C57" w:rsidRDefault="001B6C57" w:rsidP="001B6C57">
      <w:pPr>
        <w:pStyle w:val="NormalWeb"/>
      </w:pPr>
      <w:r>
        <w:rPr>
          <w:rStyle w:val="--l"/>
        </w:rPr>
        <w:t>mois (juillet 2000 pour cet examen). La liste ne comprend pas les consolidations ou les réseaux.</w:t>
      </w:r>
      <w:r>
        <w:br/>
      </w:r>
    </w:p>
    <w:p w:rsidR="001B6C57" w:rsidRDefault="001B6C57" w:rsidP="001B6C57">
      <w:pPr>
        <w:pStyle w:val="NormalWeb"/>
      </w:pPr>
      <w:r>
        <w:rPr>
          <w:rStyle w:val="--l"/>
        </w:rPr>
        <w:t>2. Bien que nous soyons d'accord avec le point de vue de Sheehan et Hoy (2000) selon lequel l'"échange" (c'est-à-dire une</w:t>
      </w:r>
      <w:r>
        <w:br/>
      </w:r>
    </w:p>
    <w:p w:rsidR="001B6C57" w:rsidRDefault="001B6C57" w:rsidP="001B6C57">
      <w:pPr>
        <w:pStyle w:val="NormalWeb"/>
      </w:pPr>
      <w:r>
        <w:rPr>
          <w:rStyle w:val="--l"/>
        </w:rPr>
        <w:t>forme de compensation ou d'incitation en échange d'informations personnelles) et les relations entre vendeurs et acheteurs jouent probablement des rôles clés dans les comportements des consommateurs.</w:t>
      </w:r>
      <w:r>
        <w:br/>
      </w:r>
    </w:p>
    <w:p w:rsidR="001B6C57" w:rsidRDefault="001B6C57" w:rsidP="001B6C57">
      <w:pPr>
        <w:pStyle w:val="NormalWeb"/>
      </w:pPr>
      <w:r>
        <w:rPr>
          <w:rStyle w:val="--l"/>
        </w:rPr>
        <w:t>d'achat jouent probablement un rôle clé dans la perception qu'ont les consommateurs de la protection de la vie privée en ligne, nous limitons notre enquête aux principes actuellement approuvés par la Commission européenne.</w:t>
      </w:r>
      <w:r>
        <w:br/>
      </w:r>
    </w:p>
    <w:p w:rsidR="001B6C57" w:rsidRDefault="001B6C57" w:rsidP="001B6C57">
      <w:pPr>
        <w:pStyle w:val="NormalWeb"/>
      </w:pPr>
      <w:r>
        <w:rPr>
          <w:rStyle w:val="--l"/>
        </w:rPr>
        <w:t>les principes actuellement approuvés par la FTC.</w:t>
      </w:r>
      <w:r>
        <w:br/>
      </w:r>
    </w:p>
    <w:p w:rsidR="001B6C57" w:rsidRDefault="001B6C57" w:rsidP="001B6C57">
      <w:pPr>
        <w:pStyle w:val="NormalWeb"/>
      </w:pPr>
      <w:r>
        <w:rPr>
          <w:rStyle w:val="--l"/>
        </w:rPr>
        <w:t>3. Une liste des principaux sites a été obtenue auprès d'alexa.com pour le mois de juillet 2000.</w:t>
      </w:r>
      <w:r>
        <w:br/>
      </w:r>
    </w:p>
    <w:p w:rsidR="001B6C57" w:rsidRDefault="001B6C57" w:rsidP="001B6C57">
      <w:pPr>
        <w:pStyle w:val="NormalWeb"/>
      </w:pPr>
      <w:r>
        <w:rPr>
          <w:rStyle w:val="--l"/>
        </w:rPr>
        <w:t>4. Cela ne veut pas dire que les programmes de labellisation sur Internet n'ont pas eu d'influence globale</w:t>
      </w:r>
      <w:r>
        <w:br/>
      </w:r>
    </w:p>
    <w:p w:rsidR="001B6C57" w:rsidRDefault="001B6C57" w:rsidP="001B6C57">
      <w:pPr>
        <w:pStyle w:val="NormalWeb"/>
      </w:pPr>
      <w:r>
        <w:rPr>
          <w:rStyle w:val="--l"/>
        </w:rPr>
        <w:t>Il est possible que les entreprises en ligne participantes et non participantes soient motivées pour améliorer leurs pratiques en matière de protection de la vie privée.</w:t>
      </w:r>
      <w:r>
        <w:br/>
      </w:r>
    </w:p>
    <w:p w:rsidR="001B6C57" w:rsidRDefault="001B6C57" w:rsidP="001B6C57">
      <w:pPr>
        <w:pStyle w:val="NormalWeb"/>
      </w:pPr>
      <w:r>
        <w:rPr>
          <w:rStyle w:val="--l"/>
        </w:rPr>
        <w:lastRenderedPageBreak/>
        <w:t>de la protection de la vie privée en raison de la présence de programmes de labellisation sur le marché.</w:t>
      </w:r>
      <w:r>
        <w:br/>
      </w:r>
    </w:p>
    <w:p w:rsidR="001B6C57" w:rsidRDefault="001B6C57" w:rsidP="001B6C57">
      <w:pPr>
        <w:pStyle w:val="NormalWeb"/>
      </w:pPr>
      <w:r>
        <w:rPr>
          <w:rStyle w:val="--l"/>
        </w:rPr>
        <w:t>marché. Toutefois, l'absence de conformité aux lignes directrices de la FTC suggère que de tels effets n'existent pas encore.</w:t>
      </w:r>
      <w:r>
        <w:br/>
      </w:r>
    </w:p>
    <w:p w:rsidR="001B6C57" w:rsidRDefault="001B6C57" w:rsidP="001B6C57">
      <w:pPr>
        <w:pStyle w:val="NormalWeb"/>
      </w:pPr>
      <w:r>
        <w:rPr>
          <w:rStyle w:val="--l"/>
        </w:rPr>
        <w:t>n'existent pas encore</w:t>
      </w:r>
    </w:p>
    <w:p w:rsidR="001B6C57" w:rsidRDefault="001B6C57" w:rsidP="001B6C57">
      <w:pPr>
        <w:pStyle w:val="NormalWeb"/>
      </w:pPr>
      <w:r>
        <w:br/>
      </w:r>
    </w:p>
    <w:p w:rsidR="001B6C57" w:rsidRDefault="001B6C57" w:rsidP="001B6C57">
      <w:pPr>
        <w:pStyle w:val="NormalWeb"/>
      </w:pPr>
      <w:r>
        <w:br/>
      </w:r>
    </w:p>
    <w:p w:rsidR="001B6C57" w:rsidRDefault="001B6C57" w:rsidP="001B6C57">
      <w:pPr>
        <w:pStyle w:val="NormalWeb"/>
      </w:pPr>
      <w:r>
        <w:br/>
      </w:r>
    </w:p>
    <w:p w:rsidR="001B6C57" w:rsidRDefault="001B6C57" w:rsidP="001B6C57">
      <w:pPr>
        <w:pStyle w:val="NormalWeb"/>
      </w:pPr>
      <w:r>
        <w:br/>
      </w:r>
    </w:p>
    <w:p w:rsidR="001B6C57" w:rsidRDefault="001B6C57" w:rsidP="001B6C57">
      <w:pPr>
        <w:pStyle w:val="NormalWeb"/>
      </w:pPr>
      <w:r>
        <w:br/>
      </w:r>
    </w:p>
    <w:p w:rsidR="001B6C57" w:rsidRDefault="001B6C57" w:rsidP="001B6C57">
      <w:pPr>
        <w:pStyle w:val="NormalWeb"/>
      </w:pPr>
      <w:r>
        <w:br/>
      </w:r>
    </w:p>
    <w:p w:rsidR="001B6C57" w:rsidRDefault="001B6C57" w:rsidP="001B6C57">
      <w:pPr>
        <w:pStyle w:val="NormalWeb"/>
      </w:pPr>
      <w:r>
        <w:br/>
      </w:r>
    </w:p>
    <w:p w:rsidR="001B6C57" w:rsidRDefault="001B6C57" w:rsidP="001B6C57">
      <w:pPr>
        <w:pStyle w:val="NormalWeb"/>
      </w:pPr>
      <w:r>
        <w:br/>
      </w:r>
    </w:p>
    <w:p w:rsidR="001B6C57" w:rsidRDefault="001B6C57" w:rsidP="001B6C57">
      <w:pPr>
        <w:pStyle w:val="NormalWeb"/>
      </w:pPr>
      <w:r>
        <w:br/>
      </w:r>
    </w:p>
    <w:p w:rsidR="001B6C57" w:rsidRDefault="001B6C57" w:rsidP="001B6C57">
      <w:pPr>
        <w:pStyle w:val="NormalWeb"/>
      </w:pPr>
      <w:r>
        <w:br/>
      </w:r>
    </w:p>
    <w:p w:rsidR="001B6C57" w:rsidRDefault="001B6C57" w:rsidP="001B6C57">
      <w:pPr>
        <w:pStyle w:val="NormalWeb"/>
      </w:pPr>
    </w:p>
    <w:p w:rsidR="00522110" w:rsidRDefault="001B6C57">
      <w:bookmarkStart w:id="0" w:name="_GoBack"/>
      <w:bookmarkEnd w:id="0"/>
    </w:p>
    <w:sectPr w:rsidR="005221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EC"/>
    <w:rsid w:val="001B6C57"/>
    <w:rsid w:val="001B790C"/>
    <w:rsid w:val="003B7081"/>
    <w:rsid w:val="005F04EC"/>
    <w:rsid w:val="00E339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4754F-5486-4213-889B-102E0FDE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B6C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
    <w:name w:val="--l"/>
    <w:basedOn w:val="Policepardfaut"/>
    <w:rsid w:val="001B6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17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9414</Words>
  <Characters>51779</Characters>
  <Application>Microsoft Office Word</Application>
  <DocSecurity>0</DocSecurity>
  <Lines>431</Lines>
  <Paragraphs>122</Paragraphs>
  <ScaleCrop>false</ScaleCrop>
  <Company/>
  <LinksUpToDate>false</LinksUpToDate>
  <CharactersWithSpaces>61071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Utilisateurlambda</dc:creator>
  <cp:keywords/>
  <dc:description/>
  <cp:lastModifiedBy>Utilisateurlambda</cp:lastModifiedBy>
  <cp:revision>2</cp:revision>
  <dcterms:created xsi:type="dcterms:W3CDTF">2024-03-23T10:07:00Z</dcterms:created>
  <dcterms:modified xsi:type="dcterms:W3CDTF">2024-03-23T10:07:00Z</dcterms:modified>
</cp:coreProperties>
</file>