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EB7" w:rsidRDefault="00161EB7" w:rsidP="00161EB7">
      <w:pPr>
        <w:pStyle w:val="NormalWeb"/>
      </w:pPr>
      <w:r>
        <w:t>Les préoccupations relatives à la protection de la vie privée sur l'internet et leurs antécédents -</w:t>
      </w:r>
      <w:r>
        <w:br/>
      </w:r>
    </w:p>
    <w:p w:rsidR="00161EB7" w:rsidRDefault="00161EB7" w:rsidP="00161EB7">
      <w:pPr>
        <w:pStyle w:val="NormalWeb"/>
      </w:pPr>
      <w:r>
        <w:rPr>
          <w:rStyle w:val="--l"/>
        </w:rPr>
        <w:t>validité de la mesure et modèle de régression</w:t>
      </w:r>
    </w:p>
    <w:p w:rsidR="00161EB7" w:rsidRDefault="00161EB7" w:rsidP="00161EB7">
      <w:pPr>
        <w:pStyle w:val="NormalWeb"/>
      </w:pPr>
      <w:r>
        <w:br/>
      </w:r>
    </w:p>
    <w:p w:rsidR="00161EB7" w:rsidRDefault="00161EB7" w:rsidP="00161EB7">
      <w:pPr>
        <w:pStyle w:val="NormalWeb"/>
      </w:pPr>
      <w:r>
        <w:rPr>
          <w:rStyle w:val="--l"/>
        </w:rPr>
        <w:t>TAMARA DINEV et PAUL HART</w:t>
      </w:r>
    </w:p>
    <w:p w:rsidR="00161EB7" w:rsidRDefault="00161EB7" w:rsidP="00161EB7">
      <w:pPr>
        <w:pStyle w:val="NormalWeb"/>
      </w:pPr>
      <w:r>
        <w:br/>
      </w:r>
    </w:p>
    <w:p w:rsidR="00161EB7" w:rsidRDefault="00161EB7" w:rsidP="00161EB7">
      <w:pPr>
        <w:pStyle w:val="NormalWeb"/>
      </w:pPr>
      <w:r>
        <w:rPr>
          <w:rStyle w:val="--l"/>
        </w:rPr>
        <w:t>Résumé. Cette recherche porte sur l'élaboration et la validation d'un instrument de mesure des préoccupations en matière de protection de la vie privée des utilisateurs d'Internet et de deux antécédents, la vulnérabilité perçue et la capacité perçue de contrôler l'information. Les résultats de l'analyse factorielle exploratoire confirment la validité des mesures élaborées. En outre, les résultats de l'analyse de régression d'un modèle incluant les trois concepts soutiennent fortement la relation entre la vulnérabilité perçue et les préoccupations en matière de protection de la vie privée, mais seulement modérément la relation entre la capacité perçue à contrôler l'information et les préoccupations en matière de protection de la vie privée. Ces derniers résultats inattendus suggèrent que la relation entre les antécédents supposés et les préoccupations en matière de protection de la vie privée peut être plus complexe que ne le prévoit le modèle supposé, à la lumière de la forte justification théorique du rôle du contrôle de l'information dans la littérature existante sur la protection de la vie privée.</w:t>
      </w:r>
    </w:p>
    <w:p w:rsidR="00161EB7" w:rsidRDefault="00161EB7" w:rsidP="00161EB7">
      <w:pPr>
        <w:pStyle w:val="NormalWeb"/>
      </w:pPr>
      <w:r>
        <w:br/>
      </w:r>
    </w:p>
    <w:p w:rsidR="00161EB7" w:rsidRDefault="00161EB7" w:rsidP="00161EB7">
      <w:pPr>
        <w:pStyle w:val="NormalWeb"/>
      </w:pPr>
      <w:r>
        <w:br/>
      </w:r>
    </w:p>
    <w:p w:rsidR="00161EB7" w:rsidRDefault="00161EB7" w:rsidP="00161EB7">
      <w:pPr>
        <w:pStyle w:val="NormalWeb"/>
      </w:pPr>
      <w:r>
        <w:rPr>
          <w:rStyle w:val="--l"/>
        </w:rPr>
        <w:t>1. Introduction</w:t>
      </w:r>
      <w:r>
        <w:br/>
      </w:r>
    </w:p>
    <w:p w:rsidR="00161EB7" w:rsidRDefault="00161EB7" w:rsidP="00161EB7">
      <w:pPr>
        <w:pStyle w:val="NormalWeb"/>
      </w:pPr>
      <w:r>
        <w:rPr>
          <w:rStyle w:val="--l"/>
        </w:rPr>
        <w:t xml:space="preserve">La protection de la vie privée a été un sujet d'intérêt pour les chercheurs dans un certain nombre de disciplines, notamment la psychologie (par exemple Kelvin 1973) et la sociologie (par exemple Etzioni 1999). Toutefois, ces dernières années, la croissance explosive des technologies de l'information a alimenté le débat sur les menaces pesant sur la vie privée et, en particulier, a attiré l'attention des chercheurs en systèmes d'information. Les travaux de Mason (1986), Smith (1993), Culnan (1993, 1995), Milberg et al. (1995), Smith et al. (1996), Culnan et Armstrong (1999), Stewart et Segars (2002) en sont des exemples marquants. Même si nous pensons que l'intérêt pour la protection de la vie privée serait resté vif, les événements du 11 septembre et les initiatives du gouvernement américain pour renforcer la sécurité intérieure pourraient s'avérer être un catalyseur important pour alimenter le débat sur la protection de la vie privée des citoyens des États-Unis (Johnston et van Natta 2001, Toner et Lewis 2001, Toner 2001), des pays européens (Hoge 2001) et d'autres pays également. </w:t>
      </w:r>
      <w:r>
        <w:br/>
      </w:r>
    </w:p>
    <w:p w:rsidR="00161EB7" w:rsidRDefault="00161EB7" w:rsidP="00161EB7">
      <w:pPr>
        <w:pStyle w:val="NormalWeb"/>
      </w:pPr>
      <w:r>
        <w:rPr>
          <w:rStyle w:val="--l"/>
        </w:rPr>
        <w:lastRenderedPageBreak/>
        <w:t xml:space="preserve">Ce débat, à son tour, pourrait susciter encore plus d'intérêt de la part des chercheurs au fil du temps. La recherche présentée ici se concentre sur les antécédents des préoccupations en matière de protection de la vie privée des personnes qui utilisent l'internet. L'identification des facteurs prédictifs de la rétention ou de la communication d'informations personnelles lors de l'utilisation d'Internet est importante pour les chercheurs désireux d'explorer la complexité du comportement des utilisateurs lorsqu'ils recherchent des informations et effectuent des transactions sur le web. Cette recherche a d'autres implications pour les responsables qui cherchent à encourager les achats en ligne. Dans cet article, nous présentons le développement et la validation d'un instrument de mesure des préoccupations en matière de protection de la vie privée et de deux antécédents, la vulnérabilité perçue et la capacité perçue à contrôler l'information. En outre, nous utilisons un modèle de régression linéaire pour explorer les relations hypothétiques entre les éléments du modèle. </w:t>
      </w:r>
      <w:r>
        <w:br/>
      </w:r>
    </w:p>
    <w:p w:rsidR="00161EB7" w:rsidRDefault="00161EB7" w:rsidP="00161EB7">
      <w:pPr>
        <w:pStyle w:val="NormalWeb"/>
      </w:pPr>
      <w:r>
        <w:rPr>
          <w:rStyle w:val="--l"/>
        </w:rPr>
        <w:t>2. Un modèle théorique des préoccupations en matière de protection de la vie privée</w:t>
      </w:r>
      <w:r>
        <w:br/>
      </w:r>
    </w:p>
    <w:p w:rsidR="00161EB7" w:rsidRDefault="00161EB7" w:rsidP="00161EB7">
      <w:pPr>
        <w:pStyle w:val="NormalWeb"/>
      </w:pPr>
      <w:r>
        <w:rPr>
          <w:rStyle w:val="--l"/>
        </w:rPr>
        <w:t>Le développement des réseaux numériques et des technologies de stockage s'est accompagné d'une augmentation des préoccupations relatives à la protection de la vie privée. La littérature existante sur la protection de la vie privée peut être différenciée en fonction des parties impliquées dans l'échange d'informations. Par exemple, un courant de recherche se concentre sur l'échange d'informations entre les employés et une organisation. La perception qu'ont les employés des valeurs et croyances en matière de protection de la vie privée a été examinée dans différents types d'organisations, et les conséquences de différentes approches réglementaires ont été étudiées (Kelvin 1973, Tolchinsky et al. 1981, Stone et al. 1983, Milberg et al. 1995, Smith et Kallman 1995, Smith et al. 1996, Milberg et al. 2000).</w:t>
      </w:r>
      <w:r>
        <w:br/>
      </w:r>
    </w:p>
    <w:p w:rsidR="00161EB7" w:rsidRDefault="00161EB7" w:rsidP="00161EB7">
      <w:pPr>
        <w:pStyle w:val="NormalWeb"/>
      </w:pPr>
      <w:r>
        <w:rPr>
          <w:rStyle w:val="--l"/>
        </w:rPr>
        <w:t xml:space="preserve">Un autre courant de recherche se concentre sur l'échange d'informations entre les consommateurs et les entreprises. En effet, ces dernières années, la principale menace pour la vie privée a été attribuée aux grandes entreprises (par exemple, les banques, les établissements de crédit, les sociétés de cartes de crédit, de marketing et d'assurance) qui utilisent les technologies de l'information pour améliorer leur efficacité et étendre la portée de leur marché. Ces questions ont fait l'objet de recherches théoriques et empiriques (par exemple, Mason 1986, McCrohan 1989, Jones 1991, Culnan 1993, 1995, Rindfleish 1997, Thomas et Mauer 1997, Clarke 1998, Culnan et Armstrong 1999, Petty 2000, Phelps et al. 2000). </w:t>
      </w:r>
      <w:r>
        <w:br/>
      </w:r>
    </w:p>
    <w:p w:rsidR="00161EB7" w:rsidRDefault="00161EB7" w:rsidP="00161EB7">
      <w:pPr>
        <w:pStyle w:val="NormalWeb"/>
      </w:pPr>
      <w:r>
        <w:rPr>
          <w:rStyle w:val="--l"/>
        </w:rPr>
        <w:t xml:space="preserve">Plus récemment, un autre courant, ou sous-courant, de recherche est apparu, qui se concentre sur l'échange d'informations entre les utilisateurs de l'Internet et les fournisseurs de biens, de services et d'informations sur l'Internet. Jusqu'à présent, la plupart des recherches se sont concentrées sur les fournisseurs du secteur privé. Cependant, tout porte à croire qu'à l'avenir, les chercheurs s'intéresseront de plus en plus à l'interactivité avec les sites web soutenus par les agences gouvernementales, les organisations à but non lucratif et les groupes d'intérêt commun. </w:t>
      </w:r>
      <w:r>
        <w:br/>
      </w:r>
    </w:p>
    <w:p w:rsidR="00161EB7" w:rsidRDefault="00161EB7" w:rsidP="00161EB7">
      <w:pPr>
        <w:pStyle w:val="NormalWeb"/>
      </w:pPr>
      <w:r>
        <w:rPr>
          <w:rStyle w:val="--l"/>
        </w:rPr>
        <w:t xml:space="preserve">Culnan (2000) et Miyazaki et Fernandez (2000) ont examiné les informations fournies par les détaillants sur Internet et les pratiques d'autorégulation. Leurs conclusions concordent avec les arguments de Milberg et al. (2000) concernant la viabilité des mécanismes d'autorégulation. </w:t>
      </w:r>
      <w:r>
        <w:rPr>
          <w:rStyle w:val="--l"/>
        </w:rPr>
        <w:lastRenderedPageBreak/>
        <w:t xml:space="preserve">En outre, ils ont constaté que les politiques de protection de la vie privée et le respect de ces politiques varient d'un secteur à l'autre. Sheehan et Hoy (2000) ont mené une enquête par courrier électronique afin d'examiner les préoccupations des utilisateurs en ligne en matière de protection de la vie privée. Phelps et al. (2000) ont examiné les préoccupations en matière de protection de la vie privée et la volonté des consommateurs de fournir des informations personnelles. Leur étude porte sur les compromis que les consommateurs sont prêts à faire lorsqu'ils échangent des informations personnelles pour obtenir des avantages en matière d'achat. Toutefois, l'étude se concentre sur les canaux traditionnels de marketing direct plutôt que sur l'internet. Les utilisateurs d'Internet sont de plus en plus conscients de la capacité des technologies Internet à surveiller leur comportement et à recueillir des informations à leur sujet à leur insu. Certains utilisateurs peuvent développer des inquiétudes et des soupçons, parfois injustifiés, quant aux objectifs "cachés" ou non divulgués des applications logicielles gratuites ou des sites web qui prétendent faciliter leur expérience de navigation. Ces inquiétudes peuvent inhiber l'interactivité, ce qui se traduit par un échange d'informations plus limité et une aversion pour l'expérimentation de nouvelles applications et/ou de nouveaux sites web. En effet, la protection de la vie privée et l'obligation de fournir des données personnelles sont les principaux facteurs qui dissuadent les utilisateurs de faire des achats en ligne. Seule une procédure d'achat en ligne sur trois aboutit à un achat effectif, principalement en raison de la réticence des individus à communiquer des informations personnelles via Internet (UCLA 2000, 2001, 2002). </w:t>
      </w:r>
      <w:r>
        <w:br/>
      </w:r>
    </w:p>
    <w:p w:rsidR="00161EB7" w:rsidRDefault="00161EB7" w:rsidP="00161EB7">
      <w:pPr>
        <w:pStyle w:val="NormalWeb"/>
      </w:pPr>
      <w:r>
        <w:rPr>
          <w:rStyle w:val="--l"/>
        </w:rPr>
        <w:t>De même, 70 % des consommateurs américains ne s'inscrivent pas sur des sites web, principalement pour des raisons de protection de la vie privée, et 70 % d'entre eux sont plus inquiets à l'idée de fournir des informations par le biais de sites web que par téléphone ou par courrier électronique (BCG 1998).</w:t>
      </w:r>
      <w:r>
        <w:br/>
      </w:r>
    </w:p>
    <w:p w:rsidR="00161EB7" w:rsidRDefault="00161EB7" w:rsidP="00161EB7">
      <w:pPr>
        <w:pStyle w:val="NormalWeb"/>
      </w:pPr>
      <w:r>
        <w:rPr>
          <w:rStyle w:val="--l"/>
        </w:rPr>
        <w:t>Le modèle que nous avons testé propose de comprendre les antécédents sous-jacents aux préoccupations en matière de protection de la vie privée, à savoir la vulnérabilité perçue et la capacité perçue de contrôler les informations personnelles soumises lors de l'utilisation de l'internet (figure 1). Ces deux facteurs expliquent l'ampleur des préoccupations des utilisateurs en matière de protection de la vie privée lorsqu'ils décident de divulguer ou non des informations personnelles. Ils sont liés au "calcul de la protection de la vie privée", c'est-à-dire à l'évaluation que font les individus "du fait que leurs informations personnelles seront par la suite utilisées de manière équitable et qu'ils ne subiront pas de conséquences négatives" (Culnan et Armstrong 1999 : 106). Lorsque les individus ont l'impression que les informations ne seront pas utilisées équitablement et qu'il y aura des conséquences négatives, ils seront moins enclins à s'engager dans des activités Internet qui nécessitent la divulgation d'informations. En d'autres termes, les personnes très soucieuses de la protection de leur vie privée chercheront à minimiser leur vulnérabilité en limitant l'interactivité sur Internet. Les relations entre les deux antécédents de notre modèle et les préoccupations en matière de protection de la vie privée reposent sur des définitions de la protection de la vie privée qui ont été élaborées par des chercheurs de diverses disciplines, notamment la psychologie sociale (par exemple Kelvin 1973, Laufer et Wolfe 1977, Margulis 1977, Goodwin 1991) et de divers domaines sociaux, notamment le droit américain et le langage courant.</w:t>
      </w:r>
    </w:p>
    <w:p w:rsidR="00161EB7" w:rsidRDefault="00161EB7" w:rsidP="00161EB7">
      <w:pPr>
        <w:pStyle w:val="NormalWeb"/>
      </w:pPr>
      <w:r>
        <w:br/>
      </w:r>
    </w:p>
    <w:p w:rsidR="00161EB7" w:rsidRDefault="00161EB7" w:rsidP="00161EB7">
      <w:pPr>
        <w:pStyle w:val="NormalWeb"/>
      </w:pPr>
      <w:r>
        <w:rPr>
          <w:rStyle w:val="--l"/>
        </w:rPr>
        <w:lastRenderedPageBreak/>
        <w:t>Margulis (1977 : 10) a proposé la définition commune suivante de la vie privée, compatible avec diverses approches : La vie privée représente le contrôle des transactions entre une (des) personne(s) et une (des) autre(s), dont le but ultime est de renforcer l'autonomie et/ou de minimiser la vulnérabilité. Deux concepts sont intégrés dans cette définition et sont communs à l'ensemble de la littérature : (1) la notion de vulnérabilité et (2) le contrôle individuel sur la divulgation d'informations personnelles (Shils 1966, Westin 1967, Johnson 1974).</w:t>
      </w:r>
      <w:r>
        <w:br/>
      </w:r>
    </w:p>
    <w:p w:rsidR="00161EB7" w:rsidRDefault="00161EB7" w:rsidP="00161EB7">
      <w:pPr>
        <w:pStyle w:val="NormalWeb"/>
      </w:pPr>
      <w:r>
        <w:rPr>
          <w:rStyle w:val="--l"/>
        </w:rPr>
        <w:t>Cette définition a été abordée dans de nombreuses études et a fait l'objet de débats. De nombreux auteurs estiment que le contrôle et la vulnérabilité sont en fait des facteurs, parmi d'autres, qui façonnent la vie privée et que la vie privée n'est pas le contrôle et la vulnérabilité en soi (voir Margulis, 2003a,b). Ils considèrent plutôt le contrôle et la vulnérabilité comme des facteurs qui déterminent l'état de la vie privée, mais pas exclusivement. Dans cette polémique, nous avons trouvé suffisamment de justifications pour considérer dans notre étude le contrôle et la vulnérabilité comme des facteurs distincts et pour tester empiriquement un modèle dans lequel le contrôle et la vulnérabilité sont des antécédents de la notion de vie privée. Nous présentons ci-dessous les fondements théoriques des concepts de contrôle et de vulnérabilité, leur relation avec les préoccupations en matière de protection de la vie privée et les hypothèses qui en découlent.</w:t>
      </w:r>
      <w:r>
        <w:br/>
      </w:r>
    </w:p>
    <w:p w:rsidR="00161EB7" w:rsidRDefault="00161EB7" w:rsidP="00161EB7">
      <w:pPr>
        <w:pStyle w:val="NormalWeb"/>
      </w:pPr>
      <w:r>
        <w:rPr>
          <w:rStyle w:val="--l"/>
        </w:rPr>
        <w:t xml:space="preserve">La notion de vulnérabilité émerge de la définition complexe de la vie privée. Elle décrit le risque potentiel perçu lorsque des informations personnelles sont révélées (Raab et Bennett 1998) et a été considérée dans la littérature comme un facteur qui détermine l'état perçu de la vie privée et les expériences individuelles (Fusilier et Hoyer 1980, Petronio 1991, Petronio 2002). Étant donné que d'autres personnes peuvent chercher à utiliser des informations pour atteindre leurs propres objectifs d'une manière qui peut avoir des conséquences négatives pour un individu, la capacité d'un individu à préserver sa vie privée implique un antagonisme entre l'individu et les autres (Kelvin 1973). Exprimant cet antagonisme, la vulnérabilité est la perception des conséquences négatives possibles de la divulgation. Les personnes qui obtiennent un résultat positif (par exemple, une offre d'emploi) à la suite de la divulgation d'informations perçoivent moins d'atteinte à leur vie privée que celles qui n'ont pas obtenu de résultat positif (Fusilier et Hoyer 1980). En d'autres termes, la perception du résultat de la divulgation d'informations détermine les préoccupations en matière de protection de la vie privée. En outre, cette perception de la vulnérabilité peut varier dans le temps et donc dépendre de l'expérience d'un individu donné. Les utilisateurs d'Internet sont exposés à un risque de mauvaise utilisation et d'abus d'informations personnelles qui peut augmenter la perception de vulnérabilité. L'accès non autorisé à l'information peut être causé par un certain nombre de facteurs, notamment : la divulgation accidentelle, la curiosité des initiés, la subordination des initiés, l'accès non autorisé, le piratage des systèmes informatiques, les défauts de sécurité, les escroqueries (c'est-à-dire les sites web frauduleux créés dans le but d'obtenir des informations et de l'argent) et l'utilisation secondaire incontrôlée des données personnelles (Rindfleish, 1997). En raison de ces failles de sécurité potentielles, les consommateurs risquent plusieurs types d'atteintes à la vie privée, notamment le "vol d'identité" (Saunders et Zucker 1999). Un autre type de vulnérabilité concerne la collecte subreptice d'informations sur les consommateurs et le profilage de ces derniers (Budnitz 1998, rapport de la FTC 1999). Selon Culnan (2000), alors que 67% des sites web publient des informations sur la protection de la vie privée, seuls 14% de ces informations constituent des pratiques et des politiques complètes et équitables en matière de protection de la vie privée. Des résultats similaires ont été rapportés par Miyazaki et Fernandez (2000), avec des </w:t>
      </w:r>
      <w:r>
        <w:rPr>
          <w:rStyle w:val="--l"/>
        </w:rPr>
        <w:lastRenderedPageBreak/>
        <w:t>différences substantielles selon les catégories de produits. Tous ces facteurs contribuent à accroître la vulnérabilité perçue par les utilisateurs de l'internet et, partant, leurs préoccupations en matière de protection de la vie privée :</w:t>
      </w:r>
      <w:r>
        <w:br/>
      </w:r>
    </w:p>
    <w:p w:rsidR="00161EB7" w:rsidRDefault="00161EB7" w:rsidP="00161EB7">
      <w:pPr>
        <w:pStyle w:val="NormalWeb"/>
      </w:pPr>
      <w:r>
        <w:rPr>
          <w:rStyle w:val="--l"/>
        </w:rPr>
        <w:t>Hypothèse 1 : Il existe une relation positive entre la vulnérabilité perçue et les préoccupations en matière de protection de la vie privée.</w:t>
      </w:r>
      <w:r>
        <w:br/>
      </w:r>
    </w:p>
    <w:p w:rsidR="00161EB7" w:rsidRDefault="00161EB7" w:rsidP="00161EB7">
      <w:pPr>
        <w:pStyle w:val="NormalWeb"/>
      </w:pPr>
      <w:r>
        <w:rPr>
          <w:rStyle w:val="--l"/>
        </w:rPr>
        <w:t>La capacité du consommateur à contrôler les informations personnelles soumises compense le risque d'éventuelles conséquences négatives. La vie privée a parfois été définie comme le droit de divulguer des informations sur soi-même (Westin 1967). La possibilité de ne pas divulguer des informations est donc une condition de ce droit. Les technologies et les procédures qui empêchent de contrôler quand et comment les informations sont divulguées peuvent être considérées comme un obstacle à l'exercice de ce droit. La définition proposée par Margulis (1977), mentionnée ci-dessus, indique que la vie privée implique le "contrôle des transactions", ce qui inclut l'échange d'informations. Le contrôle permet aux individus de déterminer les impressions que les autres ont d'eux (Goffman 1963). Le contrôle est possible en limitant l'auto-divulgation (Derlega et Chaikin 1977) ou en déterminant comment les informations divulguées seront utilisées (Stone et Stone 1990). Les individus perçoivent la divulgation d'informations comme portant moins atteinte à leur vie privée lorsque, entre autres, ils pensent qu'ils seront en mesure de contrôler l'utilisation future des informations et que celles-ci seront utilisées pour tirer des conclusions exactes à leur sujet (Culnan et Armstrong 1999). Lorsque le contrôle n'est pas possible ou que l'utilisation future des informations n'est pas connue, les individus résistent à la divulgation.</w:t>
      </w:r>
      <w:r>
        <w:br/>
      </w:r>
    </w:p>
    <w:p w:rsidR="00161EB7" w:rsidRDefault="00161EB7" w:rsidP="00161EB7">
      <w:pPr>
        <w:pStyle w:val="NormalWeb"/>
      </w:pPr>
      <w:r>
        <w:rPr>
          <w:rStyle w:val="--l"/>
        </w:rPr>
        <w:t>Culnan et Armstrong (1999) ont fait valoir que lorsque l'équité procédurale (Lind et Tyler 1988) est appliquée aux pratiques de protection de la vie privée dans le marketing grand public, les individus sont plus susceptibles d'estimer qu'il n'y aura pas de conséquences négatives à la divulgation d'informations. Ainsi, le résultat du "calcul de la protection de la vie privée" est en faveur de la divulgation d'informations. L'équité procédurale fait référence à "la perception par l'individu qu'une activité particulière à laquelle il participe est menée de manière équitable" (Culnan et Armstrong 1999 : 107). Ils ont opérationnalisé l'équité en termes de procédures permettant aux individus de contrôler la divulgation et l'utilisation ultérieure des informations personnelles. Ils ont constaté que lorsque les personnes n'étaient pas informées des procédures équitables, elles étaient moins disposées à ce que leurs informations personnelles soient utilisées. Ils ont également constaté que lorsque les individus étaient informés des procédures équitables, les préoccupations relatives à la protection de la vie privée ne distinguaient pas les individus qui étaient disposés à ce que leurs informations personnelles soient utilisées de ceux qui ne l'étaient pas. En d'autres termes, les préoccupations relatives à la protection de la vie privée ont disparu.</w:t>
      </w:r>
      <w:r>
        <w:br/>
      </w:r>
    </w:p>
    <w:p w:rsidR="00161EB7" w:rsidRDefault="00161EB7" w:rsidP="00161EB7">
      <w:pPr>
        <w:pStyle w:val="NormalWeb"/>
      </w:pPr>
      <w:r>
        <w:rPr>
          <w:rStyle w:val="--l"/>
        </w:rPr>
        <w:t xml:space="preserve">D'autres chercheurs ont fait état de résultats similaires. La possibilité de contrôler la collecte et l'utilisation d'informations par des tiers n'est pas seulement une préoccupation des consommateurs en ligne (Sheehan et Hoy 2000), mais un facteur qui influence leurs décisions d'achat (Phelps et al. 2000). Les consommateurs jugent inacceptable que les informations les concernant soient collectées sans leur consentement (Nowak et Phelps 1995) et que les spécialistes du marketing vendent des informations les concernant (Nowak et Phelps 1992, </w:t>
      </w:r>
      <w:r>
        <w:rPr>
          <w:rStyle w:val="--l"/>
        </w:rPr>
        <w:lastRenderedPageBreak/>
        <w:t>Milne 2000). Cespedes et Smith (1993) ont constaté que l'utilisation des données des consommateurs sans leur autorisation était considérée comme une atteinte à leur vie privée et que l'utilisation secondaire d'informations personnelles pouvait susciter de vives objections de la part des consommateurs (Wang et Petrison 1993). Une enquête a révélé que 81% des personnes interrogées "pensent que les consommateurs ont perdu tout contrôle sur la manière dont les informations personnelles les concernant sont diffusées et utilisées" (Budnitz 1998). C'est pourquoi de nombreux consommateurs (jusqu'à 50 %) fournissent de fausses informations lorsqu'on leur demande de s'inscrire sur un site web ou de répondre à des enquêtes (Greenman 1999, BCG 1998).</w:t>
      </w:r>
      <w:r>
        <w:br/>
      </w:r>
    </w:p>
    <w:p w:rsidR="00161EB7" w:rsidRDefault="00161EB7" w:rsidP="00161EB7">
      <w:pPr>
        <w:pStyle w:val="NormalWeb"/>
      </w:pPr>
      <w:r>
        <w:rPr>
          <w:rStyle w:val="--l"/>
        </w:rPr>
        <w:t xml:space="preserve">Pour résumer les conclusions ci-dessus, si les gens ont davantage l'impression de contrôler l'utilisation de leurs informations, ils seront moins préoccupés par la protection de leur vie privée. Bien que de nombreuses recherches aient assimilé les préoccupations en matière de protection de la vie privée au contrôle, il existe de nombreuses preuves dans la littérature qui indiquent que la protection de la vie privée est plus que le contrôle, et que le contrôle peut être l'une des variables qui influencent la protection de la vie privée. En effet, Laufer et Wolfe (1977) affirment que s'il est essentiel de considérer l'idée de contrôle comme une dimension de la vie privée, le contrôle est un facteur majeur pour de nombreuses autres questions dans une société hautement individualisée telle que la société américaine. Ils conçoivent le contrôle comme une variable médiatrice dans le système de protection de la vie privée. Ils affirment qu'une situation n'est pas nécessairement une situation de protection de la vie privée simplement parce que l'individu a le contrôle. Inversement, l'individu peut ne pas avoir l'impression de contrôler la situation, mais les éléments environnementaux et interpersonnels peuvent créer une perception de la vie privée. Des arguments similaires ont été avancés par Stone et al. (1983) et Stone et Stone (1990), qui présentent le contrôle comme l'un des facteurs liés à la vie privée. </w:t>
      </w:r>
      <w:r>
        <w:br/>
      </w:r>
    </w:p>
    <w:p w:rsidR="00161EB7" w:rsidRDefault="00161EB7" w:rsidP="00161EB7">
      <w:pPr>
        <w:pStyle w:val="NormalWeb"/>
      </w:pPr>
      <w:r>
        <w:rPr>
          <w:rStyle w:val="--l"/>
        </w:rPr>
        <w:t xml:space="preserve">Ces considérations suggèrent que la capacité à contrôler les informations personnelles est un concept distinct des préoccupations en matière de vie privée, et que les deux concepts sont liés. Dans cette étude, nous développons une mesure distincte pour la capacité perçue de contrôler les informations personnelles et nous émettons l'hypothèse qu'il s'agit d'un antécédent des préoccupations en matière de protection de la vie privée. Nous avons donc avancé l'hypothèse suivante. </w:t>
      </w:r>
      <w:r>
        <w:br/>
      </w:r>
    </w:p>
    <w:p w:rsidR="00161EB7" w:rsidRDefault="00161EB7" w:rsidP="00161EB7">
      <w:pPr>
        <w:pStyle w:val="NormalWeb"/>
      </w:pPr>
      <w:r>
        <w:rPr>
          <w:rStyle w:val="--l"/>
        </w:rPr>
        <w:t xml:space="preserve">Hypothèse 2 : Il existe une relation négative entre la capacité perçue de contrôle et les préoccupations en matière de protection de la vie privée. </w:t>
      </w:r>
      <w:r>
        <w:br/>
      </w:r>
    </w:p>
    <w:p w:rsidR="00161EB7" w:rsidRDefault="00161EB7" w:rsidP="00161EB7">
      <w:pPr>
        <w:pStyle w:val="NormalWeb"/>
      </w:pPr>
      <w:r>
        <w:rPr>
          <w:rStyle w:val="--l"/>
        </w:rPr>
        <w:t>3. Méthodologie et développement d'instruments</w:t>
      </w:r>
      <w:r>
        <w:br/>
      </w:r>
    </w:p>
    <w:p w:rsidR="00161EB7" w:rsidRDefault="00161EB7" w:rsidP="00161EB7">
      <w:pPr>
        <w:pStyle w:val="NormalWeb"/>
      </w:pPr>
      <w:r>
        <w:rPr>
          <w:rStyle w:val="--l"/>
        </w:rPr>
        <w:t xml:space="preserve">Le modèle de recherche a été testé empiriquement à l'aide de données recueillies dans le cadre d'une enquête. Les participants ont été invités à répondre à une enquête composée exclusivement de questions et à choisir la meilleure réponse dans l'échelle de Likert proposée. Tous les éléments utilisés étaient basés sur une échelle de Lickert en 5 points. L'élaboration des échelles pour les concepts considérés dans cette étude a été initiée par l'examen de travaux antérieurs portant sur des concepts similaires. Les instruments existants dans la littérature </w:t>
      </w:r>
      <w:r>
        <w:rPr>
          <w:rStyle w:val="--l"/>
        </w:rPr>
        <w:lastRenderedPageBreak/>
        <w:t>n'ont pas pu être facilement appliqués à notre étude, mais ils ont fourni une orientation et une base importantes sur lesquelles s'appuyer. Conformément aux meilleures pratiques en matière d'élaboration d'échelles, nous avons ratissé large pour identifier les éléments candidats. En observant les tendances des données d'enquêtes générales, en suivant les analyses de la littérature professionnelle et populaire, tout en réfléchissant à la théorie sous-jacente, nous avons construit une première série d'items. La construction des questions relatives aux préoccupations en matière de protection de la vie privée s'est appuyée sur les instruments classiques élaborés par Smith et al. (1996) et affinés par Culnan et Armstrong (1999). Il a fallu modifier les instruments existants pour refléter la spécificité d'Internet et éviter de saisir des éléments sans rapport avec l'ensemble de notre étude, tels que les croyances relatives aux politiques organisationnelles, l'anxiété générale à l'égard des ordinateurs, etc. L'élaboration des éléments de la variable de contrôle a été guidée par la nécessité d'extraire cette composante des instruments précédents relatifs aux préoccupations en matière de protection de la vie privée mentionnés ci-dessus. Les questions relatives à la perception de la vulnérabilité ont été élaborées par les auteurs sur la base des définitions théoriques présentées dans la section précédente. Deux essais pilotes ont été réalisés pour mettre au point les mesures et ont été suivis d'une enquête plus large. Le premier essai pilote a été réalisé auprès d'un échantillon de 60 étudiants de premier cycle en informatique, de 15 étudiants diplômés en informatique, de sept employés d'une institution bancaire et de 15 employés d'un grand magasin de détail. Après une analyse factorielle exploratoire, un test de fiabilité et un examen minutieux des corrélations, plusieurs éléments ont été supprimés, de nouveaux éléments ont été ajoutés et des modifications ont été apportées à de nombreux éléments, ce qui a permis de réviser en profondeur l'instrument et de le soumettre à de nouveaux tests.</w:t>
      </w:r>
      <w:r>
        <w:br/>
      </w:r>
    </w:p>
    <w:p w:rsidR="00161EB7" w:rsidRDefault="00161EB7" w:rsidP="00161EB7">
      <w:pPr>
        <w:pStyle w:val="NormalWeb"/>
      </w:pPr>
      <w:r>
        <w:rPr>
          <w:rStyle w:val="--l"/>
        </w:rPr>
        <w:t xml:space="preserve">Le deuxième test pilote a été réalisé auprès d'un échantillon de 70 étudiants de premier cycle. Après un examen approfondi de la pertinence des items par rapport aux construits qu'ils mesurent, de leur validité apparente, ainsi que de leurs corrélations item-total corrigées, certains items ont été supprimés de l'instrument. Après un second examen, il s'est avéré qu'ils n'étaient pas logiquement corrélés avec le reste des items, comme l'indiquait également leur faible corrélation item - total corrigée. Après les mêmes tests appropriés pour les données, l'épuration de l'instrument s'est poursuivie jusqu'à ce que la charge des items et leur validité soient cohérentes et à des niveaux satisfaisants. </w:t>
      </w:r>
      <w:r>
        <w:br/>
      </w:r>
    </w:p>
    <w:p w:rsidR="00161EB7" w:rsidRDefault="00161EB7" w:rsidP="00161EB7">
      <w:pPr>
        <w:pStyle w:val="NormalWeb"/>
      </w:pPr>
      <w:r>
        <w:rPr>
          <w:rStyle w:val="--l"/>
        </w:rPr>
        <w:t xml:space="preserve">La version finale de l'enquête a été administrée à un large échantillon de personnes dans le sud-est, y compris des étudiants de premier et deuxième cycles d'une grande université, des employés de quatre écoles publiques locales, d'une grande et d'une petite entreprise de haute technologie, d'un établissement bancaire, de trois petites entreprises de vente au détail et de services, ainsi que par publipostage à un quartier. Le taux de réponse a été de 40 %. Le profil des répondants à l'enquête finale est présenté dans le tableau 1. Comme le montre la répartition des données démographiques, l'échantillon est diversifié, comprenant un large éventail d'âges, d'emplois, d'éducation et de races, avec une représentation égale des sexes. Les répondants constituent un groupe hétérogène qui peut se rapprocher d'un échantillon représentatif d'une grande population. </w:t>
      </w:r>
      <w:r>
        <w:br/>
      </w:r>
    </w:p>
    <w:p w:rsidR="00161EB7" w:rsidRDefault="00161EB7" w:rsidP="00161EB7">
      <w:pPr>
        <w:pStyle w:val="NormalWeb"/>
      </w:pPr>
      <w:r>
        <w:rPr>
          <w:rStyle w:val="--l"/>
        </w:rPr>
        <w:t>4. Analyse factorielle exploratoire</w:t>
      </w:r>
      <w:r>
        <w:br/>
      </w:r>
    </w:p>
    <w:p w:rsidR="00161EB7" w:rsidRDefault="00161EB7" w:rsidP="00161EB7">
      <w:pPr>
        <w:pStyle w:val="NormalWeb"/>
      </w:pPr>
      <w:r>
        <w:rPr>
          <w:rStyle w:val="--l"/>
        </w:rPr>
        <w:lastRenderedPageBreak/>
        <w:t>L'analyse factorielle exploratoire (AFE) est une approche classique pour établir la validité des concepts (Bagozzi et al. 1991). Les sources latentes potentielles de variance dans les indicateurs peuvent être découvertes grâce à l'AFE - les éléments qui mesurent correctement une variable latente devraient présenter des charges factorielles élevées sur cette variable latente et des charges factorielles faibles sur d'autres variables latentes qui sont mesurées par un ensemble différent d'indicateurs. Ces résultats témoignent de la validité convergente et discriminante des éléments (Segars et Grover 1993). La validité convergente indique dans quelle mesure différentes mesures se réfèrent au même concept. La validité discriminante évalue dans quelle mesure la mesure peut être distinguée de manière adéquate des concepts apparentés au sein du réseau nomologique.</w:t>
      </w:r>
    </w:p>
    <w:p w:rsidR="00161EB7" w:rsidRDefault="00161EB7" w:rsidP="00161EB7">
      <w:pPr>
        <w:pStyle w:val="NormalWeb"/>
      </w:pPr>
      <w:r>
        <w:br/>
      </w:r>
    </w:p>
    <w:p w:rsidR="00161EB7" w:rsidRDefault="00161EB7" w:rsidP="00161EB7">
      <w:pPr>
        <w:pStyle w:val="NormalWeb"/>
      </w:pPr>
      <w:r>
        <w:rPr>
          <w:rStyle w:val="--l"/>
        </w:rPr>
        <w:t>L'objectif principal de l'analyse factorielle exploratoire (EFA) était de tester initialement l'applicabilité et de valider l'instrument proposé. Des tests de fiabilité utilisant les coefficients alpha de Cronbach ont été utilisés pour évaluer la cohérence interne des éléments de l'échelle pour chaque concept. Dans tous les cas, les coefficients étaient supérieurs à 0,78 - bien plus que le seuil de 0,6 suggéré pour la recherche exploratoire (Nunnally 1978). Les corrélations corrigées entre les items et le total, qui fournissent des indications initiales sur la fiabilité (Churchill 1979), étaient également élevées pour la plupart des items.</w:t>
      </w:r>
      <w:r>
        <w:br/>
      </w:r>
    </w:p>
    <w:p w:rsidR="00161EB7" w:rsidRDefault="00161EB7" w:rsidP="00161EB7">
      <w:pPr>
        <w:pStyle w:val="NormalWeb"/>
      </w:pPr>
      <w:r>
        <w:rPr>
          <w:rStyle w:val="--l"/>
        </w:rPr>
        <w:t>L'étape suivante de la validation de l'instrument consistait à établir la validité convergente et discriminante des éléments par le biais de l'AFE et en examinant les corrélations entre tous les éléments de tous les construits. L'analyse factorielle avec rotation Varimax et normalisation de Kaiser a été utilisée pour procéder à l'évaluation initiale de l'adéquation des concepts. Tous les indicateurs se sont chargés sur les variables latentes qu'ils étaient censés mesurer, avec des charges croisées insignifiantes des éléments. Cela garantit la validité apparente et la validité de contenu de l'instrument. En outre, la plupart des charges factorielles se situent entre 0,7 et 0,9, comme le montrent les tableaux 2, 3 et 4. En outre, toutes les corrélations inter-items ont été examinées pour une vérification supplémentaire de la validité discriminante. Les valeurs des corrélations entre les items mesurant différents concepts étaient significativement plus faibles que les corrélations entre les items mesurant un seul et même concept. Ces résultats suggèrent que la validité discriminante et la validité convergente ont été établies par l'approche classique de l'EFA. Les tableaux 2, 3 et 4 présentent l'ensemble des questions utilisées dans l'enquête finale pour chaque concept décrit dans cette étude. Au nombre de 26, ils présentent les ensembles finaux de mesures des variables relatives aux préoccupations en matière de vie privée - abus (4 items) et découverte (10 items), contrôle (4 items) et vulnérabilité (8 items). Le tableau 2 énumère les éléments de la construction des préoccupations liées à la protection de la vie privée. Comme le montrent les coefficients de saturation, les éléments se répartissent en deux facteurs clairement définis. Après un examen plus approfondi des éléments, nous avons identifié les deux dimensions comme étant les préoccupations en matière de protection de la vie privée liées à la recherche d'informations (ci-après dénommées "recherche") et les préoccupations en matière de protection de la vie privée liées à l'utilisation abusive d'informations (ci-après dénommées "utilisation abusive"). Les éléments relatifs à la vulnérabilité perçue et à la capacité de contrôle perçue sont énumérés dans les tableaux 3 et 4, respectivement.</w:t>
      </w:r>
      <w:r>
        <w:br/>
      </w:r>
    </w:p>
    <w:p w:rsidR="00161EB7" w:rsidRDefault="00161EB7" w:rsidP="00161EB7">
      <w:pPr>
        <w:pStyle w:val="NormalWeb"/>
      </w:pPr>
      <w:r>
        <w:rPr>
          <w:rStyle w:val="--l"/>
        </w:rPr>
        <w:lastRenderedPageBreak/>
        <w:t>5. Modèles de régression et vérification des hypothèses</w:t>
      </w:r>
      <w:r>
        <w:br/>
      </w:r>
    </w:p>
    <w:p w:rsidR="00161EB7" w:rsidRDefault="00161EB7" w:rsidP="00161EB7">
      <w:pPr>
        <w:pStyle w:val="NormalWeb"/>
      </w:pPr>
      <w:r>
        <w:rPr>
          <w:rStyle w:val="--l"/>
        </w:rPr>
        <w:t>Une fois que les mesures des trois concepts ont été validées par les techniques d'analyse factorielle exploratoire (EFA), nous avons procédé à la vérification des hypothèses. Pour ce faire, nous avons examiné les coefficients bêta normalisés et la signification statistique des relations entre les concepts, les préoccupations en matière de protection de la vie privée étant les variables dépendantes. L'examen des corrélations de Pearson a révélé que les deux concepts de protection de la vie privée, TROUVER et ABUSER, étaient corrélés - bien que les résultats de l'analyse factorielle, décrite ci-dessus, aient indiqué qu'il existait également des concepts distincts. Il a donc fallu tester à nouveau les modèles de régression. Deux séries de deux modèles de régression ont donc été exécutées. La première série comprenait deux modèles de régression pour chacune des variables dépendantes, TROUVER et ABUSER, respectivement, en ne tenant compte que des relations hypothétiques (CONTRÔLE et VULNÉRABILITÉ comme antécédents). Les résultats sont indiqués dans le tableau 5. La deuxième série de modèles de régression, toujours avec la découverte et l'abus, respectivement, comme variables dépendantes, a été exécutée avec le concept de préoccupations alternatives en matière de protection de la vie privée inclus comme variable indépendante. Par exemple, si un modèle de régression est exécuté avec la découverte comme variable dépendante, l'ensemble des variables indépendantes comprend le CONTRÔLE, la VULNÉRABILITÉ et l'ABUS. L'analyse présentée dans le tableau 6 a été entreprise pour analyser l'influence indépendante de chaque concept sur la variable dépendante correspondante.</w:t>
      </w:r>
    </w:p>
    <w:p w:rsidR="00161EB7" w:rsidRDefault="00161EB7" w:rsidP="00161EB7">
      <w:pPr>
        <w:pStyle w:val="NormalWeb"/>
      </w:pPr>
      <w:r>
        <w:br/>
      </w:r>
    </w:p>
    <w:p w:rsidR="00161EB7" w:rsidRDefault="00161EB7" w:rsidP="00161EB7">
      <w:pPr>
        <w:pStyle w:val="NormalWeb"/>
      </w:pPr>
      <w:r>
        <w:rPr>
          <w:rStyle w:val="--l"/>
        </w:rPr>
        <w:t>6. Discussions et limites</w:t>
      </w:r>
      <w:r>
        <w:br/>
      </w:r>
    </w:p>
    <w:p w:rsidR="00161EB7" w:rsidRDefault="00161EB7" w:rsidP="00161EB7">
      <w:pPr>
        <w:pStyle w:val="NormalWeb"/>
      </w:pPr>
      <w:r>
        <w:rPr>
          <w:rStyle w:val="--l"/>
        </w:rPr>
        <w:t xml:space="preserve">L'objectif de cette recherche était d'élaborer, de tester et de valider des instruments de mesure des préoccupations relatives à la protection de la vie privée sur Internet, de la capacité perçue à contrôler les informations communiquées et de la vulnérabilité perçue. Un paradigme d'analyse factorielle exploratoire a été utilisé. En outre, des relations entre ces concepts ont été émises à titre d'hypothèse et testées empiriquement, afin de déterminer si la vulnérabilité perçue et la capacité perçue de contrôler les informations personnelles soumises lors de l'utilisation d'Internet étaient des antécédents des préoccupations en matière de protection de la vie privée. Les résultats de l'étude, tels qu'ils sont rapportés ici, ont validé les instruments proposés avec des charges factorielles et un alpha de Cronbach élevés, ce qui confirme la validité et la fiabilité des instruments proposés. En outre, l'analyse factorielle a permis de dégager deux concepts distincts en matière de protection de la vie privée. Une relation statistiquement significative s'est avérée exister entre eux, comme le montrent la corrélation de Pearson et le coefficient de régression bêta. Cela suggère que les utilisateurs associent les préoccupations en matière de protection de la vie privée liées à l'accès à l'information et les préoccupations en matière de protection de la vie privée liées à l'utilisation abusive de l'information. Une interprétation possible est que les individus pensent que tant que des informations personnelles peuvent être trouvées sur Internet, le potentiel d'abus de ces informations personnelles est élevé. Dans la mesure où cette interprétation peut être vraie, elle reflète certainement une évaluation négative de la disponibilité des informations personnelles sur l'internet. Les résultats fournissent un soutien empirique aux propositions de cette étude </w:t>
      </w:r>
      <w:r>
        <w:rPr>
          <w:rStyle w:val="--l"/>
        </w:rPr>
        <w:lastRenderedPageBreak/>
        <w:t xml:space="preserve">selon lesquelles le contrôle et la vulnérabilité sont effectivement des concepts distincts de la vie privée. L'analyse factorielle exploratoire approfondie et les caractéristiques psychométriques des concepts (comme le montrent les tableaux 2, 3 et 4) montrent que les variables latentes de l'étude sont des concepts distincts, conceptuellement différents, qui mesurent certaines dispositions et certains états psychologiques d'une personne utilisant l'internet. En outre, l'analyse a révélé deux facteurs distincts de préoccupations en matière de protection de la vie privée - l'un pour la recherche d'informations et l'autre pour l'abus d'informations. Tous ces facteurs bien définis, validés et clairs d'un point de vue conceptuel et empirique - contrôle, vulnérabilité, préoccupations en matière de confidentialité des informations et préoccupations en matière d'abus de la confidentialité - sont liés et forment un réseau nomologique complexe, comme l'indiquent les hypothèses. </w:t>
      </w:r>
      <w:r>
        <w:br/>
      </w:r>
    </w:p>
    <w:p w:rsidR="00161EB7" w:rsidRDefault="00161EB7" w:rsidP="00161EB7">
      <w:pPr>
        <w:pStyle w:val="NormalWeb"/>
      </w:pPr>
      <w:r>
        <w:rPr>
          <w:rStyle w:val="--l"/>
        </w:rPr>
        <w:t>Les résultats présentés dans la section précédente confirment en partie les relations décrites dans les hypothèses et spécifiées dans le modèle de recherche. Comme le montrent les tableaux 5 et 6, certaines des relations indiquées dans les hypothèses sont statistiquement significatives. La première hypothèse portait sur les relations entre la vulnérabilité perçue et les préoccupations en matière de protection de la vie privée. Les coefficients bêta standardisés statistiquement significatifs pour la vulnérabilité et les préoccupations en matière de protection de la vie privée concernant la recherche d'informations (FINDING) et l'abus d'informations (ABUSE) sont respectivement de 0,39 et 0,35 (tableau 5), ce qui laisse supposer que ces relations sont fondées. Toutefois, les coefficients bêta standardisés pour la capacité de contrôle et les deux aspects de la protection de la vie privée ne sont pas statistiquement significatifs. Ces résultats seront examinés dans les paragraphes suivants.</w:t>
      </w:r>
      <w:r>
        <w:br/>
      </w:r>
    </w:p>
    <w:p w:rsidR="00161EB7" w:rsidRDefault="00161EB7" w:rsidP="00161EB7">
      <w:pPr>
        <w:pStyle w:val="NormalWeb"/>
      </w:pPr>
      <w:r>
        <w:rPr>
          <w:rStyle w:val="--l"/>
        </w:rPr>
        <w:t xml:space="preserve">La première série de modèles de régression (pour les deux concepts de protection de la vie privée) exécutés sur la base des relations hypothétiques a donné un R2 faible de 0,15 pour la découverte et de 0,13 pour l'abus. En examinant les premiers indicateurs de signification statistique, tels que les corrélations de Pearson, nous avons constaté une forte corrélation entre les deux concepts de protection de la vie privée - FINDING et ABUSE. Bien que différentes, ces corrélations sont statistiquement significatives (p 5 0,01). Par conséquent, chaque concept de protection de la vie privée était un bon candidat pour être inclus en tant que variable indépendante dans chaque modèle de régression. Une deuxième série de modèles de régression a donc été exécutée en incluant l'autre concept de protection de la vie privée comme variable indépendante, ainsi que la VULNÉRABILITÉ et le CONTRÔLE. La deuxième série de modèles de régression, présentée dans le tableau 6, montre que les deux modèles ont produit un R2 beaucoup plus élevé et qu'ils s'adaptent mieux aux données. Avec les modèles de régression modifiés, le soutien aux deux hypothèses n'a pas changé. Les coefficients bêta standardisés pour la relation entre la vulnérabilité perçue et FINDING et ABUSE sont respectivement de 0,23 et 0,15, et ils sont tous deux statistiquement significatifs (p 5 0,01). Les relations entre FINDING et ABUSE sont respectivement fortes de 0,48 et 0,50, et statistiquement significatives au même niveau. Le fait que les coefficients bêta standardisés pour la vulnérabilité perçue soient passés de 0,39 et 0,35 (pour la première série de modèles) à 0,23 et 0,15 (pour la deuxième série de modèles) est dû à l'effet de masquage de la relation plus forte d'une variable indépendante non présente, en l'occurrence le concept alternatif de protection de la vie privée, dans la première série de modèles de régression. Un résultat inattendu de l'analyse a été la relation statistiquement non significative entre la capacité perçue de contrôler les informations soumises et l'un ou l'autre des concepts de protection de la vie privée. Compte tenu de la forte justification théorique de cette relation, ce </w:t>
      </w:r>
      <w:r>
        <w:rPr>
          <w:rStyle w:val="--l"/>
        </w:rPr>
        <w:lastRenderedPageBreak/>
        <w:t xml:space="preserve">résultat appelle une analyse et une collecte de données plus approfondies. </w:t>
      </w:r>
      <w:r>
        <w:br/>
      </w:r>
    </w:p>
    <w:p w:rsidR="00161EB7" w:rsidRDefault="00161EB7" w:rsidP="00161EB7">
      <w:pPr>
        <w:pStyle w:val="NormalWeb"/>
      </w:pPr>
      <w:r>
        <w:rPr>
          <w:rStyle w:val="--l"/>
        </w:rPr>
        <w:t>Une analyse statistique plus rigoureuse pourrait nous permettre de mieux comprendre et expliquer ces relations. Étant donné que le "contrôle des transactions" fait partie intégrante de la définition de la vie privée, nos résultats doivent être abordés avec une grande prudence, mais ne peuvent en même temps être ignorés en raison de la validité de l'instrument et de l'adéquation des données. Une explication possible est que la relation n'est pas simple. La capacité perçue de contrôle peut en effet n'avoir aucun effet sur le niveau des préoccupations d'un individu en matière de protection de la vie privée. Il est probable que, si l'unidimensionnalité de la capacité de contrôle a été établie, d'autres dimensions ont également été prises en compte par les indicateurs. Une distinction entre la perception du besoin de contrôler l'information et la perception réelle du contrôle devrait être examinée dans des études ultérieures. Le besoin perçu de contrôler l'information peut avoir été saisi dans une plus large mesure par les concepts relatifs à la protection de la vie privée en raison de la forte interdépendance des deux variables, TROUVER et ABUSER. Il convient également de noter que le concept que nous mesurons est celui des préoccupations en matière de protection de la vie privée plutôt que celui de la protection de la vie privée en tant que telle. Comme dans la plupart des études empiriques, le phénomène est opérationnalisé indirectement plutôt que directement (c'est-à-dire en testant les préoccupations liées à la vie privée plutôt que la vie privée elle-même). Alors que la définition de la vie privée intègre le contrôle des transactions comme partie intégrante de la notion de vie privée, dans notre étude, nous avons considéré la notion de contrôle des transactions comme une notion distincte des préoccupations en matière de vie privée. Par conséquent, l'importance du contrôle des transactions doit être axée sur les préoccupations en matière de respect de la vie privée. Par conséquent, nos résultats ne suggèrent pas la nécessité de réécrire la définition de la vie privée. Ils soulignent plutôt que la capacité perçue de contrôler l'information n'est peut-être pas un facteur majeur pour atténuer les préoccupations en matière de protection de la vie privée lorsqu'il s'agit de transactions sur l'internet. Comme pour la plupart des études empiriques, l'une des limites de cette étude est la taille de l'échantillon et le spectre des répondants. Même si nous avons fait un effort concerté pour inclure un éventail de personnes représentant différents groupes sociaux d'utilisateurs d'Internet, l'échantillon est limité à une certaine région géographique des États-Unis et souffre donc d'un manque de généralisation. Un échantillon statistiquement aléatoire aurait permis d'accroître la confiance dans nos résultats. Enfin, d'autres facteurs, tels que la confiance, peuvent jouer un rôle important dans la médiation de la relation entre le contrôle et la vie privée. Cela suggère qu'il existe d'autres antécédents à l'utilisation d'Internet et aux préoccupations en matière de protection de la vie privée qui ne sont pas pris en compte dans notre modèle théorique. Cette limitation montre que les antécédents des préoccupations en matière de protection de la vie privée et leurs relations avec l'utilisation d'Internet impliquent un modèle complexe de perceptions et de comportements. Par conséquent, ces résultats suggèrent également la nécessité d'une enquête empirique plus approfondie sur la protection de la vie privée et l'utilisation de l'internet.</w:t>
      </w:r>
    </w:p>
    <w:p w:rsidR="00161EB7" w:rsidRDefault="00161EB7" w:rsidP="00161EB7">
      <w:pPr>
        <w:pStyle w:val="NormalWeb"/>
      </w:pPr>
    </w:p>
    <w:p w:rsidR="00522110" w:rsidRDefault="00161EB7">
      <w:bookmarkStart w:id="0" w:name="_GoBack"/>
      <w:bookmarkEnd w:id="0"/>
    </w:p>
    <w:sectPr w:rsidR="005221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D7D"/>
    <w:rsid w:val="00161EB7"/>
    <w:rsid w:val="001B790C"/>
    <w:rsid w:val="003B7081"/>
    <w:rsid w:val="00622D7D"/>
    <w:rsid w:val="00E339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96FFDE-9F34-4B87-8116-5643741FC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61EB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l">
    <w:name w:val="--l"/>
    <w:basedOn w:val="Policepardfaut"/>
    <w:rsid w:val="00161E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008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6172</Words>
  <Characters>33952</Characters>
  <Application>Microsoft Office Word</Application>
  <DocSecurity>0</DocSecurity>
  <Lines>282</Lines>
  <Paragraphs>80</Paragraphs>
  <ScaleCrop>false</ScaleCrop>
  <Company/>
  <LinksUpToDate>false</LinksUpToDate>
  <CharactersWithSpaces>40044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Utilisateurlambda</dc:creator>
  <cp:keywords/>
  <dc:description/>
  <cp:lastModifiedBy>Utilisateurlambda</cp:lastModifiedBy>
  <cp:revision>2</cp:revision>
  <dcterms:created xsi:type="dcterms:W3CDTF">2024-03-23T11:56:00Z</dcterms:created>
  <dcterms:modified xsi:type="dcterms:W3CDTF">2024-03-23T11:57:00Z</dcterms:modified>
</cp:coreProperties>
</file>