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A432" w14:textId="77777777" w:rsidR="00093CFD" w:rsidRDefault="00093CFD" w:rsidP="00F11672">
      <w:pPr>
        <w:pStyle w:val="Title"/>
        <w:spacing w:after="240"/>
        <w:ind w:firstLine="0"/>
        <w:rPr>
          <w:rFonts w:cs="Times New Roman"/>
          <w:sz w:val="28"/>
          <w:szCs w:val="28"/>
          <w:lang w:val="en-GB"/>
        </w:rPr>
      </w:pPr>
    </w:p>
    <w:p w14:paraId="2BDB98C9" w14:textId="77777777" w:rsidR="00093CFD" w:rsidRDefault="00093CFD" w:rsidP="00F11672">
      <w:pPr>
        <w:pStyle w:val="Title"/>
        <w:spacing w:after="240"/>
        <w:ind w:firstLine="0"/>
        <w:rPr>
          <w:rFonts w:cs="Times New Roman"/>
          <w:sz w:val="28"/>
          <w:szCs w:val="28"/>
          <w:lang w:val="en-GB"/>
        </w:rPr>
      </w:pPr>
    </w:p>
    <w:p w14:paraId="6DD9918C" w14:textId="3B1E22BA" w:rsidR="00F11672" w:rsidRPr="00630717" w:rsidRDefault="00AF7B03" w:rsidP="00F11672">
      <w:pPr>
        <w:pStyle w:val="Title"/>
        <w:spacing w:after="240"/>
        <w:ind w:firstLine="0"/>
        <w:rPr>
          <w:rFonts w:cs="Times New Roman"/>
          <w:sz w:val="28"/>
          <w:szCs w:val="28"/>
          <w:lang w:val="en-GB"/>
        </w:rPr>
      </w:pPr>
      <w:r>
        <w:rPr>
          <w:rFonts w:cs="Times New Roman"/>
          <w:sz w:val="28"/>
          <w:szCs w:val="28"/>
          <w:lang w:val="en-GB"/>
        </w:rPr>
        <w:t xml:space="preserve">Five </w:t>
      </w:r>
      <w:r w:rsidR="00461DF8">
        <w:rPr>
          <w:rFonts w:cs="Times New Roman"/>
          <w:sz w:val="28"/>
          <w:szCs w:val="28"/>
          <w:lang w:val="en-GB"/>
        </w:rPr>
        <w:t>Y</w:t>
      </w:r>
      <w:r>
        <w:rPr>
          <w:rFonts w:cs="Times New Roman"/>
          <w:sz w:val="28"/>
          <w:szCs w:val="28"/>
          <w:lang w:val="en-GB"/>
        </w:rPr>
        <w:t xml:space="preserve">ears of </w:t>
      </w:r>
      <w:r w:rsidR="00F11672" w:rsidRPr="00630717">
        <w:rPr>
          <w:rFonts w:cs="Times New Roman"/>
          <w:sz w:val="28"/>
          <w:szCs w:val="28"/>
          <w:lang w:val="en-GB"/>
        </w:rPr>
        <w:t xml:space="preserve">Illegitimacy of </w:t>
      </w:r>
      <w:r w:rsidR="00F11672" w:rsidRPr="001726A5">
        <w:rPr>
          <w:rFonts w:cs="Times New Roman"/>
          <w:sz w:val="28"/>
          <w:szCs w:val="28"/>
          <w:lang w:val="en-GB"/>
        </w:rPr>
        <w:t>Surveillance Advertising</w:t>
      </w:r>
    </w:p>
    <w:p w14:paraId="3BBFCB06" w14:textId="66B9F8FF" w:rsidR="00F11672" w:rsidRDefault="00F11672" w:rsidP="00C95DCE">
      <w:pPr>
        <w:spacing w:after="240"/>
        <w:ind w:firstLine="0"/>
        <w:jc w:val="center"/>
        <w:rPr>
          <w:sz w:val="22"/>
          <w:szCs w:val="20"/>
          <w:lang w:val="en-GB"/>
        </w:rPr>
      </w:pPr>
      <w:r w:rsidRPr="00C95DCE">
        <w:rPr>
          <w:sz w:val="22"/>
          <w:szCs w:val="20"/>
          <w:lang w:val="en-GB"/>
        </w:rPr>
        <w:t>Lex Zard</w:t>
      </w:r>
      <w:r w:rsidR="00C95DCE" w:rsidRPr="00DC5FAA">
        <w:rPr>
          <w:rStyle w:val="FootnoteReference"/>
        </w:rPr>
        <w:footnoteReference w:id="2"/>
      </w:r>
    </w:p>
    <w:p w14:paraId="73A550CE" w14:textId="52711CD3" w:rsidR="004B7E03" w:rsidRPr="00C95DCE" w:rsidRDefault="004B7E03" w:rsidP="00C95DCE">
      <w:pPr>
        <w:spacing w:after="240"/>
        <w:ind w:firstLine="0"/>
        <w:jc w:val="center"/>
        <w:rPr>
          <w:sz w:val="22"/>
          <w:szCs w:val="20"/>
          <w:lang w:val="en-GB"/>
        </w:rPr>
      </w:pPr>
      <w:r>
        <w:rPr>
          <w:sz w:val="22"/>
          <w:szCs w:val="20"/>
          <w:lang w:val="en-GB"/>
        </w:rPr>
        <w:t xml:space="preserve">(forthcoming 2024, </w:t>
      </w:r>
      <w:r w:rsidRPr="004B7E03">
        <w:rPr>
          <w:i/>
          <w:iCs/>
          <w:sz w:val="22"/>
          <w:szCs w:val="20"/>
          <w:lang w:val="en-GB"/>
        </w:rPr>
        <w:t>in</w:t>
      </w:r>
      <w:r>
        <w:rPr>
          <w:sz w:val="22"/>
          <w:szCs w:val="20"/>
          <w:lang w:val="en-GB"/>
        </w:rPr>
        <w:t xml:space="preserve"> </w:t>
      </w:r>
      <w:r w:rsidRPr="004B7E03">
        <w:rPr>
          <w:rFonts w:cs="Times New Roman (Body CS)"/>
          <w:smallCaps/>
          <w:sz w:val="22"/>
          <w:szCs w:val="20"/>
          <w:lang w:val="en-GB"/>
        </w:rPr>
        <w:t xml:space="preserve">Critical </w:t>
      </w:r>
      <w:r w:rsidR="006C3A10">
        <w:rPr>
          <w:rFonts w:cs="Times New Roman (Body CS)"/>
          <w:smallCaps/>
          <w:sz w:val="22"/>
          <w:szCs w:val="20"/>
          <w:lang w:val="en-GB"/>
        </w:rPr>
        <w:t>Reflections On The EU’s Data Protection Regime: GDPR in the Machine</w:t>
      </w:r>
      <w:r>
        <w:rPr>
          <w:sz w:val="22"/>
          <w:szCs w:val="20"/>
          <w:lang w:val="en-GB"/>
        </w:rPr>
        <w:t xml:space="preserve">, </w:t>
      </w:r>
      <w:proofErr w:type="spellStart"/>
      <w:r w:rsidRPr="004B7E03">
        <w:rPr>
          <w:sz w:val="22"/>
          <w:szCs w:val="20"/>
          <w:lang w:val="en-GB"/>
        </w:rPr>
        <w:t>Róisin</w:t>
      </w:r>
      <w:proofErr w:type="spellEnd"/>
      <w:r w:rsidRPr="004B7E03">
        <w:rPr>
          <w:sz w:val="22"/>
          <w:szCs w:val="20"/>
          <w:lang w:val="en-GB"/>
        </w:rPr>
        <w:t xml:space="preserve"> Costello</w:t>
      </w:r>
      <w:r>
        <w:rPr>
          <w:sz w:val="22"/>
          <w:szCs w:val="20"/>
          <w:lang w:val="en-GB"/>
        </w:rPr>
        <w:t xml:space="preserve"> </w:t>
      </w:r>
      <w:r w:rsidR="006C3A10">
        <w:rPr>
          <w:sz w:val="22"/>
          <w:szCs w:val="20"/>
          <w:lang w:val="en-GB"/>
        </w:rPr>
        <w:t xml:space="preserve">and Mark Leiser </w:t>
      </w:r>
      <w:r>
        <w:rPr>
          <w:sz w:val="22"/>
          <w:szCs w:val="20"/>
          <w:lang w:val="en-GB"/>
        </w:rPr>
        <w:t>(eds.)</w:t>
      </w:r>
      <w:r w:rsidR="004222AB">
        <w:rPr>
          <w:sz w:val="22"/>
          <w:szCs w:val="20"/>
          <w:lang w:val="en-GB"/>
        </w:rPr>
        <w:t xml:space="preserve">, Hart </w:t>
      </w:r>
      <w:r w:rsidR="006C3A10">
        <w:rPr>
          <w:sz w:val="22"/>
          <w:szCs w:val="20"/>
          <w:lang w:val="en-GB"/>
        </w:rPr>
        <w:t>Studies in Information Law and Regulation</w:t>
      </w:r>
      <w:r>
        <w:rPr>
          <w:sz w:val="22"/>
          <w:szCs w:val="20"/>
          <w:lang w:val="en-GB"/>
        </w:rPr>
        <w:t>)</w:t>
      </w:r>
    </w:p>
    <w:p w14:paraId="5EC8407F" w14:textId="3A1FD6C3" w:rsidR="00C95DCE" w:rsidRPr="00C95DCE" w:rsidRDefault="00C95DCE" w:rsidP="00C95DCE">
      <w:pPr>
        <w:spacing w:after="240"/>
        <w:ind w:firstLine="0"/>
        <w:jc w:val="center"/>
        <w:rPr>
          <w:smallCaps/>
          <w:sz w:val="22"/>
          <w:szCs w:val="20"/>
          <w:lang w:val="en-GB"/>
        </w:rPr>
      </w:pPr>
      <w:r w:rsidRPr="00C95DCE">
        <w:rPr>
          <w:smallCaps/>
          <w:sz w:val="22"/>
          <w:szCs w:val="20"/>
          <w:lang w:val="en-GB"/>
        </w:rPr>
        <w:t>Abstract</w:t>
      </w:r>
    </w:p>
    <w:p w14:paraId="42EBD466" w14:textId="36B722D0" w:rsidR="00C95DCE" w:rsidRPr="00C95DCE" w:rsidRDefault="00947A1E" w:rsidP="00C95DCE">
      <w:pPr>
        <w:spacing w:after="240"/>
        <w:rPr>
          <w:i/>
          <w:iCs/>
          <w:sz w:val="22"/>
          <w:szCs w:val="20"/>
          <w:lang w:val="en-GB"/>
        </w:rPr>
      </w:pPr>
      <w:r>
        <w:rPr>
          <w:i/>
          <w:iCs/>
          <w:sz w:val="22"/>
          <w:szCs w:val="20"/>
          <w:lang w:val="en-GB"/>
        </w:rPr>
        <w:t>Surveillance advertising is one of the central business models in the digital markets</w:t>
      </w:r>
      <w:r w:rsidR="000402CD">
        <w:rPr>
          <w:i/>
          <w:iCs/>
          <w:sz w:val="22"/>
          <w:szCs w:val="20"/>
          <w:lang w:val="en-GB"/>
        </w:rPr>
        <w:t>, responsible for the emergence of digital platform providers, such as Alphabet and Meta</w:t>
      </w:r>
      <w:r w:rsidR="004638F0">
        <w:rPr>
          <w:i/>
          <w:iCs/>
          <w:sz w:val="22"/>
          <w:szCs w:val="20"/>
          <w:lang w:val="en-GB"/>
        </w:rPr>
        <w:t>,</w:t>
      </w:r>
      <w:r w:rsidR="00787FA6">
        <w:rPr>
          <w:i/>
          <w:iCs/>
          <w:sz w:val="22"/>
          <w:szCs w:val="20"/>
          <w:lang w:val="en-GB"/>
        </w:rPr>
        <w:t xml:space="preserve"> into technology giants. As it involves processing large amounts of personal data, it comes in direct tension with the right to personal data protection</w:t>
      </w:r>
      <w:r w:rsidR="00554F86">
        <w:rPr>
          <w:i/>
          <w:iCs/>
          <w:sz w:val="22"/>
          <w:szCs w:val="20"/>
          <w:lang w:val="en-GB"/>
        </w:rPr>
        <w:t xml:space="preserve"> in the European Union. </w:t>
      </w:r>
      <w:r w:rsidR="004638F0">
        <w:rPr>
          <w:i/>
          <w:iCs/>
          <w:sz w:val="22"/>
          <w:szCs w:val="20"/>
          <w:lang w:val="en-GB"/>
        </w:rPr>
        <w:t>The s</w:t>
      </w:r>
      <w:r w:rsidR="00554F86">
        <w:rPr>
          <w:i/>
          <w:iCs/>
          <w:sz w:val="22"/>
          <w:szCs w:val="20"/>
          <w:lang w:val="en-GB"/>
        </w:rPr>
        <w:t xml:space="preserve">urveillance advertising business model was one of </w:t>
      </w:r>
      <w:r w:rsidR="001A038F">
        <w:rPr>
          <w:i/>
          <w:iCs/>
          <w:sz w:val="22"/>
          <w:szCs w:val="20"/>
          <w:lang w:val="en-GB"/>
        </w:rPr>
        <w:t>the challenges that triggered data protection reform</w:t>
      </w:r>
      <w:r w:rsidR="004638F0">
        <w:rPr>
          <w:i/>
          <w:iCs/>
          <w:sz w:val="22"/>
          <w:szCs w:val="20"/>
          <w:lang w:val="en-GB"/>
        </w:rPr>
        <w:t>,</w:t>
      </w:r>
      <w:r w:rsidR="001A038F">
        <w:rPr>
          <w:i/>
          <w:iCs/>
          <w:sz w:val="22"/>
          <w:szCs w:val="20"/>
          <w:lang w:val="en-GB"/>
        </w:rPr>
        <w:t xml:space="preserve"> resulting in the </w:t>
      </w:r>
      <w:r w:rsidR="00554F86">
        <w:rPr>
          <w:i/>
          <w:iCs/>
          <w:sz w:val="22"/>
          <w:szCs w:val="20"/>
          <w:lang w:val="en-GB"/>
        </w:rPr>
        <w:t>General Data Protection Regulation (GDPR)</w:t>
      </w:r>
      <w:r w:rsidR="001A038F">
        <w:rPr>
          <w:i/>
          <w:iCs/>
          <w:sz w:val="22"/>
          <w:szCs w:val="20"/>
          <w:lang w:val="en-GB"/>
        </w:rPr>
        <w:t xml:space="preserve">. </w:t>
      </w:r>
      <w:r w:rsidR="001F4AF5">
        <w:rPr>
          <w:i/>
          <w:iCs/>
          <w:sz w:val="22"/>
          <w:szCs w:val="20"/>
          <w:lang w:val="en-GB"/>
        </w:rPr>
        <w:t>W</w:t>
      </w:r>
      <w:r w:rsidR="0008350C">
        <w:rPr>
          <w:i/>
          <w:iCs/>
          <w:sz w:val="22"/>
          <w:szCs w:val="20"/>
          <w:lang w:val="en-GB"/>
        </w:rPr>
        <w:t xml:space="preserve">ithin the first </w:t>
      </w:r>
      <w:r w:rsidR="004638F0">
        <w:rPr>
          <w:i/>
          <w:iCs/>
          <w:sz w:val="22"/>
          <w:szCs w:val="20"/>
          <w:lang w:val="en-GB"/>
        </w:rPr>
        <w:t xml:space="preserve">five years of the </w:t>
      </w:r>
      <w:r w:rsidR="001A038F">
        <w:rPr>
          <w:i/>
          <w:iCs/>
          <w:sz w:val="22"/>
          <w:szCs w:val="20"/>
          <w:lang w:val="en-GB"/>
        </w:rPr>
        <w:t xml:space="preserve">GDPR, </w:t>
      </w:r>
      <w:r w:rsidR="00C70A93">
        <w:rPr>
          <w:i/>
          <w:iCs/>
          <w:sz w:val="22"/>
          <w:szCs w:val="20"/>
          <w:lang w:val="en-GB"/>
        </w:rPr>
        <w:t xml:space="preserve">a </w:t>
      </w:r>
      <w:r w:rsidR="0008350C">
        <w:rPr>
          <w:i/>
          <w:iCs/>
          <w:sz w:val="22"/>
          <w:szCs w:val="20"/>
          <w:lang w:val="en-GB"/>
        </w:rPr>
        <w:t xml:space="preserve">large part of </w:t>
      </w:r>
      <w:r w:rsidR="00C70A93">
        <w:rPr>
          <w:i/>
          <w:iCs/>
          <w:sz w:val="22"/>
          <w:szCs w:val="20"/>
          <w:lang w:val="en-GB"/>
        </w:rPr>
        <w:t xml:space="preserve">the </w:t>
      </w:r>
      <w:r w:rsidR="0008350C">
        <w:rPr>
          <w:i/>
          <w:iCs/>
          <w:sz w:val="22"/>
          <w:szCs w:val="20"/>
          <w:lang w:val="en-GB"/>
        </w:rPr>
        <w:t xml:space="preserve">surveillance advertising industry proved </w:t>
      </w:r>
      <w:r w:rsidR="00C70A93">
        <w:rPr>
          <w:i/>
          <w:iCs/>
          <w:sz w:val="22"/>
          <w:szCs w:val="20"/>
          <w:lang w:val="en-GB"/>
        </w:rPr>
        <w:t>illegitimate. For example, litigation of Meta’s surveillance advertising ha</w:t>
      </w:r>
      <w:r w:rsidR="00093CFD">
        <w:rPr>
          <w:i/>
          <w:iCs/>
          <w:sz w:val="22"/>
          <w:szCs w:val="20"/>
          <w:lang w:val="en-GB"/>
        </w:rPr>
        <w:t>s</w:t>
      </w:r>
      <w:r w:rsidR="00C70A93">
        <w:rPr>
          <w:i/>
          <w:iCs/>
          <w:sz w:val="22"/>
          <w:szCs w:val="20"/>
          <w:lang w:val="en-GB"/>
        </w:rPr>
        <w:t xml:space="preserve"> </w:t>
      </w:r>
      <w:r w:rsidR="008C67AA">
        <w:rPr>
          <w:i/>
          <w:iCs/>
          <w:sz w:val="22"/>
          <w:szCs w:val="20"/>
          <w:lang w:val="en-GB"/>
        </w:rPr>
        <w:t>found that in 2018-2023</w:t>
      </w:r>
      <w:r w:rsidR="00093CFD">
        <w:rPr>
          <w:i/>
          <w:iCs/>
          <w:sz w:val="22"/>
          <w:szCs w:val="20"/>
          <w:lang w:val="en-GB"/>
        </w:rPr>
        <w:t>, the</w:t>
      </w:r>
      <w:r w:rsidR="008C67AA">
        <w:rPr>
          <w:i/>
          <w:iCs/>
          <w:sz w:val="22"/>
          <w:szCs w:val="20"/>
          <w:lang w:val="en-GB"/>
        </w:rPr>
        <w:t xml:space="preserve"> company engaged in surveillance advertising without appropriate legal basis</w:t>
      </w:r>
      <w:r w:rsidR="00D75B52">
        <w:rPr>
          <w:i/>
          <w:iCs/>
          <w:sz w:val="22"/>
          <w:szCs w:val="20"/>
          <w:lang w:val="en-GB"/>
        </w:rPr>
        <w:t xml:space="preserve"> under the GDPR</w:t>
      </w:r>
      <w:r w:rsidR="008C67AA">
        <w:rPr>
          <w:i/>
          <w:iCs/>
          <w:sz w:val="22"/>
          <w:szCs w:val="20"/>
          <w:lang w:val="en-GB"/>
        </w:rPr>
        <w:t xml:space="preserve">. </w:t>
      </w:r>
      <w:r w:rsidR="00093CFD">
        <w:rPr>
          <w:i/>
          <w:iCs/>
          <w:sz w:val="22"/>
          <w:szCs w:val="20"/>
          <w:lang w:val="en-GB"/>
        </w:rPr>
        <w:t>The s</w:t>
      </w:r>
      <w:r w:rsidR="008C67AA">
        <w:rPr>
          <w:i/>
          <w:iCs/>
          <w:sz w:val="22"/>
          <w:szCs w:val="20"/>
          <w:lang w:val="en-GB"/>
        </w:rPr>
        <w:t xml:space="preserve">ame </w:t>
      </w:r>
      <w:r w:rsidR="00D75B52">
        <w:rPr>
          <w:i/>
          <w:iCs/>
          <w:sz w:val="22"/>
          <w:szCs w:val="20"/>
          <w:lang w:val="en-GB"/>
        </w:rPr>
        <w:t>goes</w:t>
      </w:r>
      <w:r w:rsidR="008C67AA">
        <w:rPr>
          <w:i/>
          <w:iCs/>
          <w:sz w:val="22"/>
          <w:szCs w:val="20"/>
          <w:lang w:val="en-GB"/>
        </w:rPr>
        <w:t xml:space="preserve"> for </w:t>
      </w:r>
      <w:r w:rsidR="00B1099A">
        <w:rPr>
          <w:i/>
          <w:iCs/>
          <w:sz w:val="22"/>
          <w:szCs w:val="20"/>
          <w:lang w:val="en-GB"/>
        </w:rPr>
        <w:t xml:space="preserve">surveillance advertising </w:t>
      </w:r>
      <w:r w:rsidR="00D75B52">
        <w:rPr>
          <w:i/>
          <w:iCs/>
          <w:sz w:val="22"/>
          <w:szCs w:val="20"/>
          <w:lang w:val="en-GB"/>
        </w:rPr>
        <w:t xml:space="preserve">conducted in the </w:t>
      </w:r>
      <w:r w:rsidR="00B1099A">
        <w:rPr>
          <w:i/>
          <w:iCs/>
          <w:sz w:val="22"/>
          <w:szCs w:val="20"/>
          <w:lang w:val="en-GB"/>
        </w:rPr>
        <w:t xml:space="preserve">open </w:t>
      </w:r>
      <w:r w:rsidR="00D75B52">
        <w:rPr>
          <w:i/>
          <w:iCs/>
          <w:sz w:val="22"/>
          <w:szCs w:val="20"/>
          <w:lang w:val="en-GB"/>
        </w:rPr>
        <w:t>market</w:t>
      </w:r>
      <w:r w:rsidR="00093CFD">
        <w:rPr>
          <w:i/>
          <w:iCs/>
          <w:sz w:val="22"/>
          <w:szCs w:val="20"/>
          <w:lang w:val="en-GB"/>
        </w:rPr>
        <w:t>,</w:t>
      </w:r>
      <w:r w:rsidR="00B1099A">
        <w:rPr>
          <w:i/>
          <w:iCs/>
          <w:sz w:val="22"/>
          <w:szCs w:val="20"/>
          <w:lang w:val="en-GB"/>
        </w:rPr>
        <w:t xml:space="preserve"> often called AdTech. </w:t>
      </w:r>
      <w:proofErr w:type="gramStart"/>
      <w:r w:rsidR="001F4596">
        <w:rPr>
          <w:i/>
          <w:iCs/>
          <w:sz w:val="22"/>
          <w:szCs w:val="20"/>
          <w:lang w:val="en-GB"/>
        </w:rPr>
        <w:t>In order to</w:t>
      </w:r>
      <w:proofErr w:type="gramEnd"/>
      <w:r w:rsidR="001F4596">
        <w:rPr>
          <w:i/>
          <w:iCs/>
          <w:sz w:val="22"/>
          <w:szCs w:val="20"/>
          <w:lang w:val="en-GB"/>
        </w:rPr>
        <w:t xml:space="preserve"> </w:t>
      </w:r>
      <w:r w:rsidR="0065247C">
        <w:rPr>
          <w:i/>
          <w:iCs/>
          <w:sz w:val="22"/>
          <w:szCs w:val="20"/>
          <w:lang w:val="en-GB"/>
        </w:rPr>
        <w:t>respond to the developing case</w:t>
      </w:r>
      <w:r w:rsidR="00B261DD">
        <w:rPr>
          <w:i/>
          <w:iCs/>
          <w:sz w:val="22"/>
          <w:szCs w:val="20"/>
          <w:lang w:val="en-GB"/>
        </w:rPr>
        <w:t xml:space="preserve"> </w:t>
      </w:r>
      <w:r w:rsidR="0065247C">
        <w:rPr>
          <w:i/>
          <w:iCs/>
          <w:sz w:val="22"/>
          <w:szCs w:val="20"/>
          <w:lang w:val="en-GB"/>
        </w:rPr>
        <w:t>law</w:t>
      </w:r>
      <w:r w:rsidR="00B261DD">
        <w:rPr>
          <w:i/>
          <w:iCs/>
          <w:sz w:val="22"/>
          <w:szCs w:val="20"/>
          <w:lang w:val="en-GB"/>
        </w:rPr>
        <w:t xml:space="preserve"> of the GDPR</w:t>
      </w:r>
      <w:r w:rsidR="00313E05">
        <w:rPr>
          <w:i/>
          <w:iCs/>
          <w:sz w:val="22"/>
          <w:szCs w:val="20"/>
          <w:lang w:val="en-GB"/>
        </w:rPr>
        <w:t xml:space="preserve">, </w:t>
      </w:r>
      <w:r w:rsidR="00093CFD">
        <w:rPr>
          <w:i/>
          <w:iCs/>
          <w:sz w:val="22"/>
          <w:szCs w:val="20"/>
          <w:lang w:val="en-GB"/>
        </w:rPr>
        <w:t xml:space="preserve">the </w:t>
      </w:r>
      <w:r w:rsidR="00313E05">
        <w:rPr>
          <w:i/>
          <w:iCs/>
          <w:sz w:val="22"/>
          <w:szCs w:val="20"/>
          <w:lang w:val="en-GB"/>
        </w:rPr>
        <w:t>i</w:t>
      </w:r>
      <w:r w:rsidR="00B1099A">
        <w:rPr>
          <w:i/>
          <w:iCs/>
          <w:sz w:val="22"/>
          <w:szCs w:val="20"/>
          <w:lang w:val="en-GB"/>
        </w:rPr>
        <w:t xml:space="preserve">ndustry has now moved to </w:t>
      </w:r>
      <w:r w:rsidR="00093CFD">
        <w:rPr>
          <w:i/>
          <w:iCs/>
          <w:sz w:val="22"/>
          <w:szCs w:val="20"/>
          <w:lang w:val="en-GB"/>
        </w:rPr>
        <w:t xml:space="preserve">a </w:t>
      </w:r>
      <w:r w:rsidR="00B1099A">
        <w:rPr>
          <w:i/>
          <w:iCs/>
          <w:sz w:val="22"/>
          <w:szCs w:val="20"/>
          <w:lang w:val="en-GB"/>
        </w:rPr>
        <w:t>‘</w:t>
      </w:r>
      <w:r w:rsidR="0065247C">
        <w:rPr>
          <w:i/>
          <w:iCs/>
          <w:sz w:val="22"/>
          <w:szCs w:val="20"/>
          <w:lang w:val="en-GB"/>
        </w:rPr>
        <w:t>S</w:t>
      </w:r>
      <w:r w:rsidR="00B1099A">
        <w:rPr>
          <w:i/>
          <w:iCs/>
          <w:sz w:val="22"/>
          <w:szCs w:val="20"/>
          <w:lang w:val="en-GB"/>
        </w:rPr>
        <w:t>urveillance-or-</w:t>
      </w:r>
      <w:r w:rsidR="0065247C">
        <w:rPr>
          <w:i/>
          <w:iCs/>
          <w:sz w:val="22"/>
          <w:szCs w:val="20"/>
          <w:lang w:val="en-GB"/>
        </w:rPr>
        <w:t>P</w:t>
      </w:r>
      <w:r w:rsidR="00B1099A">
        <w:rPr>
          <w:i/>
          <w:iCs/>
          <w:sz w:val="22"/>
          <w:szCs w:val="20"/>
          <w:lang w:val="en-GB"/>
        </w:rPr>
        <w:t>ay’ business model</w:t>
      </w:r>
      <w:r w:rsidR="00313E05">
        <w:rPr>
          <w:i/>
          <w:iCs/>
          <w:sz w:val="22"/>
          <w:szCs w:val="20"/>
          <w:lang w:val="en-GB"/>
        </w:rPr>
        <w:t xml:space="preserve">. </w:t>
      </w:r>
      <w:r w:rsidR="00B261DD">
        <w:rPr>
          <w:i/>
          <w:iCs/>
          <w:sz w:val="22"/>
          <w:szCs w:val="20"/>
          <w:lang w:val="en-GB"/>
        </w:rPr>
        <w:t>T</w:t>
      </w:r>
      <w:r w:rsidR="00313E05">
        <w:rPr>
          <w:i/>
          <w:iCs/>
          <w:sz w:val="22"/>
          <w:szCs w:val="20"/>
          <w:lang w:val="en-GB"/>
        </w:rPr>
        <w:t xml:space="preserve">his chapter finds such a model </w:t>
      </w:r>
      <w:r w:rsidR="00093CFD">
        <w:rPr>
          <w:i/>
          <w:iCs/>
          <w:sz w:val="22"/>
          <w:szCs w:val="20"/>
          <w:lang w:val="en-GB"/>
        </w:rPr>
        <w:t>illegitimate</w:t>
      </w:r>
      <w:r w:rsidR="00B261DD">
        <w:rPr>
          <w:i/>
          <w:iCs/>
          <w:sz w:val="22"/>
          <w:szCs w:val="20"/>
          <w:lang w:val="en-GB"/>
        </w:rPr>
        <w:t xml:space="preserve"> in many cases</w:t>
      </w:r>
      <w:r w:rsidR="00093CFD">
        <w:rPr>
          <w:i/>
          <w:iCs/>
          <w:sz w:val="22"/>
          <w:szCs w:val="20"/>
          <w:lang w:val="en-GB"/>
        </w:rPr>
        <w:t xml:space="preserve">, </w:t>
      </w:r>
      <w:r w:rsidR="00B261DD">
        <w:rPr>
          <w:i/>
          <w:iCs/>
          <w:sz w:val="22"/>
          <w:szCs w:val="20"/>
          <w:lang w:val="en-GB"/>
        </w:rPr>
        <w:t>particularly</w:t>
      </w:r>
      <w:r w:rsidR="00093CFD">
        <w:rPr>
          <w:i/>
          <w:iCs/>
          <w:sz w:val="22"/>
          <w:szCs w:val="20"/>
          <w:lang w:val="en-GB"/>
        </w:rPr>
        <w:t xml:space="preserve"> for</w:t>
      </w:r>
      <w:r w:rsidR="00313E05">
        <w:rPr>
          <w:i/>
          <w:iCs/>
          <w:sz w:val="22"/>
          <w:szCs w:val="20"/>
          <w:lang w:val="en-GB"/>
        </w:rPr>
        <w:t xml:space="preserve"> gatekeepers such as Meta. </w:t>
      </w:r>
      <w:r w:rsidR="00B261DD">
        <w:rPr>
          <w:i/>
          <w:iCs/>
          <w:sz w:val="22"/>
          <w:szCs w:val="20"/>
          <w:lang w:val="en-GB"/>
        </w:rPr>
        <w:t>This</w:t>
      </w:r>
      <w:r w:rsidR="00A909A0">
        <w:rPr>
          <w:i/>
          <w:iCs/>
          <w:sz w:val="22"/>
          <w:szCs w:val="20"/>
          <w:lang w:val="en-GB"/>
        </w:rPr>
        <w:t xml:space="preserve"> conclusion </w:t>
      </w:r>
      <w:r w:rsidR="004D415F">
        <w:rPr>
          <w:i/>
          <w:iCs/>
          <w:sz w:val="22"/>
          <w:szCs w:val="20"/>
          <w:lang w:val="en-GB"/>
        </w:rPr>
        <w:t>also calls for urgent enforcement from the national data protection authorities and the European Data Protection Board to en</w:t>
      </w:r>
      <w:r w:rsidR="00A909A0">
        <w:rPr>
          <w:i/>
          <w:iCs/>
          <w:sz w:val="22"/>
          <w:szCs w:val="20"/>
          <w:lang w:val="en-GB"/>
        </w:rPr>
        <w:t xml:space="preserve">sure </w:t>
      </w:r>
      <w:r w:rsidR="00093CFD">
        <w:rPr>
          <w:i/>
          <w:iCs/>
          <w:sz w:val="22"/>
          <w:szCs w:val="20"/>
          <w:lang w:val="en-GB"/>
        </w:rPr>
        <w:t xml:space="preserve">the </w:t>
      </w:r>
      <w:r w:rsidR="00A909A0">
        <w:rPr>
          <w:i/>
          <w:iCs/>
          <w:sz w:val="22"/>
          <w:szCs w:val="20"/>
          <w:lang w:val="en-GB"/>
        </w:rPr>
        <w:t xml:space="preserve">surveillance advertising industry </w:t>
      </w:r>
      <w:r w:rsidR="00093CFD">
        <w:rPr>
          <w:i/>
          <w:iCs/>
          <w:sz w:val="22"/>
          <w:szCs w:val="20"/>
          <w:lang w:val="en-GB"/>
        </w:rPr>
        <w:t>does not continue illegitimately over the next five years of the GDPR.</w:t>
      </w:r>
    </w:p>
    <w:sdt>
      <w:sdtPr>
        <w:rPr>
          <w:rFonts w:ascii="Times New Roman" w:eastAsiaTheme="minorHAnsi" w:hAnsi="Times New Roman" w:cs="Times New Roman"/>
          <w:color w:val="auto"/>
          <w:sz w:val="24"/>
          <w:szCs w:val="24"/>
          <w:lang w:val="en-GB"/>
        </w:rPr>
        <w:id w:val="1039404642"/>
        <w:docPartObj>
          <w:docPartGallery w:val="Table of Contents"/>
          <w:docPartUnique/>
        </w:docPartObj>
      </w:sdtPr>
      <w:sdtEndPr>
        <w:rPr>
          <w:rFonts w:cstheme="minorBidi"/>
          <w:b/>
          <w:bCs/>
          <w:noProof/>
          <w:szCs w:val="22"/>
        </w:rPr>
      </w:sdtEndPr>
      <w:sdtContent>
        <w:p w14:paraId="6EA533EF" w14:textId="106F7579" w:rsidR="00C95DCE" w:rsidRPr="00C95DCE" w:rsidRDefault="00C95DCE">
          <w:pPr>
            <w:pStyle w:val="TOCHeading"/>
            <w:rPr>
              <w:rFonts w:ascii="Times New Roman" w:hAnsi="Times New Roman" w:cs="Times New Roman"/>
              <w:b/>
              <w:bCs/>
              <w:smallCaps/>
              <w:color w:val="auto"/>
              <w:sz w:val="24"/>
              <w:szCs w:val="24"/>
              <w:lang w:val="en-GB"/>
            </w:rPr>
          </w:pPr>
          <w:r w:rsidRPr="00C95DCE">
            <w:rPr>
              <w:rFonts w:ascii="Times New Roman" w:hAnsi="Times New Roman" w:cs="Times New Roman"/>
              <w:b/>
              <w:bCs/>
              <w:smallCaps/>
              <w:color w:val="auto"/>
              <w:sz w:val="24"/>
              <w:szCs w:val="24"/>
              <w:lang w:val="en-GB"/>
            </w:rPr>
            <w:t>Table of Contents</w:t>
          </w:r>
        </w:p>
        <w:p w14:paraId="61BE537A" w14:textId="2F6FC066" w:rsidR="00947A1E" w:rsidRDefault="00C95DCE">
          <w:pPr>
            <w:pStyle w:val="TOC1"/>
            <w:rPr>
              <w:rFonts w:asciiTheme="minorHAnsi" w:eastAsiaTheme="minorEastAsia" w:hAnsiTheme="minorHAnsi"/>
              <w:b w:val="0"/>
              <w:smallCaps w:val="0"/>
              <w:noProof/>
              <w:kern w:val="2"/>
              <w:sz w:val="22"/>
              <w:lang w:val="nl-NL" w:eastAsia="nl-NL"/>
              <w14:ligatures w14:val="standardContextual"/>
            </w:rPr>
          </w:pPr>
          <w:r w:rsidRPr="00C95DCE">
            <w:rPr>
              <w:lang w:val="en-GB"/>
            </w:rPr>
            <w:fldChar w:fldCharType="begin"/>
          </w:r>
          <w:r w:rsidRPr="00C95DCE">
            <w:rPr>
              <w:lang w:val="en-GB"/>
            </w:rPr>
            <w:instrText xml:space="preserve"> TOC \o "1-3" \h \z \u </w:instrText>
          </w:r>
          <w:r w:rsidRPr="00C95DCE">
            <w:rPr>
              <w:lang w:val="en-GB"/>
            </w:rPr>
            <w:fldChar w:fldCharType="separate"/>
          </w:r>
          <w:hyperlink w:anchor="_Toc151813717" w:history="1">
            <w:r w:rsidR="00947A1E" w:rsidRPr="00212896">
              <w:rPr>
                <w:rStyle w:val="Hyperlink"/>
                <w:noProof/>
                <w:lang w:val="en-GB"/>
              </w:rPr>
              <w:t>I. Setting the Stage</w:t>
            </w:r>
            <w:r w:rsidR="00947A1E">
              <w:rPr>
                <w:noProof/>
                <w:webHidden/>
              </w:rPr>
              <w:tab/>
            </w:r>
            <w:r w:rsidR="00947A1E">
              <w:rPr>
                <w:noProof/>
                <w:webHidden/>
              </w:rPr>
              <w:fldChar w:fldCharType="begin"/>
            </w:r>
            <w:r w:rsidR="00947A1E">
              <w:rPr>
                <w:noProof/>
                <w:webHidden/>
              </w:rPr>
              <w:instrText xml:space="preserve"> PAGEREF _Toc151813717 \h </w:instrText>
            </w:r>
            <w:r w:rsidR="00947A1E">
              <w:rPr>
                <w:noProof/>
                <w:webHidden/>
              </w:rPr>
            </w:r>
            <w:r w:rsidR="00947A1E">
              <w:rPr>
                <w:noProof/>
                <w:webHidden/>
              </w:rPr>
              <w:fldChar w:fldCharType="separate"/>
            </w:r>
            <w:r w:rsidR="00947A1E">
              <w:rPr>
                <w:noProof/>
                <w:webHidden/>
              </w:rPr>
              <w:t>1</w:t>
            </w:r>
            <w:r w:rsidR="00947A1E">
              <w:rPr>
                <w:noProof/>
                <w:webHidden/>
              </w:rPr>
              <w:fldChar w:fldCharType="end"/>
            </w:r>
          </w:hyperlink>
        </w:p>
        <w:p w14:paraId="5D955B84" w14:textId="4E3766C2" w:rsidR="00947A1E" w:rsidRDefault="00000000">
          <w:pPr>
            <w:pStyle w:val="TOC1"/>
            <w:rPr>
              <w:rFonts w:asciiTheme="minorHAnsi" w:eastAsiaTheme="minorEastAsia" w:hAnsiTheme="minorHAnsi"/>
              <w:b w:val="0"/>
              <w:smallCaps w:val="0"/>
              <w:noProof/>
              <w:kern w:val="2"/>
              <w:sz w:val="22"/>
              <w:lang w:val="nl-NL" w:eastAsia="nl-NL"/>
              <w14:ligatures w14:val="standardContextual"/>
            </w:rPr>
          </w:pPr>
          <w:hyperlink w:anchor="_Toc151813718" w:history="1">
            <w:r w:rsidR="00947A1E" w:rsidRPr="00212896">
              <w:rPr>
                <w:rStyle w:val="Hyperlink"/>
                <w:noProof/>
                <w:lang w:val="en-GB"/>
              </w:rPr>
              <w:t>II. Regulating Surveillance Advertising</w:t>
            </w:r>
            <w:r w:rsidR="00947A1E">
              <w:rPr>
                <w:noProof/>
                <w:webHidden/>
              </w:rPr>
              <w:tab/>
            </w:r>
            <w:r w:rsidR="00947A1E">
              <w:rPr>
                <w:noProof/>
                <w:webHidden/>
              </w:rPr>
              <w:fldChar w:fldCharType="begin"/>
            </w:r>
            <w:r w:rsidR="00947A1E">
              <w:rPr>
                <w:noProof/>
                <w:webHidden/>
              </w:rPr>
              <w:instrText xml:space="preserve"> PAGEREF _Toc151813718 \h </w:instrText>
            </w:r>
            <w:r w:rsidR="00947A1E">
              <w:rPr>
                <w:noProof/>
                <w:webHidden/>
              </w:rPr>
            </w:r>
            <w:r w:rsidR="00947A1E">
              <w:rPr>
                <w:noProof/>
                <w:webHidden/>
              </w:rPr>
              <w:fldChar w:fldCharType="separate"/>
            </w:r>
            <w:r w:rsidR="00947A1E">
              <w:rPr>
                <w:noProof/>
                <w:webHidden/>
              </w:rPr>
              <w:t>3</w:t>
            </w:r>
            <w:r w:rsidR="00947A1E">
              <w:rPr>
                <w:noProof/>
                <w:webHidden/>
              </w:rPr>
              <w:fldChar w:fldCharType="end"/>
            </w:r>
          </w:hyperlink>
        </w:p>
        <w:p w14:paraId="45E4BBE2" w14:textId="693EACC5" w:rsidR="00947A1E" w:rsidRDefault="00000000">
          <w:pPr>
            <w:pStyle w:val="TOC1"/>
            <w:rPr>
              <w:rFonts w:asciiTheme="minorHAnsi" w:eastAsiaTheme="minorEastAsia" w:hAnsiTheme="minorHAnsi"/>
              <w:b w:val="0"/>
              <w:smallCaps w:val="0"/>
              <w:noProof/>
              <w:kern w:val="2"/>
              <w:sz w:val="22"/>
              <w:lang w:val="nl-NL" w:eastAsia="nl-NL"/>
              <w14:ligatures w14:val="standardContextual"/>
            </w:rPr>
          </w:pPr>
          <w:hyperlink w:anchor="_Toc151813719" w:history="1">
            <w:r w:rsidR="00947A1E" w:rsidRPr="00212896">
              <w:rPr>
                <w:rStyle w:val="Hyperlink"/>
                <w:noProof/>
                <w:lang w:val="en-GB"/>
              </w:rPr>
              <w:t>III. The GDPR and Legitimizing Surveillance Advertising</w:t>
            </w:r>
            <w:r w:rsidR="00947A1E">
              <w:rPr>
                <w:noProof/>
                <w:webHidden/>
              </w:rPr>
              <w:tab/>
            </w:r>
            <w:r w:rsidR="00947A1E">
              <w:rPr>
                <w:noProof/>
                <w:webHidden/>
              </w:rPr>
              <w:fldChar w:fldCharType="begin"/>
            </w:r>
            <w:r w:rsidR="00947A1E">
              <w:rPr>
                <w:noProof/>
                <w:webHidden/>
              </w:rPr>
              <w:instrText xml:space="preserve"> PAGEREF _Toc151813719 \h </w:instrText>
            </w:r>
            <w:r w:rsidR="00947A1E">
              <w:rPr>
                <w:noProof/>
                <w:webHidden/>
              </w:rPr>
            </w:r>
            <w:r w:rsidR="00947A1E">
              <w:rPr>
                <w:noProof/>
                <w:webHidden/>
              </w:rPr>
              <w:fldChar w:fldCharType="separate"/>
            </w:r>
            <w:r w:rsidR="00947A1E">
              <w:rPr>
                <w:noProof/>
                <w:webHidden/>
              </w:rPr>
              <w:t>7</w:t>
            </w:r>
            <w:r w:rsidR="00947A1E">
              <w:rPr>
                <w:noProof/>
                <w:webHidden/>
              </w:rPr>
              <w:fldChar w:fldCharType="end"/>
            </w:r>
          </w:hyperlink>
        </w:p>
        <w:p w14:paraId="73089A46" w14:textId="4A3B6AF8" w:rsidR="00947A1E" w:rsidRDefault="00000000">
          <w:pPr>
            <w:pStyle w:val="TOC2"/>
            <w:tabs>
              <w:tab w:val="right" w:leader="dot" w:pos="9062"/>
            </w:tabs>
            <w:rPr>
              <w:rFonts w:asciiTheme="minorHAnsi" w:eastAsiaTheme="minorEastAsia" w:hAnsiTheme="minorHAnsi"/>
              <w:b w:val="0"/>
              <w:noProof/>
              <w:kern w:val="2"/>
              <w:sz w:val="22"/>
              <w:lang w:val="nl-NL" w:eastAsia="nl-NL"/>
              <w14:ligatures w14:val="standardContextual"/>
            </w:rPr>
          </w:pPr>
          <w:hyperlink w:anchor="_Toc151813720" w:history="1">
            <w:r w:rsidR="00947A1E" w:rsidRPr="00212896">
              <w:rPr>
                <w:rStyle w:val="Hyperlink"/>
                <w:noProof/>
              </w:rPr>
              <w:t>A. Contractual Necessity</w:t>
            </w:r>
            <w:r w:rsidR="00947A1E">
              <w:rPr>
                <w:noProof/>
                <w:webHidden/>
              </w:rPr>
              <w:tab/>
            </w:r>
            <w:r w:rsidR="00947A1E">
              <w:rPr>
                <w:noProof/>
                <w:webHidden/>
              </w:rPr>
              <w:fldChar w:fldCharType="begin"/>
            </w:r>
            <w:r w:rsidR="00947A1E">
              <w:rPr>
                <w:noProof/>
                <w:webHidden/>
              </w:rPr>
              <w:instrText xml:space="preserve"> PAGEREF _Toc151813720 \h </w:instrText>
            </w:r>
            <w:r w:rsidR="00947A1E">
              <w:rPr>
                <w:noProof/>
                <w:webHidden/>
              </w:rPr>
            </w:r>
            <w:r w:rsidR="00947A1E">
              <w:rPr>
                <w:noProof/>
                <w:webHidden/>
              </w:rPr>
              <w:fldChar w:fldCharType="separate"/>
            </w:r>
            <w:r w:rsidR="00947A1E">
              <w:rPr>
                <w:noProof/>
                <w:webHidden/>
              </w:rPr>
              <w:t>7</w:t>
            </w:r>
            <w:r w:rsidR="00947A1E">
              <w:rPr>
                <w:noProof/>
                <w:webHidden/>
              </w:rPr>
              <w:fldChar w:fldCharType="end"/>
            </w:r>
          </w:hyperlink>
        </w:p>
        <w:p w14:paraId="2C137315" w14:textId="57738C90" w:rsidR="00947A1E" w:rsidRDefault="00000000">
          <w:pPr>
            <w:pStyle w:val="TOC2"/>
            <w:tabs>
              <w:tab w:val="right" w:leader="dot" w:pos="9062"/>
            </w:tabs>
            <w:rPr>
              <w:rFonts w:asciiTheme="minorHAnsi" w:eastAsiaTheme="minorEastAsia" w:hAnsiTheme="minorHAnsi"/>
              <w:b w:val="0"/>
              <w:noProof/>
              <w:kern w:val="2"/>
              <w:sz w:val="22"/>
              <w:lang w:val="nl-NL" w:eastAsia="nl-NL"/>
              <w14:ligatures w14:val="standardContextual"/>
            </w:rPr>
          </w:pPr>
          <w:hyperlink w:anchor="_Toc151813721" w:history="1">
            <w:r w:rsidR="00947A1E" w:rsidRPr="00212896">
              <w:rPr>
                <w:rStyle w:val="Hyperlink"/>
                <w:noProof/>
              </w:rPr>
              <w:t>B. Legitimate Interest</w:t>
            </w:r>
            <w:r w:rsidR="00947A1E">
              <w:rPr>
                <w:noProof/>
                <w:webHidden/>
              </w:rPr>
              <w:tab/>
            </w:r>
            <w:r w:rsidR="00947A1E">
              <w:rPr>
                <w:noProof/>
                <w:webHidden/>
              </w:rPr>
              <w:fldChar w:fldCharType="begin"/>
            </w:r>
            <w:r w:rsidR="00947A1E">
              <w:rPr>
                <w:noProof/>
                <w:webHidden/>
              </w:rPr>
              <w:instrText xml:space="preserve"> PAGEREF _Toc151813721 \h </w:instrText>
            </w:r>
            <w:r w:rsidR="00947A1E">
              <w:rPr>
                <w:noProof/>
                <w:webHidden/>
              </w:rPr>
            </w:r>
            <w:r w:rsidR="00947A1E">
              <w:rPr>
                <w:noProof/>
                <w:webHidden/>
              </w:rPr>
              <w:fldChar w:fldCharType="separate"/>
            </w:r>
            <w:r w:rsidR="00947A1E">
              <w:rPr>
                <w:noProof/>
                <w:webHidden/>
              </w:rPr>
              <w:t>9</w:t>
            </w:r>
            <w:r w:rsidR="00947A1E">
              <w:rPr>
                <w:noProof/>
                <w:webHidden/>
              </w:rPr>
              <w:fldChar w:fldCharType="end"/>
            </w:r>
          </w:hyperlink>
        </w:p>
        <w:p w14:paraId="0132A5A7" w14:textId="033E9F9C" w:rsidR="00947A1E" w:rsidRDefault="00000000">
          <w:pPr>
            <w:pStyle w:val="TOC2"/>
            <w:tabs>
              <w:tab w:val="right" w:leader="dot" w:pos="9062"/>
            </w:tabs>
            <w:rPr>
              <w:rFonts w:asciiTheme="minorHAnsi" w:eastAsiaTheme="minorEastAsia" w:hAnsiTheme="minorHAnsi"/>
              <w:b w:val="0"/>
              <w:noProof/>
              <w:kern w:val="2"/>
              <w:sz w:val="22"/>
              <w:lang w:val="nl-NL" w:eastAsia="nl-NL"/>
              <w14:ligatures w14:val="standardContextual"/>
            </w:rPr>
          </w:pPr>
          <w:hyperlink w:anchor="_Toc151813722" w:history="1">
            <w:r w:rsidR="00947A1E" w:rsidRPr="00212896">
              <w:rPr>
                <w:rStyle w:val="Hyperlink"/>
                <w:noProof/>
              </w:rPr>
              <w:t>C. Consent</w:t>
            </w:r>
            <w:r w:rsidR="00947A1E">
              <w:rPr>
                <w:noProof/>
                <w:webHidden/>
              </w:rPr>
              <w:tab/>
            </w:r>
            <w:r w:rsidR="00947A1E">
              <w:rPr>
                <w:noProof/>
                <w:webHidden/>
              </w:rPr>
              <w:fldChar w:fldCharType="begin"/>
            </w:r>
            <w:r w:rsidR="00947A1E">
              <w:rPr>
                <w:noProof/>
                <w:webHidden/>
              </w:rPr>
              <w:instrText xml:space="preserve"> PAGEREF _Toc151813722 \h </w:instrText>
            </w:r>
            <w:r w:rsidR="00947A1E">
              <w:rPr>
                <w:noProof/>
                <w:webHidden/>
              </w:rPr>
            </w:r>
            <w:r w:rsidR="00947A1E">
              <w:rPr>
                <w:noProof/>
                <w:webHidden/>
              </w:rPr>
              <w:fldChar w:fldCharType="separate"/>
            </w:r>
            <w:r w:rsidR="00947A1E">
              <w:rPr>
                <w:noProof/>
                <w:webHidden/>
              </w:rPr>
              <w:t>12</w:t>
            </w:r>
            <w:r w:rsidR="00947A1E">
              <w:rPr>
                <w:noProof/>
                <w:webHidden/>
              </w:rPr>
              <w:fldChar w:fldCharType="end"/>
            </w:r>
          </w:hyperlink>
        </w:p>
        <w:p w14:paraId="0F09B3EA" w14:textId="03D5CD39" w:rsidR="00947A1E" w:rsidRDefault="00000000">
          <w:pPr>
            <w:pStyle w:val="TOC3"/>
            <w:rPr>
              <w:rFonts w:asciiTheme="minorHAnsi" w:eastAsiaTheme="minorEastAsia" w:hAnsiTheme="minorHAnsi"/>
              <w:noProof/>
              <w:kern w:val="2"/>
              <w:sz w:val="22"/>
              <w:lang w:val="nl-NL" w:eastAsia="nl-NL"/>
              <w14:ligatures w14:val="standardContextual"/>
            </w:rPr>
          </w:pPr>
          <w:hyperlink w:anchor="_Toc151813723" w:history="1">
            <w:r w:rsidR="00947A1E" w:rsidRPr="00212896">
              <w:rPr>
                <w:rStyle w:val="Hyperlink"/>
                <w:noProof/>
                <w:lang w:val="en-GB"/>
              </w:rPr>
              <w:t>III.C.1. Conditions</w:t>
            </w:r>
            <w:r w:rsidR="00947A1E">
              <w:rPr>
                <w:noProof/>
                <w:webHidden/>
              </w:rPr>
              <w:tab/>
            </w:r>
            <w:r w:rsidR="00947A1E">
              <w:rPr>
                <w:noProof/>
                <w:webHidden/>
              </w:rPr>
              <w:fldChar w:fldCharType="begin"/>
            </w:r>
            <w:r w:rsidR="00947A1E">
              <w:rPr>
                <w:noProof/>
                <w:webHidden/>
              </w:rPr>
              <w:instrText xml:space="preserve"> PAGEREF _Toc151813723 \h </w:instrText>
            </w:r>
            <w:r w:rsidR="00947A1E">
              <w:rPr>
                <w:noProof/>
                <w:webHidden/>
              </w:rPr>
            </w:r>
            <w:r w:rsidR="00947A1E">
              <w:rPr>
                <w:noProof/>
                <w:webHidden/>
              </w:rPr>
              <w:fldChar w:fldCharType="separate"/>
            </w:r>
            <w:r w:rsidR="00947A1E">
              <w:rPr>
                <w:noProof/>
                <w:webHidden/>
              </w:rPr>
              <w:t>13</w:t>
            </w:r>
            <w:r w:rsidR="00947A1E">
              <w:rPr>
                <w:noProof/>
                <w:webHidden/>
              </w:rPr>
              <w:fldChar w:fldCharType="end"/>
            </w:r>
          </w:hyperlink>
        </w:p>
        <w:p w14:paraId="0247CCFD" w14:textId="561E0A77" w:rsidR="00947A1E" w:rsidRDefault="00000000">
          <w:pPr>
            <w:pStyle w:val="TOC3"/>
            <w:rPr>
              <w:rFonts w:asciiTheme="minorHAnsi" w:eastAsiaTheme="minorEastAsia" w:hAnsiTheme="minorHAnsi"/>
              <w:noProof/>
              <w:kern w:val="2"/>
              <w:sz w:val="22"/>
              <w:lang w:val="nl-NL" w:eastAsia="nl-NL"/>
              <w14:ligatures w14:val="standardContextual"/>
            </w:rPr>
          </w:pPr>
          <w:hyperlink w:anchor="_Toc151813724" w:history="1">
            <w:r w:rsidR="00947A1E" w:rsidRPr="00212896">
              <w:rPr>
                <w:rStyle w:val="Hyperlink"/>
                <w:noProof/>
                <w:lang w:val="en-GB"/>
              </w:rPr>
              <w:t>III.C.2. ‘Surveillance-or-Pay’</w:t>
            </w:r>
            <w:r w:rsidR="00947A1E">
              <w:rPr>
                <w:noProof/>
                <w:webHidden/>
              </w:rPr>
              <w:tab/>
            </w:r>
            <w:r w:rsidR="00947A1E">
              <w:rPr>
                <w:noProof/>
                <w:webHidden/>
              </w:rPr>
              <w:fldChar w:fldCharType="begin"/>
            </w:r>
            <w:r w:rsidR="00947A1E">
              <w:rPr>
                <w:noProof/>
                <w:webHidden/>
              </w:rPr>
              <w:instrText xml:space="preserve"> PAGEREF _Toc151813724 \h </w:instrText>
            </w:r>
            <w:r w:rsidR="00947A1E">
              <w:rPr>
                <w:noProof/>
                <w:webHidden/>
              </w:rPr>
            </w:r>
            <w:r w:rsidR="00947A1E">
              <w:rPr>
                <w:noProof/>
                <w:webHidden/>
              </w:rPr>
              <w:fldChar w:fldCharType="separate"/>
            </w:r>
            <w:r w:rsidR="00947A1E">
              <w:rPr>
                <w:noProof/>
                <w:webHidden/>
              </w:rPr>
              <w:t>15</w:t>
            </w:r>
            <w:r w:rsidR="00947A1E">
              <w:rPr>
                <w:noProof/>
                <w:webHidden/>
              </w:rPr>
              <w:fldChar w:fldCharType="end"/>
            </w:r>
          </w:hyperlink>
        </w:p>
        <w:p w14:paraId="178FAEA3" w14:textId="38DF3265" w:rsidR="00947A1E" w:rsidRDefault="00000000">
          <w:pPr>
            <w:pStyle w:val="TOC3"/>
            <w:rPr>
              <w:rFonts w:asciiTheme="minorHAnsi" w:eastAsiaTheme="minorEastAsia" w:hAnsiTheme="minorHAnsi"/>
              <w:noProof/>
              <w:kern w:val="2"/>
              <w:sz w:val="22"/>
              <w:lang w:val="nl-NL" w:eastAsia="nl-NL"/>
              <w14:ligatures w14:val="standardContextual"/>
            </w:rPr>
          </w:pPr>
          <w:hyperlink w:anchor="_Toc151813725" w:history="1">
            <w:r w:rsidR="00947A1E" w:rsidRPr="00212896">
              <w:rPr>
                <w:rStyle w:val="Hyperlink"/>
                <w:noProof/>
                <w:lang w:val="en-GB"/>
              </w:rPr>
              <w:t>III.C.3. Consent in AdTech</w:t>
            </w:r>
            <w:r w:rsidR="00947A1E">
              <w:rPr>
                <w:noProof/>
                <w:webHidden/>
              </w:rPr>
              <w:tab/>
            </w:r>
            <w:r w:rsidR="00947A1E">
              <w:rPr>
                <w:noProof/>
                <w:webHidden/>
              </w:rPr>
              <w:fldChar w:fldCharType="begin"/>
            </w:r>
            <w:r w:rsidR="00947A1E">
              <w:rPr>
                <w:noProof/>
                <w:webHidden/>
              </w:rPr>
              <w:instrText xml:space="preserve"> PAGEREF _Toc151813725 \h </w:instrText>
            </w:r>
            <w:r w:rsidR="00947A1E">
              <w:rPr>
                <w:noProof/>
                <w:webHidden/>
              </w:rPr>
            </w:r>
            <w:r w:rsidR="00947A1E">
              <w:rPr>
                <w:noProof/>
                <w:webHidden/>
              </w:rPr>
              <w:fldChar w:fldCharType="separate"/>
            </w:r>
            <w:r w:rsidR="00947A1E">
              <w:rPr>
                <w:noProof/>
                <w:webHidden/>
              </w:rPr>
              <w:t>17</w:t>
            </w:r>
            <w:r w:rsidR="00947A1E">
              <w:rPr>
                <w:noProof/>
                <w:webHidden/>
              </w:rPr>
              <w:fldChar w:fldCharType="end"/>
            </w:r>
          </w:hyperlink>
        </w:p>
        <w:p w14:paraId="7E2B5F32" w14:textId="36AD668F" w:rsidR="00947A1E" w:rsidRDefault="00000000">
          <w:pPr>
            <w:pStyle w:val="TOC3"/>
            <w:rPr>
              <w:rFonts w:asciiTheme="minorHAnsi" w:eastAsiaTheme="minorEastAsia" w:hAnsiTheme="minorHAnsi"/>
              <w:noProof/>
              <w:kern w:val="2"/>
              <w:sz w:val="22"/>
              <w:lang w:val="nl-NL" w:eastAsia="nl-NL"/>
              <w14:ligatures w14:val="standardContextual"/>
            </w:rPr>
          </w:pPr>
          <w:hyperlink w:anchor="_Toc151813726" w:history="1">
            <w:r w:rsidR="00947A1E" w:rsidRPr="00212896">
              <w:rPr>
                <w:rStyle w:val="Hyperlink"/>
                <w:noProof/>
                <w:lang w:val="en-GB"/>
              </w:rPr>
              <w:t>III.C.4. Surveillance Contracts</w:t>
            </w:r>
            <w:r w:rsidR="00947A1E">
              <w:rPr>
                <w:noProof/>
                <w:webHidden/>
              </w:rPr>
              <w:tab/>
            </w:r>
            <w:r w:rsidR="00947A1E">
              <w:rPr>
                <w:noProof/>
                <w:webHidden/>
              </w:rPr>
              <w:fldChar w:fldCharType="begin"/>
            </w:r>
            <w:r w:rsidR="00947A1E">
              <w:rPr>
                <w:noProof/>
                <w:webHidden/>
              </w:rPr>
              <w:instrText xml:space="preserve"> PAGEREF _Toc151813726 \h </w:instrText>
            </w:r>
            <w:r w:rsidR="00947A1E">
              <w:rPr>
                <w:noProof/>
                <w:webHidden/>
              </w:rPr>
            </w:r>
            <w:r w:rsidR="00947A1E">
              <w:rPr>
                <w:noProof/>
                <w:webHidden/>
              </w:rPr>
              <w:fldChar w:fldCharType="separate"/>
            </w:r>
            <w:r w:rsidR="00947A1E">
              <w:rPr>
                <w:noProof/>
                <w:webHidden/>
              </w:rPr>
              <w:t>19</w:t>
            </w:r>
            <w:r w:rsidR="00947A1E">
              <w:rPr>
                <w:noProof/>
                <w:webHidden/>
              </w:rPr>
              <w:fldChar w:fldCharType="end"/>
            </w:r>
          </w:hyperlink>
        </w:p>
        <w:p w14:paraId="60EFEE4C" w14:textId="3171A9F4" w:rsidR="00947A1E" w:rsidRDefault="00000000">
          <w:pPr>
            <w:pStyle w:val="TOC3"/>
            <w:rPr>
              <w:rFonts w:asciiTheme="minorHAnsi" w:eastAsiaTheme="minorEastAsia" w:hAnsiTheme="minorHAnsi"/>
              <w:noProof/>
              <w:kern w:val="2"/>
              <w:sz w:val="22"/>
              <w:lang w:val="nl-NL" w:eastAsia="nl-NL"/>
              <w14:ligatures w14:val="standardContextual"/>
            </w:rPr>
          </w:pPr>
          <w:hyperlink w:anchor="_Toc151813727" w:history="1">
            <w:r w:rsidR="00947A1E" w:rsidRPr="00212896">
              <w:rPr>
                <w:rStyle w:val="Hyperlink"/>
                <w:noProof/>
                <w:lang w:val="en-GB"/>
              </w:rPr>
              <w:t>III.C.5. Managing Surveillance Risks</w:t>
            </w:r>
            <w:r w:rsidR="00947A1E">
              <w:rPr>
                <w:noProof/>
                <w:webHidden/>
              </w:rPr>
              <w:tab/>
            </w:r>
            <w:r w:rsidR="00947A1E">
              <w:rPr>
                <w:noProof/>
                <w:webHidden/>
              </w:rPr>
              <w:fldChar w:fldCharType="begin"/>
            </w:r>
            <w:r w:rsidR="00947A1E">
              <w:rPr>
                <w:noProof/>
                <w:webHidden/>
              </w:rPr>
              <w:instrText xml:space="preserve"> PAGEREF _Toc151813727 \h </w:instrText>
            </w:r>
            <w:r w:rsidR="00947A1E">
              <w:rPr>
                <w:noProof/>
                <w:webHidden/>
              </w:rPr>
            </w:r>
            <w:r w:rsidR="00947A1E">
              <w:rPr>
                <w:noProof/>
                <w:webHidden/>
              </w:rPr>
              <w:fldChar w:fldCharType="separate"/>
            </w:r>
            <w:r w:rsidR="00947A1E">
              <w:rPr>
                <w:noProof/>
                <w:webHidden/>
              </w:rPr>
              <w:t>20</w:t>
            </w:r>
            <w:r w:rsidR="00947A1E">
              <w:rPr>
                <w:noProof/>
                <w:webHidden/>
              </w:rPr>
              <w:fldChar w:fldCharType="end"/>
            </w:r>
          </w:hyperlink>
        </w:p>
        <w:p w14:paraId="6F95B5D8" w14:textId="10D8D3F7" w:rsidR="00947A1E" w:rsidRDefault="00000000">
          <w:pPr>
            <w:pStyle w:val="TOC3"/>
            <w:rPr>
              <w:rFonts w:asciiTheme="minorHAnsi" w:eastAsiaTheme="minorEastAsia" w:hAnsiTheme="minorHAnsi"/>
              <w:noProof/>
              <w:kern w:val="2"/>
              <w:sz w:val="22"/>
              <w:lang w:val="nl-NL" w:eastAsia="nl-NL"/>
              <w14:ligatures w14:val="standardContextual"/>
            </w:rPr>
          </w:pPr>
          <w:hyperlink w:anchor="_Toc151813728" w:history="1">
            <w:r w:rsidR="00947A1E" w:rsidRPr="00212896">
              <w:rPr>
                <w:rStyle w:val="Hyperlink"/>
                <w:noProof/>
                <w:lang w:val="en-GB"/>
              </w:rPr>
              <w:t>III.C.6.</w:t>
            </w:r>
            <w:r w:rsidR="00947A1E" w:rsidRPr="00212896">
              <w:rPr>
                <w:rStyle w:val="Hyperlink"/>
                <w:noProof/>
              </w:rPr>
              <w:t xml:space="preserve"> Explicit Consent</w:t>
            </w:r>
            <w:r w:rsidR="00947A1E">
              <w:rPr>
                <w:noProof/>
                <w:webHidden/>
              </w:rPr>
              <w:tab/>
            </w:r>
            <w:r w:rsidR="00947A1E">
              <w:rPr>
                <w:noProof/>
                <w:webHidden/>
              </w:rPr>
              <w:fldChar w:fldCharType="begin"/>
            </w:r>
            <w:r w:rsidR="00947A1E">
              <w:rPr>
                <w:noProof/>
                <w:webHidden/>
              </w:rPr>
              <w:instrText xml:space="preserve"> PAGEREF _Toc151813728 \h </w:instrText>
            </w:r>
            <w:r w:rsidR="00947A1E">
              <w:rPr>
                <w:noProof/>
                <w:webHidden/>
              </w:rPr>
            </w:r>
            <w:r w:rsidR="00947A1E">
              <w:rPr>
                <w:noProof/>
                <w:webHidden/>
              </w:rPr>
              <w:fldChar w:fldCharType="separate"/>
            </w:r>
            <w:r w:rsidR="00947A1E">
              <w:rPr>
                <w:noProof/>
                <w:webHidden/>
              </w:rPr>
              <w:t>23</w:t>
            </w:r>
            <w:r w:rsidR="00947A1E">
              <w:rPr>
                <w:noProof/>
                <w:webHidden/>
              </w:rPr>
              <w:fldChar w:fldCharType="end"/>
            </w:r>
          </w:hyperlink>
        </w:p>
        <w:p w14:paraId="5D6E104F" w14:textId="39ACA1FA" w:rsidR="00947A1E" w:rsidRDefault="00000000">
          <w:pPr>
            <w:pStyle w:val="TOC1"/>
            <w:rPr>
              <w:rFonts w:asciiTheme="minorHAnsi" w:eastAsiaTheme="minorEastAsia" w:hAnsiTheme="minorHAnsi"/>
              <w:b w:val="0"/>
              <w:smallCaps w:val="0"/>
              <w:noProof/>
              <w:kern w:val="2"/>
              <w:sz w:val="22"/>
              <w:lang w:val="nl-NL" w:eastAsia="nl-NL"/>
              <w14:ligatures w14:val="standardContextual"/>
            </w:rPr>
          </w:pPr>
          <w:hyperlink w:anchor="_Toc151813729" w:history="1">
            <w:r w:rsidR="00947A1E" w:rsidRPr="00212896">
              <w:rPr>
                <w:rStyle w:val="Hyperlink"/>
                <w:noProof/>
                <w:lang w:val="en-GB"/>
              </w:rPr>
              <w:t>IV. Conclusion</w:t>
            </w:r>
            <w:r w:rsidR="00947A1E">
              <w:rPr>
                <w:noProof/>
                <w:webHidden/>
              </w:rPr>
              <w:tab/>
            </w:r>
            <w:r w:rsidR="00947A1E">
              <w:rPr>
                <w:noProof/>
                <w:webHidden/>
              </w:rPr>
              <w:fldChar w:fldCharType="begin"/>
            </w:r>
            <w:r w:rsidR="00947A1E">
              <w:rPr>
                <w:noProof/>
                <w:webHidden/>
              </w:rPr>
              <w:instrText xml:space="preserve"> PAGEREF _Toc151813729 \h </w:instrText>
            </w:r>
            <w:r w:rsidR="00947A1E">
              <w:rPr>
                <w:noProof/>
                <w:webHidden/>
              </w:rPr>
            </w:r>
            <w:r w:rsidR="00947A1E">
              <w:rPr>
                <w:noProof/>
                <w:webHidden/>
              </w:rPr>
              <w:fldChar w:fldCharType="separate"/>
            </w:r>
            <w:r w:rsidR="00947A1E">
              <w:rPr>
                <w:noProof/>
                <w:webHidden/>
              </w:rPr>
              <w:t>25</w:t>
            </w:r>
            <w:r w:rsidR="00947A1E">
              <w:rPr>
                <w:noProof/>
                <w:webHidden/>
              </w:rPr>
              <w:fldChar w:fldCharType="end"/>
            </w:r>
          </w:hyperlink>
        </w:p>
        <w:p w14:paraId="52C654BB" w14:textId="627495D1" w:rsidR="00C95DCE" w:rsidRPr="00C95DCE" w:rsidRDefault="00C95DCE">
          <w:pPr>
            <w:rPr>
              <w:lang w:val="en-GB"/>
            </w:rPr>
          </w:pPr>
          <w:r w:rsidRPr="00C95DCE">
            <w:rPr>
              <w:b/>
              <w:bCs/>
              <w:noProof/>
              <w:lang w:val="en-GB"/>
            </w:rPr>
            <w:fldChar w:fldCharType="end"/>
          </w:r>
        </w:p>
      </w:sdtContent>
    </w:sdt>
    <w:p w14:paraId="5C8D93C6" w14:textId="61E167B6" w:rsidR="007C6D71" w:rsidRPr="00C95DCE" w:rsidRDefault="00C95DCE" w:rsidP="00C95DCE">
      <w:pPr>
        <w:pStyle w:val="Heading1"/>
        <w:rPr>
          <w:rStyle w:val="Chapternonumber"/>
          <w:b/>
          <w:smallCaps/>
        </w:rPr>
      </w:pPr>
      <w:bookmarkStart w:id="0" w:name="_Toc151813717"/>
      <w:r w:rsidRPr="00C95DCE">
        <w:rPr>
          <w:rStyle w:val="Chapternonumber"/>
          <w:b/>
          <w:smallCaps/>
        </w:rPr>
        <w:lastRenderedPageBreak/>
        <w:t>Setting the Stage</w:t>
      </w:r>
      <w:bookmarkEnd w:id="0"/>
    </w:p>
    <w:p w14:paraId="068795EE" w14:textId="05780247" w:rsidR="00E32012" w:rsidRPr="00C31176" w:rsidRDefault="006E2620" w:rsidP="00C65ECB">
      <w:pPr>
        <w:rPr>
          <w:rFonts w:cs="Times New Roman"/>
        </w:rPr>
      </w:pPr>
      <w:bookmarkStart w:id="1" w:name="_Hlk120112035"/>
      <w:r>
        <w:rPr>
          <w:rFonts w:cs="Times New Roman"/>
          <w:lang w:val="en-GB"/>
        </w:rPr>
        <w:t xml:space="preserve">On January 28, 2010, </w:t>
      </w:r>
      <w:r w:rsidR="00463EBA">
        <w:rPr>
          <w:rFonts w:cs="Times New Roman"/>
          <w:lang w:val="en-GB"/>
        </w:rPr>
        <w:t xml:space="preserve">on Data Protection Day, </w:t>
      </w:r>
      <w:r w:rsidR="00C95DCE" w:rsidRPr="00C95DCE">
        <w:rPr>
          <w:rFonts w:cs="Times New Roman"/>
          <w:lang w:val="en-GB"/>
        </w:rPr>
        <w:t xml:space="preserve">Commissioner </w:t>
      </w:r>
      <w:r w:rsidR="0012676E">
        <w:rPr>
          <w:rFonts w:cs="Times New Roman"/>
          <w:lang w:val="en-GB"/>
        </w:rPr>
        <w:t xml:space="preserve">Viviane </w:t>
      </w:r>
      <w:r w:rsidR="00C95DCE" w:rsidRPr="00C95DCE">
        <w:rPr>
          <w:rFonts w:cs="Times New Roman"/>
          <w:lang w:val="en-GB"/>
        </w:rPr>
        <w:t xml:space="preserve">Reding </w:t>
      </w:r>
      <w:r w:rsidR="00191C22">
        <w:rPr>
          <w:rFonts w:cs="Times New Roman"/>
          <w:lang w:val="en-GB"/>
        </w:rPr>
        <w:t>announced</w:t>
      </w:r>
      <w:r w:rsidR="00FF2124">
        <w:rPr>
          <w:rFonts w:cs="Times New Roman"/>
          <w:lang w:val="en-GB"/>
        </w:rPr>
        <w:t xml:space="preserve"> that</w:t>
      </w:r>
      <w:r w:rsidR="00F522FB">
        <w:rPr>
          <w:rFonts w:cs="Times New Roman"/>
          <w:lang w:val="en-GB"/>
        </w:rPr>
        <w:t xml:space="preserve"> </w:t>
      </w:r>
      <w:r w:rsidR="00512B13">
        <w:rPr>
          <w:rFonts w:cs="Times New Roman"/>
          <w:lang w:val="en-GB"/>
        </w:rPr>
        <w:t xml:space="preserve">digital transformation </w:t>
      </w:r>
      <w:r w:rsidR="00511CB7">
        <w:rPr>
          <w:rFonts w:cs="Times New Roman"/>
          <w:lang w:val="en-GB"/>
        </w:rPr>
        <w:t xml:space="preserve">required </w:t>
      </w:r>
      <w:r w:rsidR="00463EBA">
        <w:rPr>
          <w:rFonts w:cs="Times New Roman"/>
          <w:lang w:val="en-GB"/>
        </w:rPr>
        <w:t xml:space="preserve">personal data protection </w:t>
      </w:r>
      <w:r w:rsidR="003D6702">
        <w:rPr>
          <w:rFonts w:cs="Times New Roman"/>
          <w:lang w:val="en-GB"/>
        </w:rPr>
        <w:t>reform.</w:t>
      </w:r>
      <w:r w:rsidR="003D6702" w:rsidRPr="00DC5FAA">
        <w:rPr>
          <w:rStyle w:val="FootnoteReference"/>
        </w:rPr>
        <w:footnoteReference w:id="3"/>
      </w:r>
      <w:r w:rsidR="003D6702">
        <w:rPr>
          <w:rFonts w:cs="Times New Roman"/>
          <w:lang w:val="en-GB"/>
        </w:rPr>
        <w:t xml:space="preserve"> </w:t>
      </w:r>
      <w:r w:rsidR="0097147F">
        <w:rPr>
          <w:rFonts w:cs="Times New Roman"/>
          <w:lang w:val="en-GB"/>
        </w:rPr>
        <w:t>Commissioner Reding warned that surveillance advertising was a central challenge to Europeans’ privacy</w:t>
      </w:r>
      <w:r w:rsidR="00A37D16">
        <w:rPr>
          <w:rFonts w:cs="Times New Roman"/>
          <w:lang w:val="en-GB"/>
        </w:rPr>
        <w:t>.</w:t>
      </w:r>
      <w:r w:rsidR="00A37D16" w:rsidRPr="00DC5FAA">
        <w:rPr>
          <w:rStyle w:val="FootnoteReference"/>
        </w:rPr>
        <w:footnoteReference w:id="4"/>
      </w:r>
      <w:r w:rsidR="008F42FC">
        <w:rPr>
          <w:rFonts w:cs="Times New Roman"/>
          <w:lang w:val="en-GB"/>
        </w:rPr>
        <w:t xml:space="preserve"> </w:t>
      </w:r>
      <w:r w:rsidR="00B40C59">
        <w:rPr>
          <w:rFonts w:cs="Times New Roman"/>
          <w:lang w:val="en-GB"/>
        </w:rPr>
        <w:t xml:space="preserve">Surveillance advertising is </w:t>
      </w:r>
      <w:r w:rsidR="008F42FC">
        <w:rPr>
          <w:rFonts w:cs="Times New Roman"/>
          <w:lang w:val="en-GB"/>
        </w:rPr>
        <w:t xml:space="preserve">a </w:t>
      </w:r>
      <w:r w:rsidR="00C95DCE" w:rsidRPr="00C95DCE">
        <w:rPr>
          <w:rFonts w:cs="Times New Roman"/>
          <w:lang w:val="en-GB"/>
        </w:rPr>
        <w:t xml:space="preserve">business model </w:t>
      </w:r>
      <w:r w:rsidR="001054FF">
        <w:rPr>
          <w:rFonts w:cs="Times New Roman"/>
          <w:lang w:val="en-GB"/>
        </w:rPr>
        <w:t xml:space="preserve">that monetizes </w:t>
      </w:r>
      <w:r w:rsidR="00C95DCE" w:rsidRPr="00C95DCE">
        <w:rPr>
          <w:rFonts w:cs="Times New Roman"/>
          <w:lang w:val="en-GB"/>
        </w:rPr>
        <w:t>web</w:t>
      </w:r>
      <w:r w:rsidR="001054FF">
        <w:rPr>
          <w:rFonts w:cs="Times New Roman"/>
          <w:lang w:val="en-GB"/>
        </w:rPr>
        <w:t xml:space="preserve">sites and apps </w:t>
      </w:r>
      <w:r w:rsidR="00C87B77">
        <w:rPr>
          <w:rFonts w:cs="Times New Roman"/>
          <w:lang w:val="en-GB"/>
        </w:rPr>
        <w:t xml:space="preserve">with advertiser money and </w:t>
      </w:r>
      <w:r w:rsidR="001054FF">
        <w:rPr>
          <w:rFonts w:cs="Times New Roman"/>
          <w:lang w:val="en-GB"/>
        </w:rPr>
        <w:t xml:space="preserve">without </w:t>
      </w:r>
      <w:r w:rsidR="00F73FF5">
        <w:rPr>
          <w:rFonts w:cs="Times New Roman"/>
          <w:lang w:val="en-GB"/>
        </w:rPr>
        <w:t xml:space="preserve">the </w:t>
      </w:r>
      <w:r w:rsidR="00C87B77">
        <w:rPr>
          <w:rFonts w:cs="Times New Roman"/>
          <w:lang w:val="en-GB"/>
        </w:rPr>
        <w:t xml:space="preserve">consumer’s </w:t>
      </w:r>
      <w:r w:rsidR="001054FF">
        <w:rPr>
          <w:rFonts w:cs="Times New Roman"/>
          <w:lang w:val="en-GB"/>
        </w:rPr>
        <w:t>monetary payment</w:t>
      </w:r>
      <w:r w:rsidR="009E2FE2">
        <w:rPr>
          <w:rFonts w:cs="Times New Roman"/>
          <w:lang w:val="en-GB"/>
        </w:rPr>
        <w:t>.</w:t>
      </w:r>
      <w:r w:rsidR="009E2FE2" w:rsidRPr="00DC5FAA">
        <w:rPr>
          <w:rStyle w:val="FootnoteReference"/>
        </w:rPr>
        <w:footnoteReference w:id="5"/>
      </w:r>
      <w:r w:rsidR="009E2FE2" w:rsidRPr="00C95DCE">
        <w:rPr>
          <w:rFonts w:cs="Times New Roman"/>
          <w:lang w:val="en-GB"/>
        </w:rPr>
        <w:t xml:space="preserve"> </w:t>
      </w:r>
      <w:r w:rsidR="009E2FE2">
        <w:rPr>
          <w:rFonts w:cs="Times New Roman"/>
          <w:lang w:val="en-GB"/>
        </w:rPr>
        <w:t xml:space="preserve">It </w:t>
      </w:r>
      <w:r w:rsidR="005579CB">
        <w:rPr>
          <w:rFonts w:cs="Times New Roman"/>
          <w:lang w:val="en-GB"/>
        </w:rPr>
        <w:t>has</w:t>
      </w:r>
      <w:r w:rsidR="00D01B60">
        <w:rPr>
          <w:rFonts w:cs="Times New Roman"/>
          <w:lang w:val="en-GB"/>
        </w:rPr>
        <w:t xml:space="preserve"> </w:t>
      </w:r>
      <w:r w:rsidR="009E2FE2">
        <w:rPr>
          <w:rFonts w:cs="Times New Roman"/>
          <w:lang w:val="en-GB"/>
        </w:rPr>
        <w:t xml:space="preserve">also </w:t>
      </w:r>
      <w:r w:rsidR="005579CB">
        <w:rPr>
          <w:rFonts w:cs="Times New Roman"/>
          <w:lang w:val="en-GB"/>
        </w:rPr>
        <w:t xml:space="preserve">been </w:t>
      </w:r>
      <w:r w:rsidR="004F652E">
        <w:rPr>
          <w:rFonts w:cs="Times New Roman"/>
          <w:lang w:val="en-GB"/>
        </w:rPr>
        <w:t xml:space="preserve">a </w:t>
      </w:r>
      <w:r w:rsidR="005579CB">
        <w:rPr>
          <w:rFonts w:cs="Times New Roman"/>
          <w:lang w:val="en-GB"/>
        </w:rPr>
        <w:t xml:space="preserve">central revenue stream for technology giants such as </w:t>
      </w:r>
      <w:r w:rsidR="00D01B60">
        <w:rPr>
          <w:rFonts w:cs="Times New Roman"/>
          <w:lang w:val="en-GB"/>
        </w:rPr>
        <w:t>Alphabet (previously Google) and Meta (previously Facebook)</w:t>
      </w:r>
      <w:r w:rsidR="00941111">
        <w:rPr>
          <w:rFonts w:cs="Times New Roman"/>
          <w:lang w:val="en-GB"/>
        </w:rPr>
        <w:t>,</w:t>
      </w:r>
      <w:r w:rsidR="009E2FE2">
        <w:rPr>
          <w:rFonts w:cs="Times New Roman"/>
          <w:lang w:val="en-GB"/>
        </w:rPr>
        <w:t xml:space="preserve"> </w:t>
      </w:r>
      <w:r w:rsidR="00941111">
        <w:rPr>
          <w:rFonts w:cs="Times New Roman"/>
          <w:lang w:val="en-GB"/>
        </w:rPr>
        <w:t>which</w:t>
      </w:r>
      <w:r w:rsidR="008B1802">
        <w:rPr>
          <w:rFonts w:cs="Times New Roman"/>
          <w:lang w:val="en-GB"/>
        </w:rPr>
        <w:t xml:space="preserve"> in 2023 were valued at $2.5</w:t>
      </w:r>
      <w:r w:rsidR="00941111">
        <w:rPr>
          <w:rFonts w:cs="Times New Roman"/>
          <w:lang w:val="en-GB"/>
        </w:rPr>
        <w:t xml:space="preserve"> </w:t>
      </w:r>
      <w:r w:rsidR="008B1802">
        <w:rPr>
          <w:rFonts w:cs="Times New Roman"/>
          <w:lang w:val="en-GB"/>
        </w:rPr>
        <w:t>trillion.</w:t>
      </w:r>
      <w:r w:rsidR="0097147F" w:rsidRPr="00DC5FAA">
        <w:rPr>
          <w:rStyle w:val="FootnoteReference"/>
        </w:rPr>
        <w:footnoteReference w:id="6"/>
      </w:r>
      <w:r w:rsidR="008B1802">
        <w:rPr>
          <w:rFonts w:cs="Times New Roman"/>
          <w:lang w:val="en-GB"/>
        </w:rPr>
        <w:t xml:space="preserve"> </w:t>
      </w:r>
      <w:r w:rsidR="009E7EE0">
        <w:rPr>
          <w:rFonts w:cs="Times New Roman"/>
          <w:lang w:val="en-GB"/>
        </w:rPr>
        <w:t>Surveillance advertising</w:t>
      </w:r>
      <w:r w:rsidR="00821A64">
        <w:rPr>
          <w:rFonts w:cs="Times New Roman"/>
          <w:lang w:val="en-GB"/>
        </w:rPr>
        <w:t xml:space="preserve"> entails </w:t>
      </w:r>
      <w:r w:rsidR="009E7EE0">
        <w:rPr>
          <w:rFonts w:cs="Times New Roman"/>
          <w:lang w:val="en-GB"/>
        </w:rPr>
        <w:t>monitoring</w:t>
      </w:r>
      <w:r w:rsidR="00821A64">
        <w:rPr>
          <w:rFonts w:cs="Times New Roman"/>
          <w:lang w:val="en-GB"/>
        </w:rPr>
        <w:t xml:space="preserve"> </w:t>
      </w:r>
      <w:r w:rsidR="00C31176">
        <w:rPr>
          <w:rFonts w:cs="Times New Roman"/>
          <w:lang w:val="en-GB"/>
        </w:rPr>
        <w:t xml:space="preserve">the </w:t>
      </w:r>
      <w:proofErr w:type="spellStart"/>
      <w:r w:rsidR="00821A64">
        <w:rPr>
          <w:rFonts w:cs="Times New Roman"/>
          <w:lang w:val="en-GB"/>
        </w:rPr>
        <w:t>behavior</w:t>
      </w:r>
      <w:proofErr w:type="spellEnd"/>
      <w:r w:rsidR="00C8667F" w:rsidRPr="00C8667F">
        <w:rPr>
          <w:rFonts w:cs="Times New Roman"/>
          <w:lang w:val="en-GB"/>
        </w:rPr>
        <w:t xml:space="preserve"> </w:t>
      </w:r>
      <w:r w:rsidR="00C8667F">
        <w:rPr>
          <w:rFonts w:cs="Times New Roman"/>
          <w:lang w:val="en-GB"/>
        </w:rPr>
        <w:t>of a consumer (</w:t>
      </w:r>
      <w:r w:rsidR="00C31176">
        <w:rPr>
          <w:rFonts w:cs="Times New Roman"/>
          <w:lang w:val="en-GB"/>
        </w:rPr>
        <w:t>or</w:t>
      </w:r>
      <w:r w:rsidR="00C8667F">
        <w:rPr>
          <w:rFonts w:cs="Times New Roman"/>
          <w:lang w:val="en-GB"/>
        </w:rPr>
        <w:t xml:space="preserve"> </w:t>
      </w:r>
      <w:r w:rsidR="00C31176">
        <w:rPr>
          <w:rFonts w:cs="Times New Roman"/>
          <w:lang w:val="en-GB"/>
        </w:rPr>
        <w:t>an internet user)</w:t>
      </w:r>
      <w:r w:rsidR="004F652E">
        <w:rPr>
          <w:rFonts w:cs="Times New Roman"/>
          <w:lang w:val="en-GB"/>
        </w:rPr>
        <w:t>,</w:t>
      </w:r>
      <w:r w:rsidR="00821A64">
        <w:rPr>
          <w:rFonts w:cs="Times New Roman"/>
          <w:lang w:val="en-GB"/>
        </w:rPr>
        <w:t xml:space="preserve"> algorithmically inferring</w:t>
      </w:r>
      <w:r w:rsidR="004F652E">
        <w:rPr>
          <w:rFonts w:cs="Times New Roman"/>
          <w:lang w:val="en-GB"/>
        </w:rPr>
        <w:t xml:space="preserve"> </w:t>
      </w:r>
      <w:r w:rsidR="00246139">
        <w:rPr>
          <w:rFonts w:cs="Times New Roman"/>
          <w:lang w:val="en-GB"/>
        </w:rPr>
        <w:t>their</w:t>
      </w:r>
      <w:r w:rsidR="000525F3">
        <w:rPr>
          <w:rFonts w:cs="Times New Roman"/>
          <w:lang w:val="en-GB"/>
        </w:rPr>
        <w:t xml:space="preserve"> interests and traits</w:t>
      </w:r>
      <w:r w:rsidR="00BE745E">
        <w:rPr>
          <w:rFonts w:cs="Times New Roman"/>
          <w:lang w:val="en-GB"/>
        </w:rPr>
        <w:t xml:space="preserve"> (often referred to as </w:t>
      </w:r>
      <w:r w:rsidR="009B473B">
        <w:rPr>
          <w:rFonts w:cs="Times New Roman"/>
          <w:lang w:val="en-GB"/>
        </w:rPr>
        <w:t>‘</w:t>
      </w:r>
      <w:r w:rsidR="00BE745E">
        <w:rPr>
          <w:rFonts w:cs="Times New Roman"/>
          <w:lang w:val="en-GB"/>
        </w:rPr>
        <w:t>profiling</w:t>
      </w:r>
      <w:r w:rsidR="009B473B">
        <w:rPr>
          <w:rFonts w:cs="Times New Roman"/>
          <w:lang w:val="en-GB"/>
        </w:rPr>
        <w:t>’</w:t>
      </w:r>
      <w:r w:rsidR="00BE745E">
        <w:rPr>
          <w:rFonts w:cs="Times New Roman"/>
          <w:lang w:val="en-GB"/>
        </w:rPr>
        <w:t>)</w:t>
      </w:r>
      <w:r w:rsidR="000525F3">
        <w:rPr>
          <w:rFonts w:cs="Times New Roman"/>
          <w:lang w:val="en-GB"/>
        </w:rPr>
        <w:t xml:space="preserve">, and matching </w:t>
      </w:r>
      <w:r w:rsidR="00305B7E">
        <w:rPr>
          <w:rFonts w:cs="Times New Roman"/>
          <w:lang w:val="en-GB"/>
        </w:rPr>
        <w:t>them with a</w:t>
      </w:r>
      <w:r w:rsidR="00834192">
        <w:rPr>
          <w:rFonts w:cs="Times New Roman"/>
          <w:lang w:val="en-GB"/>
        </w:rPr>
        <w:t>dvertisements</w:t>
      </w:r>
      <w:r w:rsidR="00246139">
        <w:rPr>
          <w:rFonts w:cs="Times New Roman"/>
          <w:lang w:val="en-GB"/>
        </w:rPr>
        <w:t>; therefore, it entails processing</w:t>
      </w:r>
      <w:r w:rsidR="004F0150">
        <w:rPr>
          <w:rFonts w:cs="Times New Roman"/>
          <w:lang w:val="en-GB"/>
        </w:rPr>
        <w:t xml:space="preserve"> </w:t>
      </w:r>
      <w:r w:rsidR="00802D1E">
        <w:rPr>
          <w:rFonts w:cs="Times New Roman"/>
          <w:lang w:val="en-GB"/>
        </w:rPr>
        <w:t>vast</w:t>
      </w:r>
      <w:r w:rsidR="008F42FC">
        <w:rPr>
          <w:rFonts w:cs="Times New Roman"/>
          <w:lang w:val="en-GB"/>
        </w:rPr>
        <w:t xml:space="preserve"> amount</w:t>
      </w:r>
      <w:r w:rsidR="004F0150">
        <w:rPr>
          <w:rFonts w:cs="Times New Roman"/>
          <w:lang w:val="en-GB"/>
        </w:rPr>
        <w:t>s</w:t>
      </w:r>
      <w:r w:rsidR="008F42FC">
        <w:rPr>
          <w:rFonts w:cs="Times New Roman"/>
          <w:lang w:val="en-GB"/>
        </w:rPr>
        <w:t xml:space="preserve"> of personal data</w:t>
      </w:r>
      <w:r w:rsidR="006C3274">
        <w:rPr>
          <w:rFonts w:cs="Times New Roman"/>
          <w:lang w:val="en-GB"/>
        </w:rPr>
        <w:t>.</w:t>
      </w:r>
      <w:r w:rsidR="00D058C2" w:rsidRPr="00DC5FAA">
        <w:rPr>
          <w:rStyle w:val="FootnoteReference"/>
        </w:rPr>
        <w:footnoteReference w:id="7"/>
      </w:r>
      <w:r w:rsidR="001D739A">
        <w:rPr>
          <w:rFonts w:cs="Times New Roman"/>
          <w:lang w:val="en-GB"/>
        </w:rPr>
        <w:t xml:space="preserve"> Surveillance advertising is also often called online </w:t>
      </w:r>
      <w:proofErr w:type="spellStart"/>
      <w:r w:rsidR="001D739A">
        <w:rPr>
          <w:rFonts w:cs="Times New Roman"/>
          <w:lang w:val="en-GB"/>
        </w:rPr>
        <w:t>behavioral</w:t>
      </w:r>
      <w:proofErr w:type="spellEnd"/>
      <w:r w:rsidR="001D739A">
        <w:rPr>
          <w:rFonts w:cs="Times New Roman"/>
          <w:lang w:val="en-GB"/>
        </w:rPr>
        <w:t xml:space="preserve"> advertising (OBA) and is referred </w:t>
      </w:r>
      <w:r w:rsidR="00A4292C">
        <w:rPr>
          <w:rFonts w:cs="Times New Roman"/>
          <w:lang w:val="en-GB"/>
        </w:rPr>
        <w:t xml:space="preserve">to </w:t>
      </w:r>
      <w:r w:rsidR="001D739A">
        <w:rPr>
          <w:rFonts w:cs="Times New Roman"/>
          <w:lang w:val="en-GB"/>
        </w:rPr>
        <w:t>interchangeably in the chapter.</w:t>
      </w:r>
      <w:r w:rsidR="00811FBE" w:rsidRPr="00DC5FAA">
        <w:rPr>
          <w:rStyle w:val="FootnoteReference"/>
        </w:rPr>
        <w:footnoteReference w:id="8"/>
      </w:r>
    </w:p>
    <w:p w14:paraId="39B5F259" w14:textId="1C3DDDE2" w:rsidR="00CB6B86" w:rsidRPr="00CE5EE4" w:rsidRDefault="00C65ECB" w:rsidP="00EB1A13">
      <w:r w:rsidRPr="00C95DCE">
        <w:rPr>
          <w:rFonts w:cs="Times New Roman"/>
          <w:lang w:val="en-GB"/>
        </w:rPr>
        <w:t>The C</w:t>
      </w:r>
      <w:r w:rsidR="00E32012">
        <w:rPr>
          <w:rFonts w:cs="Times New Roman"/>
          <w:lang w:val="en-GB"/>
        </w:rPr>
        <w:t xml:space="preserve">harter of </w:t>
      </w:r>
      <w:r w:rsidRPr="00C95DCE">
        <w:rPr>
          <w:rFonts w:cs="Times New Roman"/>
          <w:lang w:val="en-GB"/>
        </w:rPr>
        <w:t>F</w:t>
      </w:r>
      <w:r w:rsidR="003C57A6">
        <w:rPr>
          <w:rFonts w:cs="Times New Roman"/>
          <w:lang w:val="en-GB"/>
        </w:rPr>
        <w:t xml:space="preserve">undamental Rights of the </w:t>
      </w:r>
      <w:r w:rsidRPr="00C95DCE">
        <w:rPr>
          <w:rFonts w:cs="Times New Roman"/>
          <w:lang w:val="en-GB"/>
        </w:rPr>
        <w:t>E</w:t>
      </w:r>
      <w:r w:rsidR="003C57A6">
        <w:rPr>
          <w:rFonts w:cs="Times New Roman"/>
          <w:lang w:val="en-GB"/>
        </w:rPr>
        <w:t xml:space="preserve">uropean </w:t>
      </w:r>
      <w:r w:rsidRPr="00C95DCE">
        <w:rPr>
          <w:rFonts w:cs="Times New Roman"/>
          <w:lang w:val="en-GB"/>
        </w:rPr>
        <w:t>U</w:t>
      </w:r>
      <w:r w:rsidR="003C57A6">
        <w:rPr>
          <w:rFonts w:cs="Times New Roman"/>
          <w:lang w:val="en-GB"/>
        </w:rPr>
        <w:t>nion (CFREU)</w:t>
      </w:r>
      <w:r w:rsidRPr="00C95DCE">
        <w:rPr>
          <w:rFonts w:cs="Times New Roman"/>
          <w:lang w:val="en-GB"/>
        </w:rPr>
        <w:t xml:space="preserve"> went into force in 2009, shortly after </w:t>
      </w:r>
      <w:r w:rsidR="00524872">
        <w:rPr>
          <w:rFonts w:cs="Times New Roman"/>
          <w:lang w:val="en-GB"/>
        </w:rPr>
        <w:t>Meta</w:t>
      </w:r>
      <w:r w:rsidRPr="00C95DCE">
        <w:rPr>
          <w:rFonts w:cs="Times New Roman"/>
          <w:lang w:val="en-GB"/>
        </w:rPr>
        <w:t xml:space="preserve"> launched its advertising platform, including the controversial advertising </w:t>
      </w:r>
      <w:r w:rsidRPr="00C95DCE">
        <w:rPr>
          <w:rFonts w:cs="Times New Roman"/>
          <w:i/>
          <w:iCs/>
          <w:lang w:val="en-GB"/>
        </w:rPr>
        <w:t>Beacon</w:t>
      </w:r>
      <w:r w:rsidRPr="00C95DCE">
        <w:rPr>
          <w:rFonts w:cs="Times New Roman"/>
          <w:lang w:val="en-GB"/>
        </w:rPr>
        <w:t xml:space="preserve"> that </w:t>
      </w:r>
      <w:proofErr w:type="spellStart"/>
      <w:r w:rsidR="00C31176">
        <w:rPr>
          <w:rFonts w:cs="Times New Roman"/>
          <w:lang w:val="en-GB"/>
        </w:rPr>
        <w:t>surveilled</w:t>
      </w:r>
      <w:proofErr w:type="spellEnd"/>
      <w:r w:rsidRPr="00C95DCE">
        <w:rPr>
          <w:rFonts w:cs="Times New Roman"/>
          <w:lang w:val="en-GB"/>
        </w:rPr>
        <w:t xml:space="preserve"> </w:t>
      </w:r>
      <w:r w:rsidR="00AF0677">
        <w:rPr>
          <w:rFonts w:cs="Times New Roman"/>
          <w:lang w:val="en-GB"/>
        </w:rPr>
        <w:t>consumers</w:t>
      </w:r>
      <w:r w:rsidRPr="00C95DCE">
        <w:rPr>
          <w:rFonts w:cs="Times New Roman"/>
          <w:lang w:val="en-GB"/>
        </w:rPr>
        <w:t xml:space="preserve"> over the Internet</w:t>
      </w:r>
      <w:r w:rsidR="00F73FF5">
        <w:rPr>
          <w:rFonts w:cs="Times New Roman"/>
          <w:lang w:val="en-GB"/>
        </w:rPr>
        <w:t xml:space="preserve"> without their knowledge</w:t>
      </w:r>
      <w:r w:rsidRPr="00C95DCE">
        <w:rPr>
          <w:rFonts w:cs="Times New Roman"/>
          <w:lang w:val="en-GB"/>
        </w:rPr>
        <w:t>.</w:t>
      </w:r>
      <w:r w:rsidRPr="00DC5FAA">
        <w:rPr>
          <w:rStyle w:val="FootnoteReference"/>
        </w:rPr>
        <w:footnoteReference w:id="9"/>
      </w:r>
      <w:r w:rsidR="00E32012">
        <w:rPr>
          <w:rFonts w:cs="Times New Roman"/>
          <w:lang w:val="en-GB"/>
        </w:rPr>
        <w:t xml:space="preserve"> </w:t>
      </w:r>
      <w:r w:rsidR="00E32012" w:rsidRPr="00C95DCE">
        <w:rPr>
          <w:rFonts w:cs="Times New Roman"/>
          <w:lang w:val="en-GB"/>
        </w:rPr>
        <w:t>Article 8 CF</w:t>
      </w:r>
      <w:r w:rsidR="007B0BDF">
        <w:rPr>
          <w:rFonts w:cs="Times New Roman"/>
          <w:lang w:val="en-GB"/>
        </w:rPr>
        <w:t>R</w:t>
      </w:r>
      <w:r w:rsidR="00E32012" w:rsidRPr="00C95DCE">
        <w:rPr>
          <w:rFonts w:cs="Times New Roman"/>
          <w:lang w:val="en-GB"/>
        </w:rPr>
        <w:t xml:space="preserve">EU </w:t>
      </w:r>
      <w:r w:rsidR="00D3774A">
        <w:rPr>
          <w:rFonts w:cs="Times New Roman"/>
          <w:lang w:val="en-GB"/>
        </w:rPr>
        <w:t>establishe</w:t>
      </w:r>
      <w:r w:rsidR="004B506A">
        <w:rPr>
          <w:rFonts w:cs="Times New Roman"/>
          <w:lang w:val="en-GB"/>
        </w:rPr>
        <w:t>d</w:t>
      </w:r>
      <w:r w:rsidR="00D3774A">
        <w:rPr>
          <w:rFonts w:cs="Times New Roman"/>
          <w:lang w:val="en-GB"/>
        </w:rPr>
        <w:t xml:space="preserve"> a regime</w:t>
      </w:r>
      <w:r w:rsidR="00E32012" w:rsidRPr="00C95DCE">
        <w:rPr>
          <w:rFonts w:cs="Times New Roman"/>
          <w:lang w:val="en-GB"/>
        </w:rPr>
        <w:t xml:space="preserve"> </w:t>
      </w:r>
      <w:r w:rsidR="00D3774A">
        <w:rPr>
          <w:rFonts w:cs="Times New Roman"/>
          <w:lang w:val="en-GB"/>
        </w:rPr>
        <w:t xml:space="preserve">in which </w:t>
      </w:r>
      <w:r w:rsidR="00E32012">
        <w:rPr>
          <w:rFonts w:cs="Times New Roman"/>
          <w:lang w:val="en-GB"/>
        </w:rPr>
        <w:t>personal data processing i</w:t>
      </w:r>
      <w:r w:rsidR="004B506A">
        <w:rPr>
          <w:rFonts w:cs="Times New Roman"/>
          <w:lang w:val="en-GB"/>
        </w:rPr>
        <w:t>nterferes with human rights</w:t>
      </w:r>
      <w:r w:rsidR="00CB6B86">
        <w:rPr>
          <w:rFonts w:cs="Times New Roman"/>
          <w:lang w:val="en-GB"/>
        </w:rPr>
        <w:t xml:space="preserve"> unless </w:t>
      </w:r>
      <w:r w:rsidR="00E32012" w:rsidRPr="00C95DCE">
        <w:rPr>
          <w:rFonts w:cs="Times New Roman"/>
          <w:lang w:val="en-GB"/>
        </w:rPr>
        <w:t xml:space="preserve">there is </w:t>
      </w:r>
      <w:r w:rsidR="00D3774A">
        <w:rPr>
          <w:rFonts w:cs="Times New Roman"/>
          <w:lang w:val="en-GB"/>
        </w:rPr>
        <w:t>a</w:t>
      </w:r>
      <w:r w:rsidR="00E32012" w:rsidRPr="00C95DCE">
        <w:rPr>
          <w:rFonts w:cs="Times New Roman"/>
          <w:lang w:val="en-GB"/>
        </w:rPr>
        <w:t xml:space="preserve"> legal ground provided by law, for example, the </w:t>
      </w:r>
      <w:r w:rsidR="00E32012" w:rsidRPr="00F20223">
        <w:rPr>
          <w:rFonts w:cs="Times New Roman"/>
          <w:i/>
          <w:iCs/>
          <w:lang w:val="en-GB"/>
        </w:rPr>
        <w:t>consent</w:t>
      </w:r>
      <w:r w:rsidR="00E32012" w:rsidRPr="00C95DCE">
        <w:rPr>
          <w:rFonts w:cs="Times New Roman"/>
          <w:lang w:val="en-GB"/>
        </w:rPr>
        <w:t xml:space="preserve"> of the person involved.</w:t>
      </w:r>
      <w:r w:rsidR="00E32012" w:rsidRPr="00DC5FAA">
        <w:rPr>
          <w:rStyle w:val="FootnoteReference"/>
        </w:rPr>
        <w:footnoteReference w:id="10"/>
      </w:r>
      <w:r w:rsidR="00824C83" w:rsidRPr="00824C83">
        <w:rPr>
          <w:rStyle w:val="FootnoteReference"/>
          <w:lang w:val="en-GB"/>
        </w:rPr>
        <w:t xml:space="preserve"> </w:t>
      </w:r>
      <w:r w:rsidR="006165C3">
        <w:rPr>
          <w:lang w:val="en-GB"/>
        </w:rPr>
        <w:t xml:space="preserve">Indeed, </w:t>
      </w:r>
      <w:r w:rsidR="000B54AD">
        <w:rPr>
          <w:lang w:val="en-GB"/>
        </w:rPr>
        <w:t xml:space="preserve">under the </w:t>
      </w:r>
      <w:r w:rsidR="004B506A">
        <w:rPr>
          <w:lang w:val="en-GB"/>
        </w:rPr>
        <w:t xml:space="preserve">1995 </w:t>
      </w:r>
      <w:r w:rsidR="000B54AD">
        <w:rPr>
          <w:lang w:val="en-GB"/>
        </w:rPr>
        <w:t>Data Protection Directive (DPD)</w:t>
      </w:r>
      <w:r w:rsidR="0026408F">
        <w:rPr>
          <w:lang w:val="en-GB"/>
        </w:rPr>
        <w:t>,</w:t>
      </w:r>
      <w:r w:rsidR="00CA6415">
        <w:rPr>
          <w:lang w:val="en-GB"/>
        </w:rPr>
        <w:t xml:space="preserve"> consumer consent was </w:t>
      </w:r>
      <w:r w:rsidR="00CB6B86">
        <w:rPr>
          <w:lang w:val="en-GB"/>
        </w:rPr>
        <w:t xml:space="preserve">possibly </w:t>
      </w:r>
      <w:r w:rsidR="00CA6415">
        <w:rPr>
          <w:lang w:val="en-GB"/>
        </w:rPr>
        <w:t>the only legal ground that could legitimize surveillance advertising</w:t>
      </w:r>
      <w:r w:rsidR="001357FD">
        <w:rPr>
          <w:lang w:val="en-GB"/>
        </w:rPr>
        <w:t>.</w:t>
      </w:r>
      <w:r w:rsidR="001357FD" w:rsidRPr="00DC5FAA">
        <w:rPr>
          <w:rStyle w:val="FootnoteReference"/>
        </w:rPr>
        <w:footnoteReference w:id="11"/>
      </w:r>
      <w:r w:rsidR="00B65B53">
        <w:rPr>
          <w:lang w:val="en-GB"/>
        </w:rPr>
        <w:t xml:space="preserve"> Nevertheless, i</w:t>
      </w:r>
      <w:r w:rsidR="008D557E">
        <w:rPr>
          <w:lang w:val="en-GB"/>
        </w:rPr>
        <w:t>ncentivized by s</w:t>
      </w:r>
      <w:r w:rsidR="00A84D8D">
        <w:rPr>
          <w:lang w:val="en-GB"/>
        </w:rPr>
        <w:t>urveillance advertising</w:t>
      </w:r>
      <w:r w:rsidR="0095051A">
        <w:rPr>
          <w:lang w:val="en-GB"/>
        </w:rPr>
        <w:t xml:space="preserve"> profits</w:t>
      </w:r>
      <w:r w:rsidR="008D557E">
        <w:rPr>
          <w:lang w:val="en-GB"/>
        </w:rPr>
        <w:t xml:space="preserve">, digital service providers </w:t>
      </w:r>
      <w:r w:rsidR="0026408F">
        <w:rPr>
          <w:lang w:val="en-GB"/>
        </w:rPr>
        <w:t xml:space="preserve">have </w:t>
      </w:r>
      <w:r w:rsidR="008D557E">
        <w:rPr>
          <w:lang w:val="en-GB"/>
        </w:rPr>
        <w:t>often collect</w:t>
      </w:r>
      <w:r w:rsidR="0026408F">
        <w:rPr>
          <w:lang w:val="en-GB"/>
        </w:rPr>
        <w:t>ed</w:t>
      </w:r>
      <w:r w:rsidR="008D557E">
        <w:rPr>
          <w:lang w:val="en-GB"/>
        </w:rPr>
        <w:t xml:space="preserve"> consumer data </w:t>
      </w:r>
      <w:r w:rsidR="00967B5A">
        <w:rPr>
          <w:lang w:val="en-GB"/>
        </w:rPr>
        <w:t xml:space="preserve">in predatory ways. </w:t>
      </w:r>
      <w:r w:rsidR="00CB6B86">
        <w:rPr>
          <w:lang w:val="en-GB"/>
        </w:rPr>
        <w:t xml:space="preserve">One prevalent way </w:t>
      </w:r>
      <w:r w:rsidR="004B506A">
        <w:rPr>
          <w:lang w:val="en-GB"/>
        </w:rPr>
        <w:t>entailed</w:t>
      </w:r>
      <w:r w:rsidR="00967B5A">
        <w:rPr>
          <w:lang w:val="en-GB"/>
        </w:rPr>
        <w:t xml:space="preserve"> </w:t>
      </w:r>
      <w:r w:rsidR="00CB6B86">
        <w:rPr>
          <w:lang w:val="en-GB"/>
        </w:rPr>
        <w:t xml:space="preserve">showing </w:t>
      </w:r>
      <w:r w:rsidR="008204DF">
        <w:rPr>
          <w:lang w:val="en-GB"/>
        </w:rPr>
        <w:t xml:space="preserve">consumers </w:t>
      </w:r>
      <w:r w:rsidR="0026352F">
        <w:rPr>
          <w:lang w:val="en-GB"/>
        </w:rPr>
        <w:t xml:space="preserve">pre-ticked </w:t>
      </w:r>
      <w:r w:rsidR="00D20AE9">
        <w:rPr>
          <w:lang w:val="en-GB"/>
        </w:rPr>
        <w:t xml:space="preserve">consent </w:t>
      </w:r>
      <w:r w:rsidR="0026352F">
        <w:rPr>
          <w:lang w:val="en-GB"/>
        </w:rPr>
        <w:t>boxes</w:t>
      </w:r>
      <w:r w:rsidR="00525EE4">
        <w:rPr>
          <w:lang w:val="en-GB"/>
        </w:rPr>
        <w:t>, which was later</w:t>
      </w:r>
      <w:r w:rsidR="000532B8">
        <w:rPr>
          <w:lang w:val="en-GB"/>
        </w:rPr>
        <w:t xml:space="preserve">, </w:t>
      </w:r>
      <w:r w:rsidR="00D20AE9">
        <w:rPr>
          <w:lang w:val="en-GB"/>
        </w:rPr>
        <w:t xml:space="preserve">in 2019, </w:t>
      </w:r>
      <w:r w:rsidR="00525EE4">
        <w:rPr>
          <w:lang w:val="en-GB"/>
        </w:rPr>
        <w:t xml:space="preserve">found </w:t>
      </w:r>
      <w:r w:rsidR="000532B8">
        <w:rPr>
          <w:lang w:val="en-GB"/>
        </w:rPr>
        <w:t>(</w:t>
      </w:r>
      <w:r w:rsidR="000532B8">
        <w:rPr>
          <w:i/>
          <w:iCs/>
          <w:lang w:val="en-GB"/>
        </w:rPr>
        <w:t xml:space="preserve">Planet49 </w:t>
      </w:r>
      <w:r w:rsidR="000532B8">
        <w:rPr>
          <w:lang w:val="en-GB"/>
        </w:rPr>
        <w:t xml:space="preserve">case) </w:t>
      </w:r>
      <w:r w:rsidR="00525EE4">
        <w:rPr>
          <w:lang w:val="en-GB"/>
        </w:rPr>
        <w:t>illegal by the Court of Justice of the E</w:t>
      </w:r>
      <w:r w:rsidR="003D24BF">
        <w:rPr>
          <w:lang w:val="en-GB"/>
        </w:rPr>
        <w:t xml:space="preserve">uropean </w:t>
      </w:r>
      <w:r w:rsidR="00525EE4">
        <w:rPr>
          <w:lang w:val="en-GB"/>
        </w:rPr>
        <w:t>U</w:t>
      </w:r>
      <w:r w:rsidR="003D24BF">
        <w:rPr>
          <w:lang w:val="en-GB"/>
        </w:rPr>
        <w:t>nion</w:t>
      </w:r>
      <w:r w:rsidR="00525EE4">
        <w:rPr>
          <w:lang w:val="en-GB"/>
        </w:rPr>
        <w:t xml:space="preserve"> (CJEU)</w:t>
      </w:r>
      <w:r w:rsidR="008204DF">
        <w:rPr>
          <w:lang w:val="en-GB"/>
        </w:rPr>
        <w:t>.</w:t>
      </w:r>
      <w:r w:rsidR="00525EE4" w:rsidRPr="00DC5FAA">
        <w:rPr>
          <w:rStyle w:val="FootnoteReference"/>
        </w:rPr>
        <w:footnoteReference w:id="12"/>
      </w:r>
    </w:p>
    <w:p w14:paraId="6924A4F0" w14:textId="2AE94875" w:rsidR="008E6AEF" w:rsidRDefault="0057632A" w:rsidP="00AD30D7">
      <w:pPr>
        <w:rPr>
          <w:rFonts w:cs="Times New Roman"/>
          <w:lang w:val="en-GB"/>
        </w:rPr>
      </w:pPr>
      <w:r>
        <w:rPr>
          <w:lang w:val="en-GB"/>
        </w:rPr>
        <w:lastRenderedPageBreak/>
        <w:t xml:space="preserve">Data protection reform was </w:t>
      </w:r>
      <w:r w:rsidR="002C01AE">
        <w:rPr>
          <w:lang w:val="en-GB"/>
        </w:rPr>
        <w:t>primarily intended to ensure consumers’ authentic choices in an online environment by</w:t>
      </w:r>
      <w:r>
        <w:rPr>
          <w:lang w:val="en-GB"/>
        </w:rPr>
        <w:t xml:space="preserve"> </w:t>
      </w:r>
      <w:r w:rsidR="00D82AD0">
        <w:rPr>
          <w:lang w:val="en-GB"/>
        </w:rPr>
        <w:t>strengthen</w:t>
      </w:r>
      <w:r w:rsidR="002C01AE">
        <w:rPr>
          <w:lang w:val="en-GB"/>
        </w:rPr>
        <w:t>ing the</w:t>
      </w:r>
      <w:r w:rsidR="00D82AD0">
        <w:rPr>
          <w:lang w:val="en-GB"/>
        </w:rPr>
        <w:t xml:space="preserve"> rules for </w:t>
      </w:r>
      <w:r w:rsidR="00BA0627">
        <w:rPr>
          <w:lang w:val="en-GB"/>
        </w:rPr>
        <w:t xml:space="preserve">valid </w:t>
      </w:r>
      <w:r w:rsidR="00D82AD0">
        <w:rPr>
          <w:lang w:val="en-GB"/>
        </w:rPr>
        <w:t>consent</w:t>
      </w:r>
      <w:r w:rsidR="00BA0627">
        <w:rPr>
          <w:lang w:val="en-GB"/>
        </w:rPr>
        <w:t>.</w:t>
      </w:r>
      <w:r w:rsidR="006A466F" w:rsidRPr="00DC5FAA">
        <w:rPr>
          <w:rStyle w:val="FootnoteReference"/>
        </w:rPr>
        <w:footnoteReference w:id="13"/>
      </w:r>
      <w:r w:rsidR="00CB6B86">
        <w:rPr>
          <w:lang w:val="en-GB"/>
        </w:rPr>
        <w:t xml:space="preserve"> </w:t>
      </w:r>
      <w:r w:rsidR="00A35820">
        <w:rPr>
          <w:rFonts w:cs="Times New Roman"/>
          <w:lang w:val="en-GB"/>
        </w:rPr>
        <w:t>The s</w:t>
      </w:r>
      <w:r w:rsidR="00766310">
        <w:rPr>
          <w:rFonts w:cs="Times New Roman"/>
          <w:lang w:val="en-GB"/>
        </w:rPr>
        <w:t xml:space="preserve">urveillance advertising industry </w:t>
      </w:r>
      <w:r w:rsidR="004B278C">
        <w:rPr>
          <w:rFonts w:cs="Times New Roman"/>
          <w:lang w:val="en-GB"/>
        </w:rPr>
        <w:t>responded to the reform by</w:t>
      </w:r>
      <w:r w:rsidR="00A35820">
        <w:rPr>
          <w:rFonts w:cs="Times New Roman"/>
          <w:lang w:val="en-GB"/>
        </w:rPr>
        <w:t xml:space="preserve"> </w:t>
      </w:r>
      <w:r w:rsidR="00877515">
        <w:rPr>
          <w:rFonts w:cs="Times New Roman"/>
          <w:lang w:val="en-GB"/>
        </w:rPr>
        <w:t xml:space="preserve">avoiding asking consumers for </w:t>
      </w:r>
      <w:r w:rsidR="004956D0">
        <w:rPr>
          <w:rFonts w:cs="Times New Roman"/>
          <w:lang w:val="en-GB"/>
        </w:rPr>
        <w:t>consent</w:t>
      </w:r>
      <w:r w:rsidR="002C01AE">
        <w:rPr>
          <w:rFonts w:cs="Times New Roman"/>
          <w:lang w:val="en-GB"/>
        </w:rPr>
        <w:t xml:space="preserve"> alto</w:t>
      </w:r>
      <w:r w:rsidR="002A216E">
        <w:rPr>
          <w:rFonts w:cs="Times New Roman"/>
          <w:lang w:val="en-GB"/>
        </w:rPr>
        <w:t>gether</w:t>
      </w:r>
      <w:r w:rsidR="00A35820">
        <w:rPr>
          <w:rFonts w:cs="Times New Roman"/>
          <w:lang w:val="en-GB"/>
        </w:rPr>
        <w:t xml:space="preserve">. </w:t>
      </w:r>
      <w:r>
        <w:rPr>
          <w:rFonts w:cs="Times New Roman"/>
          <w:lang w:val="en-GB"/>
        </w:rPr>
        <w:t xml:space="preserve">On </w:t>
      </w:r>
      <w:r w:rsidR="00B3032E">
        <w:rPr>
          <w:rFonts w:cs="Times New Roman"/>
          <w:lang w:val="en-GB"/>
        </w:rPr>
        <w:t>May 25, 2018, when t</w:t>
      </w:r>
      <w:r w:rsidR="00227B5D">
        <w:rPr>
          <w:rFonts w:cs="Times New Roman"/>
          <w:lang w:val="en-GB"/>
        </w:rPr>
        <w:t xml:space="preserve">he </w:t>
      </w:r>
      <w:r w:rsidR="003C5103">
        <w:rPr>
          <w:rFonts w:cs="Times New Roman"/>
          <w:lang w:val="en-GB"/>
        </w:rPr>
        <w:t>General Data Protection Regulation (GDPR)</w:t>
      </w:r>
      <w:r w:rsidR="002543B2" w:rsidRPr="00DC5FAA">
        <w:rPr>
          <w:rStyle w:val="FootnoteReference"/>
        </w:rPr>
        <w:footnoteReference w:id="14"/>
      </w:r>
      <w:r w:rsidR="003C5103">
        <w:rPr>
          <w:rFonts w:cs="Times New Roman"/>
          <w:lang w:val="en-GB"/>
        </w:rPr>
        <w:t xml:space="preserve"> </w:t>
      </w:r>
      <w:r w:rsidR="00852589">
        <w:rPr>
          <w:rFonts w:cs="Times New Roman"/>
          <w:lang w:val="en-GB"/>
        </w:rPr>
        <w:t>entered force</w:t>
      </w:r>
      <w:r w:rsidR="00B3032E">
        <w:rPr>
          <w:rFonts w:cs="Times New Roman"/>
          <w:lang w:val="en-GB"/>
        </w:rPr>
        <w:t>, Meta changed its legal basis</w:t>
      </w:r>
      <w:r w:rsidR="00A33F57">
        <w:rPr>
          <w:rFonts w:cs="Times New Roman"/>
          <w:lang w:val="en-GB"/>
        </w:rPr>
        <w:t xml:space="preserve"> </w:t>
      </w:r>
      <w:r w:rsidR="00765263">
        <w:rPr>
          <w:rFonts w:cs="Times New Roman"/>
          <w:lang w:val="en-GB"/>
        </w:rPr>
        <w:t xml:space="preserve">for surveillance advertising practices </w:t>
      </w:r>
      <w:r w:rsidR="00A33F57">
        <w:rPr>
          <w:rFonts w:cs="Times New Roman"/>
          <w:lang w:val="en-GB"/>
        </w:rPr>
        <w:t xml:space="preserve">from </w:t>
      </w:r>
      <w:r w:rsidR="00765263">
        <w:rPr>
          <w:rFonts w:cs="Times New Roman"/>
          <w:lang w:val="en-GB"/>
        </w:rPr>
        <w:t xml:space="preserve">consumer </w:t>
      </w:r>
      <w:r w:rsidR="00A33F57">
        <w:rPr>
          <w:rFonts w:cs="Times New Roman"/>
          <w:lang w:val="en-GB"/>
        </w:rPr>
        <w:t xml:space="preserve">consent to </w:t>
      </w:r>
      <w:r w:rsidR="00765263">
        <w:rPr>
          <w:rFonts w:cs="Times New Roman"/>
          <w:lang w:val="en-GB"/>
        </w:rPr>
        <w:t>“</w:t>
      </w:r>
      <w:r w:rsidR="00A33F57">
        <w:rPr>
          <w:rFonts w:cs="Times New Roman"/>
          <w:lang w:val="en-GB"/>
        </w:rPr>
        <w:t>contractual necessity</w:t>
      </w:r>
      <w:r w:rsidR="00765263">
        <w:rPr>
          <w:rFonts w:cs="Times New Roman"/>
          <w:lang w:val="en-GB"/>
        </w:rPr>
        <w:t>”</w:t>
      </w:r>
      <w:r w:rsidR="00A33F57">
        <w:rPr>
          <w:rFonts w:cs="Times New Roman"/>
          <w:lang w:val="en-GB"/>
        </w:rPr>
        <w:t>.</w:t>
      </w:r>
      <w:r w:rsidR="00C86ED9" w:rsidRPr="00DC5FAA">
        <w:rPr>
          <w:rStyle w:val="FootnoteReference"/>
        </w:rPr>
        <w:footnoteReference w:id="15"/>
      </w:r>
      <w:r w:rsidR="00A33F57">
        <w:rPr>
          <w:rFonts w:cs="Times New Roman"/>
          <w:lang w:val="en-GB"/>
        </w:rPr>
        <w:t xml:space="preserve"> </w:t>
      </w:r>
      <w:r w:rsidR="00436511">
        <w:rPr>
          <w:rFonts w:cs="Times New Roman"/>
          <w:lang w:val="en-GB"/>
        </w:rPr>
        <w:t xml:space="preserve">Following initial litigation, Meta </w:t>
      </w:r>
      <w:r w:rsidR="00B804F3">
        <w:rPr>
          <w:rFonts w:cs="Times New Roman"/>
          <w:lang w:val="en-GB"/>
        </w:rPr>
        <w:t>switched to “</w:t>
      </w:r>
      <w:r w:rsidR="00766310">
        <w:rPr>
          <w:rFonts w:cs="Times New Roman"/>
          <w:lang w:val="en-GB"/>
        </w:rPr>
        <w:t>legitimate interest”</w:t>
      </w:r>
      <w:r w:rsidR="00BC4F01">
        <w:rPr>
          <w:rFonts w:cs="Times New Roman"/>
          <w:lang w:val="en-GB"/>
        </w:rPr>
        <w:t xml:space="preserve">, again </w:t>
      </w:r>
      <w:r w:rsidR="002A216E">
        <w:rPr>
          <w:rFonts w:cs="Times New Roman"/>
          <w:lang w:val="en-GB"/>
        </w:rPr>
        <w:t>resisting</w:t>
      </w:r>
      <w:r w:rsidR="00A36BF0">
        <w:rPr>
          <w:rFonts w:cs="Times New Roman"/>
          <w:lang w:val="en-GB"/>
        </w:rPr>
        <w:t xml:space="preserve"> asking their </w:t>
      </w:r>
      <w:r w:rsidR="00BC4F01">
        <w:rPr>
          <w:rFonts w:cs="Times New Roman"/>
          <w:lang w:val="en-GB"/>
        </w:rPr>
        <w:t>consumers if they wanted to be tracked for surveillance advertising.</w:t>
      </w:r>
      <w:r w:rsidR="004C1CD8" w:rsidRPr="00DC5FAA">
        <w:rPr>
          <w:rStyle w:val="FootnoteReference"/>
        </w:rPr>
        <w:footnoteReference w:id="16"/>
      </w:r>
      <w:r w:rsidR="00AD30D7">
        <w:rPr>
          <w:rFonts w:cs="Times New Roman"/>
          <w:lang w:val="en-GB"/>
        </w:rPr>
        <w:t xml:space="preserve"> On</w:t>
      </w:r>
      <w:r w:rsidR="008951FB">
        <w:rPr>
          <w:rFonts w:cs="Times New Roman"/>
          <w:lang w:val="en-GB"/>
        </w:rPr>
        <w:t xml:space="preserve"> </w:t>
      </w:r>
      <w:r w:rsidR="003A3921">
        <w:rPr>
          <w:rFonts w:cs="Times New Roman"/>
          <w:lang w:val="en-GB"/>
        </w:rPr>
        <w:t>October 27, 2023</w:t>
      </w:r>
      <w:r w:rsidR="008951FB">
        <w:rPr>
          <w:rFonts w:cs="Times New Roman"/>
          <w:lang w:val="en-GB"/>
        </w:rPr>
        <w:t>,</w:t>
      </w:r>
      <w:r w:rsidR="003A3921">
        <w:rPr>
          <w:rFonts w:cs="Times New Roman"/>
          <w:lang w:val="en-GB"/>
        </w:rPr>
        <w:t xml:space="preserve"> </w:t>
      </w:r>
      <w:r w:rsidR="00A33F57">
        <w:rPr>
          <w:rFonts w:cs="Times New Roman"/>
          <w:lang w:val="en-GB"/>
        </w:rPr>
        <w:t>the</w:t>
      </w:r>
      <w:r w:rsidR="007273B4">
        <w:rPr>
          <w:rFonts w:cs="Times New Roman"/>
          <w:lang w:val="en-GB"/>
        </w:rPr>
        <w:t xml:space="preserve"> E</w:t>
      </w:r>
      <w:r w:rsidR="00AD30D7">
        <w:rPr>
          <w:rFonts w:cs="Times New Roman"/>
          <w:lang w:val="en-GB"/>
        </w:rPr>
        <w:t xml:space="preserve">uropean </w:t>
      </w:r>
      <w:r w:rsidR="007273B4">
        <w:rPr>
          <w:rFonts w:cs="Times New Roman"/>
          <w:lang w:val="en-GB"/>
        </w:rPr>
        <w:t>D</w:t>
      </w:r>
      <w:r w:rsidR="00AD30D7">
        <w:rPr>
          <w:rFonts w:cs="Times New Roman"/>
          <w:lang w:val="en-GB"/>
        </w:rPr>
        <w:t xml:space="preserve">ata </w:t>
      </w:r>
      <w:r w:rsidR="007273B4">
        <w:rPr>
          <w:rFonts w:cs="Times New Roman"/>
          <w:lang w:val="en-GB"/>
        </w:rPr>
        <w:t>P</w:t>
      </w:r>
      <w:r w:rsidR="00AD30D7">
        <w:rPr>
          <w:rFonts w:cs="Times New Roman"/>
          <w:lang w:val="en-GB"/>
        </w:rPr>
        <w:t xml:space="preserve">rotection </w:t>
      </w:r>
      <w:r w:rsidR="007273B4">
        <w:rPr>
          <w:rFonts w:cs="Times New Roman"/>
          <w:lang w:val="en-GB"/>
        </w:rPr>
        <w:t>B</w:t>
      </w:r>
      <w:r w:rsidR="00AD30D7">
        <w:rPr>
          <w:rFonts w:cs="Times New Roman"/>
          <w:lang w:val="en-GB"/>
        </w:rPr>
        <w:t>oard</w:t>
      </w:r>
      <w:r w:rsidR="007273B4">
        <w:rPr>
          <w:rFonts w:cs="Times New Roman"/>
          <w:lang w:val="en-GB"/>
        </w:rPr>
        <w:t xml:space="preserve"> </w:t>
      </w:r>
      <w:r w:rsidR="00AD30D7">
        <w:rPr>
          <w:rFonts w:cs="Times New Roman"/>
          <w:lang w:val="en-GB"/>
        </w:rPr>
        <w:t xml:space="preserve">decided </w:t>
      </w:r>
      <w:r w:rsidR="007273B4">
        <w:rPr>
          <w:rFonts w:cs="Times New Roman"/>
          <w:lang w:val="en-GB"/>
        </w:rPr>
        <w:t xml:space="preserve">to </w:t>
      </w:r>
      <w:r w:rsidR="003A3921">
        <w:rPr>
          <w:rFonts w:cs="Times New Roman"/>
          <w:lang w:val="en-GB"/>
        </w:rPr>
        <w:t>ban Meta’s surveillance advertising practices</w:t>
      </w:r>
      <w:r w:rsidR="00D610B3">
        <w:rPr>
          <w:rFonts w:cs="Times New Roman"/>
          <w:lang w:val="en-GB"/>
        </w:rPr>
        <w:t xml:space="preserve"> </w:t>
      </w:r>
      <w:r w:rsidR="00A36BF0">
        <w:rPr>
          <w:rFonts w:cs="Times New Roman"/>
          <w:lang w:val="en-GB"/>
        </w:rPr>
        <w:t>across</w:t>
      </w:r>
      <w:r w:rsidR="00AD30D7">
        <w:rPr>
          <w:rFonts w:cs="Times New Roman"/>
          <w:lang w:val="en-GB"/>
        </w:rPr>
        <w:t xml:space="preserve"> the EU</w:t>
      </w:r>
      <w:r w:rsidR="00A36BF0">
        <w:rPr>
          <w:rFonts w:cs="Times New Roman"/>
          <w:lang w:val="en-GB"/>
        </w:rPr>
        <w:t xml:space="preserve"> unless Meta asked its consumers for consent</w:t>
      </w:r>
      <w:r w:rsidR="00AD30D7">
        <w:rPr>
          <w:rFonts w:cs="Times New Roman"/>
          <w:lang w:val="en-GB"/>
        </w:rPr>
        <w:t>.</w:t>
      </w:r>
      <w:r w:rsidR="00505897" w:rsidRPr="00DC5FAA">
        <w:rPr>
          <w:rStyle w:val="FootnoteReference"/>
        </w:rPr>
        <w:footnoteReference w:id="17"/>
      </w:r>
      <w:r w:rsidR="00AD30D7">
        <w:rPr>
          <w:rFonts w:cs="Times New Roman"/>
          <w:lang w:val="en-GB"/>
        </w:rPr>
        <w:t xml:space="preserve"> </w:t>
      </w:r>
      <w:r w:rsidR="00505897">
        <w:rPr>
          <w:rFonts w:cs="Times New Roman"/>
          <w:lang w:val="en-GB"/>
        </w:rPr>
        <w:t xml:space="preserve">As a response, </w:t>
      </w:r>
      <w:r w:rsidR="00ED2D54">
        <w:rPr>
          <w:rFonts w:cs="Times New Roman"/>
          <w:lang w:val="en-GB"/>
        </w:rPr>
        <w:t>Meta</w:t>
      </w:r>
      <w:r w:rsidR="002D09DE">
        <w:rPr>
          <w:rFonts w:cs="Times New Roman"/>
          <w:lang w:val="en-GB"/>
        </w:rPr>
        <w:t xml:space="preserve"> now offers an ‘</w:t>
      </w:r>
      <w:r w:rsidR="001E2C40">
        <w:rPr>
          <w:rFonts w:cs="Times New Roman"/>
          <w:lang w:val="en-GB"/>
        </w:rPr>
        <w:t>OBA-or-Pay</w:t>
      </w:r>
      <w:r w:rsidR="002D09DE">
        <w:rPr>
          <w:rFonts w:cs="Times New Roman"/>
          <w:lang w:val="en-GB"/>
        </w:rPr>
        <w:t>’</w:t>
      </w:r>
      <w:r w:rsidR="001E2C40">
        <w:rPr>
          <w:rFonts w:cs="Times New Roman"/>
          <w:lang w:val="en-GB"/>
        </w:rPr>
        <w:t xml:space="preserve"> model</w:t>
      </w:r>
      <w:r w:rsidR="00D610B3">
        <w:rPr>
          <w:rFonts w:cs="Times New Roman"/>
          <w:lang w:val="en-GB"/>
        </w:rPr>
        <w:t xml:space="preserve">, </w:t>
      </w:r>
      <w:r w:rsidR="001E2C40">
        <w:rPr>
          <w:rFonts w:cs="Times New Roman"/>
          <w:lang w:val="en-GB"/>
        </w:rPr>
        <w:t xml:space="preserve">in which consumers have to choose between </w:t>
      </w:r>
      <w:r w:rsidR="00ED2D54">
        <w:rPr>
          <w:rFonts w:cs="Times New Roman"/>
          <w:lang w:val="en-GB"/>
        </w:rPr>
        <w:t xml:space="preserve">consenting to </w:t>
      </w:r>
      <w:r w:rsidR="00E42903">
        <w:rPr>
          <w:rFonts w:cs="Times New Roman"/>
          <w:lang w:val="en-GB"/>
        </w:rPr>
        <w:t>giv</w:t>
      </w:r>
      <w:r w:rsidR="00ED1EEF">
        <w:rPr>
          <w:rFonts w:cs="Times New Roman"/>
          <w:lang w:val="en-GB"/>
        </w:rPr>
        <w:t xml:space="preserve">e Meta their </w:t>
      </w:r>
      <w:proofErr w:type="spellStart"/>
      <w:r w:rsidR="00ED1EEF">
        <w:rPr>
          <w:rFonts w:cs="Times New Roman"/>
          <w:lang w:val="en-GB"/>
        </w:rPr>
        <w:t>behavioral</w:t>
      </w:r>
      <w:proofErr w:type="spellEnd"/>
      <w:r w:rsidR="00ED1EEF">
        <w:rPr>
          <w:rFonts w:cs="Times New Roman"/>
          <w:lang w:val="en-GB"/>
        </w:rPr>
        <w:t xml:space="preserve"> </w:t>
      </w:r>
      <w:r w:rsidR="00E42903">
        <w:rPr>
          <w:rFonts w:cs="Times New Roman"/>
          <w:lang w:val="en-GB"/>
        </w:rPr>
        <w:t xml:space="preserve">data for </w:t>
      </w:r>
      <w:r w:rsidR="009D1213">
        <w:rPr>
          <w:rFonts w:cs="Times New Roman"/>
          <w:lang w:val="en-GB"/>
        </w:rPr>
        <w:t>surveillance advertising or</w:t>
      </w:r>
      <w:r w:rsidR="00E42903">
        <w:rPr>
          <w:rFonts w:cs="Times New Roman"/>
          <w:lang w:val="en-GB"/>
        </w:rPr>
        <w:t xml:space="preserve"> </w:t>
      </w:r>
      <w:r w:rsidR="000B28E4">
        <w:rPr>
          <w:rFonts w:cs="Times New Roman"/>
          <w:lang w:val="en-GB"/>
        </w:rPr>
        <w:t>paying</w:t>
      </w:r>
      <w:r w:rsidR="00E42903">
        <w:rPr>
          <w:rFonts w:cs="Times New Roman"/>
          <w:lang w:val="en-GB"/>
        </w:rPr>
        <w:t xml:space="preserve"> </w:t>
      </w:r>
      <w:r w:rsidR="006D6A65" w:rsidRPr="006D6A65">
        <w:rPr>
          <w:rFonts w:cs="Times New Roman"/>
          <w:lang w:val="en-GB"/>
        </w:rPr>
        <w:t>€9.99/month</w:t>
      </w:r>
      <w:r w:rsidR="006D6A65">
        <w:rPr>
          <w:rFonts w:cs="Times New Roman"/>
          <w:lang w:val="en-GB"/>
        </w:rPr>
        <w:t>.</w:t>
      </w:r>
      <w:r w:rsidR="001F2539" w:rsidRPr="00DC5FAA">
        <w:rPr>
          <w:rStyle w:val="FootnoteReference"/>
        </w:rPr>
        <w:footnoteReference w:id="18"/>
      </w:r>
    </w:p>
    <w:p w14:paraId="351FC507" w14:textId="27A5BBAF" w:rsidR="00FD4180" w:rsidRDefault="00306B8F" w:rsidP="00FD4180">
      <w:pPr>
        <w:rPr>
          <w:rFonts w:cs="Times New Roman"/>
          <w:lang w:val="en-GB"/>
        </w:rPr>
      </w:pPr>
      <w:r>
        <w:rPr>
          <w:rFonts w:cs="Times New Roman"/>
          <w:lang w:val="en-GB"/>
        </w:rPr>
        <w:t>Apart from Meta, t</w:t>
      </w:r>
      <w:r w:rsidR="009530B7">
        <w:rPr>
          <w:rFonts w:cs="Times New Roman"/>
          <w:lang w:val="en-GB"/>
        </w:rPr>
        <w:t xml:space="preserve">he </w:t>
      </w:r>
      <w:r w:rsidR="000B46CA">
        <w:rPr>
          <w:rFonts w:cs="Times New Roman"/>
          <w:lang w:val="en-GB"/>
        </w:rPr>
        <w:t xml:space="preserve">broader </w:t>
      </w:r>
      <w:r w:rsidR="009530B7">
        <w:rPr>
          <w:rFonts w:cs="Times New Roman"/>
          <w:lang w:val="en-GB"/>
        </w:rPr>
        <w:t xml:space="preserve">surveillance advertising industry, often </w:t>
      </w:r>
      <w:r>
        <w:rPr>
          <w:rFonts w:cs="Times New Roman"/>
          <w:lang w:val="en-GB"/>
        </w:rPr>
        <w:t>called</w:t>
      </w:r>
      <w:r w:rsidR="009530B7">
        <w:rPr>
          <w:rFonts w:cs="Times New Roman"/>
          <w:lang w:val="en-GB"/>
        </w:rPr>
        <w:t xml:space="preserve"> AdTech</w:t>
      </w:r>
      <w:r w:rsidR="004E2AC2">
        <w:rPr>
          <w:rFonts w:cs="Times New Roman"/>
          <w:lang w:val="en-GB"/>
        </w:rPr>
        <w:t xml:space="preserve">, has also been caught up in litigation </w:t>
      </w:r>
      <w:r w:rsidR="00690984">
        <w:rPr>
          <w:rFonts w:cs="Times New Roman"/>
          <w:lang w:val="en-GB"/>
        </w:rPr>
        <w:t xml:space="preserve">that </w:t>
      </w:r>
      <w:r>
        <w:rPr>
          <w:rFonts w:cs="Times New Roman"/>
          <w:lang w:val="en-GB"/>
        </w:rPr>
        <w:t>challenged</w:t>
      </w:r>
      <w:r w:rsidR="00690984">
        <w:rPr>
          <w:rFonts w:cs="Times New Roman"/>
          <w:lang w:val="en-GB"/>
        </w:rPr>
        <w:t xml:space="preserve"> the </w:t>
      </w:r>
      <w:r w:rsidR="004E2AC2">
        <w:rPr>
          <w:rFonts w:cs="Times New Roman"/>
          <w:lang w:val="en-GB"/>
        </w:rPr>
        <w:t xml:space="preserve">legitimacy of </w:t>
      </w:r>
      <w:r w:rsidR="00690984">
        <w:rPr>
          <w:rFonts w:cs="Times New Roman"/>
          <w:lang w:val="en-GB"/>
        </w:rPr>
        <w:t xml:space="preserve">data processing </w:t>
      </w:r>
      <w:r w:rsidR="004E2AC2">
        <w:rPr>
          <w:rFonts w:cs="Times New Roman"/>
          <w:lang w:val="en-GB"/>
        </w:rPr>
        <w:t>practices</w:t>
      </w:r>
      <w:r w:rsidR="0095339B">
        <w:rPr>
          <w:rFonts w:cs="Times New Roman"/>
          <w:lang w:val="en-GB"/>
        </w:rPr>
        <w:t xml:space="preserve"> </w:t>
      </w:r>
      <w:r w:rsidR="00BD789D">
        <w:rPr>
          <w:rFonts w:cs="Times New Roman"/>
          <w:lang w:val="en-GB"/>
        </w:rPr>
        <w:t>within third</w:t>
      </w:r>
      <w:r w:rsidR="008D6127">
        <w:rPr>
          <w:rFonts w:cs="Times New Roman"/>
          <w:lang w:val="en-GB"/>
        </w:rPr>
        <w:t>-</w:t>
      </w:r>
      <w:r w:rsidR="00BD789D">
        <w:rPr>
          <w:rFonts w:cs="Times New Roman"/>
          <w:lang w:val="en-GB"/>
        </w:rPr>
        <w:t xml:space="preserve">party </w:t>
      </w:r>
      <w:r w:rsidR="008D6127">
        <w:rPr>
          <w:rFonts w:cs="Times New Roman"/>
          <w:lang w:val="en-GB"/>
        </w:rPr>
        <w:t xml:space="preserve">surveillance </w:t>
      </w:r>
      <w:r w:rsidR="00BD789D">
        <w:rPr>
          <w:rFonts w:cs="Times New Roman"/>
          <w:lang w:val="en-GB"/>
        </w:rPr>
        <w:t>advertising</w:t>
      </w:r>
      <w:r w:rsidR="004E2AC2">
        <w:rPr>
          <w:rFonts w:cs="Times New Roman"/>
          <w:lang w:val="en-GB"/>
        </w:rPr>
        <w:t>.</w:t>
      </w:r>
      <w:r w:rsidR="000B28E4" w:rsidRPr="00DC5FAA">
        <w:rPr>
          <w:rStyle w:val="FootnoteReference"/>
        </w:rPr>
        <w:footnoteReference w:id="19"/>
      </w:r>
      <w:r w:rsidR="00134D31">
        <w:rPr>
          <w:rFonts w:cs="Times New Roman"/>
          <w:lang w:val="en-GB"/>
        </w:rPr>
        <w:t xml:space="preserve"> </w:t>
      </w:r>
      <w:r w:rsidR="004F62F8">
        <w:rPr>
          <w:rFonts w:cs="Times New Roman"/>
          <w:lang w:val="en-GB"/>
        </w:rPr>
        <w:t xml:space="preserve">Since </w:t>
      </w:r>
      <w:r w:rsidR="007F1FF2">
        <w:rPr>
          <w:rFonts w:cs="Times New Roman"/>
          <w:lang w:val="en-GB"/>
        </w:rPr>
        <w:t xml:space="preserve">the </w:t>
      </w:r>
      <w:r w:rsidR="00E149A3">
        <w:rPr>
          <w:rFonts w:cs="Times New Roman"/>
          <w:lang w:val="en-GB"/>
        </w:rPr>
        <w:t>entry into force of the GDPR, cons</w:t>
      </w:r>
      <w:r w:rsidR="007F1FF2">
        <w:rPr>
          <w:rFonts w:cs="Times New Roman"/>
          <w:lang w:val="en-GB"/>
        </w:rPr>
        <w:t>u</w:t>
      </w:r>
      <w:r w:rsidR="00E149A3">
        <w:rPr>
          <w:rFonts w:cs="Times New Roman"/>
          <w:lang w:val="en-GB"/>
        </w:rPr>
        <w:t>mers</w:t>
      </w:r>
      <w:r w:rsidR="007F1FF2">
        <w:rPr>
          <w:rFonts w:cs="Times New Roman"/>
          <w:lang w:val="en-GB"/>
        </w:rPr>
        <w:t xml:space="preserve"> </w:t>
      </w:r>
      <w:r w:rsidR="00E149A3">
        <w:rPr>
          <w:rFonts w:cs="Times New Roman"/>
          <w:lang w:val="en-GB"/>
        </w:rPr>
        <w:t xml:space="preserve">visiting any given website online </w:t>
      </w:r>
      <w:r w:rsidR="007F1FF2">
        <w:rPr>
          <w:rFonts w:cs="Times New Roman"/>
          <w:lang w:val="en-GB"/>
        </w:rPr>
        <w:t>have been</w:t>
      </w:r>
      <w:r w:rsidR="00E149A3">
        <w:rPr>
          <w:rFonts w:cs="Times New Roman"/>
          <w:lang w:val="en-GB"/>
        </w:rPr>
        <w:t xml:space="preserve"> </w:t>
      </w:r>
      <w:proofErr w:type="spellStart"/>
      <w:r w:rsidR="00E149A3">
        <w:rPr>
          <w:rFonts w:cs="Times New Roman"/>
          <w:lang w:val="en-GB"/>
        </w:rPr>
        <w:t>surveilled</w:t>
      </w:r>
      <w:proofErr w:type="spellEnd"/>
      <w:r w:rsidR="00E149A3">
        <w:rPr>
          <w:rFonts w:cs="Times New Roman"/>
          <w:lang w:val="en-GB"/>
        </w:rPr>
        <w:t xml:space="preserve"> by hundreds of </w:t>
      </w:r>
      <w:r w:rsidR="007F1FF2">
        <w:rPr>
          <w:rFonts w:cs="Times New Roman"/>
          <w:lang w:val="en-GB"/>
        </w:rPr>
        <w:t xml:space="preserve">AdTech companies ‘vendors’), </w:t>
      </w:r>
      <w:r w:rsidR="00FD4180">
        <w:rPr>
          <w:rFonts w:cs="Times New Roman"/>
          <w:lang w:val="en-GB"/>
        </w:rPr>
        <w:t>which</w:t>
      </w:r>
      <w:r w:rsidR="007F1FF2">
        <w:rPr>
          <w:rFonts w:cs="Times New Roman"/>
          <w:lang w:val="en-GB"/>
        </w:rPr>
        <w:t xml:space="preserve"> seems incompatible with the general principles of the EU data protection law.</w:t>
      </w:r>
      <w:r w:rsidR="001A6A6D" w:rsidRPr="00DC5FAA">
        <w:rPr>
          <w:rStyle w:val="FootnoteReference"/>
        </w:rPr>
        <w:footnoteReference w:id="20"/>
      </w:r>
      <w:r w:rsidR="007F1FF2">
        <w:rPr>
          <w:rFonts w:cs="Times New Roman"/>
          <w:lang w:val="en-GB"/>
        </w:rPr>
        <w:t xml:space="preserve"> </w:t>
      </w:r>
      <w:r w:rsidR="00FD4180">
        <w:rPr>
          <w:rFonts w:cs="Times New Roman"/>
          <w:lang w:val="en-GB"/>
        </w:rPr>
        <w:t>Nevertheless,</w:t>
      </w:r>
      <w:r w:rsidR="00987B2E">
        <w:rPr>
          <w:rFonts w:cs="Times New Roman"/>
          <w:lang w:val="en-GB"/>
        </w:rPr>
        <w:t xml:space="preserve"> </w:t>
      </w:r>
      <w:r w:rsidR="00E87108">
        <w:rPr>
          <w:rFonts w:cs="Times New Roman"/>
          <w:lang w:val="en-GB"/>
        </w:rPr>
        <w:t>while there</w:t>
      </w:r>
      <w:r w:rsidR="00987B2E">
        <w:rPr>
          <w:rFonts w:cs="Times New Roman"/>
          <w:lang w:val="en-GB"/>
        </w:rPr>
        <w:t xml:space="preserve"> are serious concerns </w:t>
      </w:r>
      <w:r w:rsidR="00DE5189">
        <w:rPr>
          <w:rFonts w:cs="Times New Roman"/>
          <w:lang w:val="en-GB"/>
        </w:rPr>
        <w:t>regarding the legitimacy of surveillance advertising, which</w:t>
      </w:r>
      <w:r w:rsidR="00F7441F">
        <w:rPr>
          <w:rFonts w:cs="Times New Roman"/>
          <w:lang w:val="en-GB"/>
        </w:rPr>
        <w:t xml:space="preserve"> </w:t>
      </w:r>
      <w:r w:rsidR="00D93FFE">
        <w:rPr>
          <w:rFonts w:cs="Times New Roman"/>
          <w:lang w:val="en-GB"/>
        </w:rPr>
        <w:t xml:space="preserve">is responsible for </w:t>
      </w:r>
      <w:r w:rsidR="00DE5189">
        <w:rPr>
          <w:rFonts w:cs="Times New Roman"/>
          <w:lang w:val="en-GB"/>
        </w:rPr>
        <w:t>a</w:t>
      </w:r>
      <w:r w:rsidR="00D93FFE">
        <w:rPr>
          <w:rFonts w:cs="Times New Roman"/>
          <w:lang w:val="en-GB"/>
        </w:rPr>
        <w:t xml:space="preserve"> </w:t>
      </w:r>
      <w:r w:rsidR="00DE5189">
        <w:rPr>
          <w:rFonts w:cs="Times New Roman"/>
          <w:lang w:val="en-GB"/>
        </w:rPr>
        <w:t>large share of online advertising</w:t>
      </w:r>
      <w:r w:rsidR="00E87108">
        <w:rPr>
          <w:rFonts w:cs="Times New Roman"/>
          <w:lang w:val="en-GB"/>
        </w:rPr>
        <w:t>,</w:t>
      </w:r>
      <w:r w:rsidR="00E87108" w:rsidRPr="00DC5FAA">
        <w:rPr>
          <w:rStyle w:val="FootnoteReference"/>
        </w:rPr>
        <w:footnoteReference w:id="21"/>
      </w:r>
      <w:r w:rsidR="00E87108">
        <w:rPr>
          <w:rFonts w:cs="Times New Roman"/>
          <w:lang w:val="en-GB"/>
        </w:rPr>
        <w:t xml:space="preserve"> in 2018-2022, online advertising expenditure amounted to </w:t>
      </w:r>
      <w:r w:rsidR="00E87108" w:rsidRPr="006D6A65">
        <w:rPr>
          <w:rFonts w:cs="Times New Roman"/>
          <w:lang w:val="en-GB"/>
        </w:rPr>
        <w:t>€</w:t>
      </w:r>
      <w:r w:rsidR="00E87108">
        <w:rPr>
          <w:rFonts w:cs="Times New Roman"/>
          <w:lang w:val="en-GB"/>
        </w:rPr>
        <w:t>330 billion in Europe.</w:t>
      </w:r>
      <w:r w:rsidR="00313233" w:rsidRPr="00DC5FAA">
        <w:rPr>
          <w:rStyle w:val="FootnoteReference"/>
        </w:rPr>
        <w:footnoteReference w:id="22"/>
      </w:r>
    </w:p>
    <w:p w14:paraId="02D0BF70" w14:textId="540615B9" w:rsidR="008E6AEF" w:rsidRDefault="008E6AEF" w:rsidP="004D4375">
      <w:pPr>
        <w:spacing w:after="240"/>
        <w:rPr>
          <w:rFonts w:cs="Times New Roman"/>
          <w:lang w:val="en-GB"/>
        </w:rPr>
      </w:pPr>
      <w:r>
        <w:rPr>
          <w:rFonts w:cs="Times New Roman"/>
          <w:lang w:val="en-GB"/>
        </w:rPr>
        <w:t xml:space="preserve">This chapter </w:t>
      </w:r>
      <w:r w:rsidR="00E87108">
        <w:rPr>
          <w:rFonts w:cs="Times New Roman"/>
          <w:lang w:val="en-GB"/>
        </w:rPr>
        <w:t xml:space="preserve">evaluates </w:t>
      </w:r>
      <w:r w:rsidR="00496F1B">
        <w:rPr>
          <w:rFonts w:cs="Times New Roman"/>
          <w:lang w:val="en-GB"/>
        </w:rPr>
        <w:t xml:space="preserve">the </w:t>
      </w:r>
      <w:r w:rsidR="00B1269B">
        <w:rPr>
          <w:rFonts w:cs="Times New Roman"/>
          <w:lang w:val="en-GB"/>
        </w:rPr>
        <w:t xml:space="preserve">legitimacy of surveillance advertising under </w:t>
      </w:r>
      <w:r w:rsidR="00711F52">
        <w:rPr>
          <w:rFonts w:cs="Times New Roman"/>
          <w:lang w:val="en-GB"/>
        </w:rPr>
        <w:t xml:space="preserve">Article 6 </w:t>
      </w:r>
      <w:r w:rsidR="00253807">
        <w:rPr>
          <w:rFonts w:cs="Times New Roman"/>
          <w:lang w:val="en-GB"/>
        </w:rPr>
        <w:t xml:space="preserve">of </w:t>
      </w:r>
      <w:r w:rsidR="00711F52">
        <w:rPr>
          <w:rFonts w:cs="Times New Roman"/>
          <w:lang w:val="en-GB"/>
        </w:rPr>
        <w:t>GDPR regarding the legal basis for processing personal data</w:t>
      </w:r>
      <w:r w:rsidR="004D4375">
        <w:rPr>
          <w:rFonts w:cs="Times New Roman"/>
          <w:lang w:val="en-GB"/>
        </w:rPr>
        <w:t xml:space="preserve">. For this purpose, this chapter describes and </w:t>
      </w:r>
      <w:proofErr w:type="spellStart"/>
      <w:r w:rsidR="004D4375">
        <w:rPr>
          <w:rFonts w:cs="Times New Roman"/>
          <w:lang w:val="en-GB"/>
        </w:rPr>
        <w:t>analyzes</w:t>
      </w:r>
      <w:proofErr w:type="spellEnd"/>
      <w:r w:rsidR="004D4375">
        <w:rPr>
          <w:rFonts w:cs="Times New Roman"/>
          <w:lang w:val="en-GB"/>
        </w:rPr>
        <w:t xml:space="preserve"> the</w:t>
      </w:r>
      <w:r w:rsidR="00E87108">
        <w:rPr>
          <w:rFonts w:cs="Times New Roman"/>
          <w:lang w:val="en-GB"/>
        </w:rPr>
        <w:t xml:space="preserve"> enforcement and judicial processes since the entry into force of the GDPR</w:t>
      </w:r>
      <w:r w:rsidR="004D4375">
        <w:rPr>
          <w:rFonts w:cs="Times New Roman"/>
          <w:lang w:val="en-GB"/>
        </w:rPr>
        <w:t xml:space="preserve">. </w:t>
      </w:r>
      <w:r w:rsidR="00D1147E">
        <w:rPr>
          <w:rFonts w:cs="Times New Roman"/>
          <w:lang w:val="en-GB"/>
        </w:rPr>
        <w:lastRenderedPageBreak/>
        <w:t xml:space="preserve">This chapter gives particular attention to </w:t>
      </w:r>
      <w:r w:rsidR="009457AF">
        <w:rPr>
          <w:rFonts w:cs="Times New Roman"/>
          <w:lang w:val="en-GB"/>
        </w:rPr>
        <w:t>Meta</w:t>
      </w:r>
      <w:r w:rsidR="00D1147E">
        <w:rPr>
          <w:rFonts w:cs="Times New Roman"/>
          <w:lang w:val="en-GB"/>
        </w:rPr>
        <w:t>’s</w:t>
      </w:r>
      <w:r w:rsidR="009457AF">
        <w:rPr>
          <w:rFonts w:cs="Times New Roman"/>
          <w:lang w:val="en-GB"/>
        </w:rPr>
        <w:t xml:space="preserve"> </w:t>
      </w:r>
      <w:r w:rsidR="00D1147E">
        <w:rPr>
          <w:rFonts w:cs="Times New Roman"/>
          <w:lang w:val="en-GB"/>
        </w:rPr>
        <w:t xml:space="preserve">surveillance advertising practice, as Meta is </w:t>
      </w:r>
      <w:r w:rsidR="009457AF">
        <w:rPr>
          <w:rFonts w:cs="Times New Roman"/>
          <w:lang w:val="en-GB"/>
        </w:rPr>
        <w:t xml:space="preserve">the </w:t>
      </w:r>
      <w:r w:rsidR="00D1147E">
        <w:rPr>
          <w:rFonts w:cs="Times New Roman"/>
          <w:lang w:val="en-GB"/>
        </w:rPr>
        <w:t xml:space="preserve">primary </w:t>
      </w:r>
      <w:r w:rsidR="009457AF">
        <w:rPr>
          <w:rFonts w:cs="Times New Roman"/>
          <w:lang w:val="en-GB"/>
        </w:rPr>
        <w:t xml:space="preserve">beneficiary </w:t>
      </w:r>
      <w:r w:rsidR="002176EC">
        <w:rPr>
          <w:rFonts w:cs="Times New Roman"/>
          <w:lang w:val="en-GB"/>
        </w:rPr>
        <w:t xml:space="preserve">of </w:t>
      </w:r>
      <w:r w:rsidR="009457AF">
        <w:rPr>
          <w:rFonts w:cs="Times New Roman"/>
          <w:lang w:val="en-GB"/>
        </w:rPr>
        <w:t xml:space="preserve">and the standard setter </w:t>
      </w:r>
      <w:r w:rsidR="002176EC">
        <w:rPr>
          <w:rFonts w:cs="Times New Roman"/>
          <w:lang w:val="en-GB"/>
        </w:rPr>
        <w:t xml:space="preserve">in </w:t>
      </w:r>
      <w:r w:rsidR="000D1033">
        <w:rPr>
          <w:rFonts w:cs="Times New Roman"/>
          <w:lang w:val="en-GB"/>
        </w:rPr>
        <w:t xml:space="preserve">the </w:t>
      </w:r>
      <w:r w:rsidR="009457AF">
        <w:rPr>
          <w:rFonts w:cs="Times New Roman"/>
          <w:lang w:val="en-GB"/>
        </w:rPr>
        <w:t>surveillance advertising</w:t>
      </w:r>
      <w:r w:rsidR="00201805">
        <w:rPr>
          <w:rFonts w:cs="Times New Roman"/>
          <w:lang w:val="en-GB"/>
        </w:rPr>
        <w:t xml:space="preserve"> </w:t>
      </w:r>
      <w:r w:rsidR="002176EC">
        <w:rPr>
          <w:rFonts w:cs="Times New Roman"/>
          <w:lang w:val="en-GB"/>
        </w:rPr>
        <w:t>industry.</w:t>
      </w:r>
    </w:p>
    <w:p w14:paraId="0E898458" w14:textId="233F934D" w:rsidR="000D379F" w:rsidRPr="00C95DCE" w:rsidRDefault="000D379F" w:rsidP="000D379F">
      <w:pPr>
        <w:pStyle w:val="Heading1"/>
        <w:rPr>
          <w:rStyle w:val="Chapternonumber"/>
          <w:b/>
          <w:smallCaps/>
        </w:rPr>
      </w:pPr>
      <w:bookmarkStart w:id="2" w:name="_Ref120012329"/>
      <w:bookmarkStart w:id="3" w:name="_Ref137364650"/>
      <w:bookmarkStart w:id="4" w:name="_Toc149935749"/>
      <w:bookmarkStart w:id="5" w:name="_Toc151813718"/>
      <w:r>
        <w:rPr>
          <w:rStyle w:val="Chapternonumber"/>
          <w:b/>
          <w:smallCaps/>
        </w:rPr>
        <w:t xml:space="preserve">Regulating </w:t>
      </w:r>
      <w:r w:rsidRPr="00C95DCE">
        <w:rPr>
          <w:rStyle w:val="Chapternonumber"/>
          <w:b/>
          <w:smallCaps/>
        </w:rPr>
        <w:t>Surveillance Advertising</w:t>
      </w:r>
      <w:bookmarkEnd w:id="2"/>
      <w:bookmarkEnd w:id="3"/>
      <w:bookmarkEnd w:id="4"/>
      <w:bookmarkEnd w:id="5"/>
    </w:p>
    <w:p w14:paraId="4CA6D113" w14:textId="48BAA437" w:rsidR="000D379F" w:rsidRPr="00C95DCE" w:rsidRDefault="000D379F" w:rsidP="000D379F">
      <w:pPr>
        <w:rPr>
          <w:rFonts w:cs="Times New Roman"/>
          <w:lang w:val="en-GB"/>
        </w:rPr>
      </w:pPr>
      <w:r w:rsidRPr="00532CC6">
        <w:rPr>
          <w:rFonts w:cs="Times New Roman"/>
          <w:lang w:val="en-GB"/>
        </w:rPr>
        <w:t>Surveillance advertising</w:t>
      </w:r>
      <w:r w:rsidR="00532CC6">
        <w:rPr>
          <w:rFonts w:cs="Times New Roman"/>
          <w:i/>
          <w:iCs/>
          <w:lang w:val="en-GB"/>
        </w:rPr>
        <w:t>,</w:t>
      </w:r>
      <w:r w:rsidRPr="00C95DCE">
        <w:rPr>
          <w:rFonts w:cs="Times New Roman"/>
          <w:lang w:val="en-GB"/>
        </w:rPr>
        <w:t xml:space="preserve"> </w:t>
      </w:r>
      <w:r w:rsidR="00532CC6">
        <w:rPr>
          <w:rFonts w:cs="Times New Roman"/>
          <w:lang w:val="en-GB"/>
        </w:rPr>
        <w:t>or</w:t>
      </w:r>
      <w:r w:rsidRPr="00C95DCE">
        <w:rPr>
          <w:rFonts w:cs="Times New Roman"/>
          <w:lang w:val="en-GB"/>
        </w:rPr>
        <w:t xml:space="preserve"> online </w:t>
      </w:r>
      <w:proofErr w:type="spellStart"/>
      <w:r w:rsidRPr="00C95DCE">
        <w:rPr>
          <w:rFonts w:cs="Times New Roman"/>
          <w:lang w:val="en-GB"/>
        </w:rPr>
        <w:t>behavioral</w:t>
      </w:r>
      <w:proofErr w:type="spellEnd"/>
      <w:r w:rsidRPr="00C95DCE">
        <w:rPr>
          <w:rFonts w:cs="Times New Roman"/>
          <w:lang w:val="en-GB"/>
        </w:rPr>
        <w:t xml:space="preserve"> advertising (OBA)</w:t>
      </w:r>
      <w:r w:rsidR="00532CC6">
        <w:rPr>
          <w:rFonts w:cs="Times New Roman"/>
          <w:lang w:val="en-GB"/>
        </w:rPr>
        <w:t>,</w:t>
      </w:r>
      <w:r w:rsidRPr="00C95DCE">
        <w:rPr>
          <w:rFonts w:cs="Times New Roman"/>
          <w:lang w:val="en-GB"/>
        </w:rPr>
        <w:t xml:space="preserve"> shows consumers personalized advertisements based on </w:t>
      </w:r>
      <w:proofErr w:type="spellStart"/>
      <w:r w:rsidRPr="00C95DCE">
        <w:rPr>
          <w:rFonts w:cs="Times New Roman"/>
          <w:lang w:val="en-GB"/>
        </w:rPr>
        <w:t>behavioral</w:t>
      </w:r>
      <w:proofErr w:type="spellEnd"/>
      <w:r w:rsidRPr="00C95DCE">
        <w:rPr>
          <w:rFonts w:cs="Times New Roman"/>
          <w:lang w:val="en-GB"/>
        </w:rPr>
        <w:t xml:space="preserve"> data.</w:t>
      </w:r>
      <w:r w:rsidRPr="00DC5FAA">
        <w:rPr>
          <w:rStyle w:val="FootnoteReference"/>
        </w:rPr>
        <w:footnoteReference w:id="23"/>
      </w:r>
      <w:r w:rsidRPr="00C95DCE">
        <w:rPr>
          <w:rFonts w:cs="Times New Roman"/>
          <w:lang w:val="en-GB"/>
        </w:rPr>
        <w:t xml:space="preserve"> Surveillance advertising is one of several configurations of online advertising</w:t>
      </w:r>
      <w:r w:rsidR="00532CC6">
        <w:rPr>
          <w:rFonts w:cs="Times New Roman"/>
          <w:lang w:val="en-GB"/>
        </w:rPr>
        <w:t>. I</w:t>
      </w:r>
      <w:r w:rsidRPr="00C95DCE">
        <w:rPr>
          <w:rFonts w:cs="Times New Roman"/>
          <w:lang w:val="en-GB"/>
        </w:rPr>
        <w:t>t is a form of online personalized advertising</w:t>
      </w:r>
      <w:r w:rsidR="000D75C5">
        <w:rPr>
          <w:rFonts w:cs="Times New Roman"/>
          <w:lang w:val="en-GB"/>
        </w:rPr>
        <w:t>.</w:t>
      </w:r>
      <w:r w:rsidRPr="00C95DCE">
        <w:rPr>
          <w:rFonts w:cs="Times New Roman"/>
          <w:lang w:val="en-GB"/>
        </w:rPr>
        <w:t xml:space="preserve"> </w:t>
      </w:r>
      <w:r w:rsidR="000D75C5">
        <w:rPr>
          <w:rFonts w:cs="Times New Roman"/>
          <w:lang w:val="en-GB"/>
        </w:rPr>
        <w:t xml:space="preserve">It </w:t>
      </w:r>
      <w:r w:rsidR="00011EBC">
        <w:rPr>
          <w:rFonts w:cs="Times New Roman"/>
          <w:lang w:val="en-GB"/>
        </w:rPr>
        <w:t xml:space="preserve">entails </w:t>
      </w:r>
      <w:r w:rsidR="0058329E">
        <w:rPr>
          <w:rFonts w:cs="Times New Roman"/>
          <w:lang w:val="en-GB"/>
        </w:rPr>
        <w:t xml:space="preserve">‘profiling’ or </w:t>
      </w:r>
      <w:r w:rsidR="00011EBC">
        <w:rPr>
          <w:rFonts w:cs="Times New Roman"/>
          <w:lang w:val="en-GB"/>
        </w:rPr>
        <w:t xml:space="preserve">sorting consumers into </w:t>
      </w:r>
      <w:r w:rsidRPr="00C95DCE">
        <w:rPr>
          <w:rFonts w:cs="Times New Roman"/>
          <w:lang w:val="en-GB"/>
        </w:rPr>
        <w:t>segments based on interests (</w:t>
      </w:r>
      <w:r>
        <w:rPr>
          <w:rFonts w:cs="Times New Roman"/>
          <w:lang w:val="en-GB"/>
        </w:rPr>
        <w:t>“</w:t>
      </w:r>
      <w:r w:rsidRPr="00C95DCE">
        <w:rPr>
          <w:rFonts w:cs="Times New Roman"/>
          <w:lang w:val="en-GB"/>
        </w:rPr>
        <w:t>surf enthusiast</w:t>
      </w:r>
      <w:r>
        <w:rPr>
          <w:rFonts w:cs="Times New Roman"/>
          <w:lang w:val="en-GB"/>
        </w:rPr>
        <w:t>”</w:t>
      </w:r>
      <w:r w:rsidRPr="00C95DCE">
        <w:rPr>
          <w:rFonts w:cs="Times New Roman"/>
          <w:lang w:val="en-GB"/>
        </w:rPr>
        <w:t>) or traits (</w:t>
      </w:r>
      <w:r>
        <w:rPr>
          <w:rFonts w:cs="Times New Roman"/>
          <w:lang w:val="en-GB"/>
        </w:rPr>
        <w:t>“</w:t>
      </w:r>
      <w:r w:rsidRPr="00C95DCE">
        <w:rPr>
          <w:rFonts w:cs="Times New Roman"/>
          <w:lang w:val="en-GB"/>
        </w:rPr>
        <w:t>household income top 10%</w:t>
      </w:r>
      <w:r>
        <w:rPr>
          <w:rFonts w:cs="Times New Roman"/>
          <w:lang w:val="en-GB"/>
        </w:rPr>
        <w:t>”</w:t>
      </w:r>
      <w:r w:rsidRPr="00C95DCE">
        <w:rPr>
          <w:rFonts w:cs="Times New Roman"/>
          <w:lang w:val="en-GB"/>
        </w:rPr>
        <w:t xml:space="preserve">) that artificial intelligence (AI) systems infer based on </w:t>
      </w:r>
      <w:r w:rsidR="00F45C96">
        <w:rPr>
          <w:rFonts w:cs="Times New Roman"/>
          <w:lang w:val="en-GB"/>
        </w:rPr>
        <w:t xml:space="preserve">consumer’s </w:t>
      </w:r>
      <w:proofErr w:type="spellStart"/>
      <w:r w:rsidR="00F45C96">
        <w:rPr>
          <w:rFonts w:cs="Times New Roman"/>
          <w:lang w:val="en-GB"/>
        </w:rPr>
        <w:t>surveilled</w:t>
      </w:r>
      <w:proofErr w:type="spellEnd"/>
      <w:r w:rsidR="00F45C96">
        <w:rPr>
          <w:rFonts w:cs="Times New Roman"/>
          <w:lang w:val="en-GB"/>
        </w:rPr>
        <w:t xml:space="preserve"> </w:t>
      </w:r>
      <w:proofErr w:type="spellStart"/>
      <w:r w:rsidR="00F45C96">
        <w:rPr>
          <w:rFonts w:cs="Times New Roman"/>
          <w:lang w:val="en-GB"/>
        </w:rPr>
        <w:t>behavior</w:t>
      </w:r>
      <w:proofErr w:type="spellEnd"/>
      <w:r w:rsidRPr="00C95DCE">
        <w:rPr>
          <w:rFonts w:cs="Times New Roman"/>
          <w:lang w:val="en-GB"/>
        </w:rPr>
        <w:t>.</w:t>
      </w:r>
      <w:r w:rsidRPr="00DC5FAA">
        <w:rPr>
          <w:rStyle w:val="FootnoteReference"/>
        </w:rPr>
        <w:footnoteReference w:id="24"/>
      </w:r>
      <w:r w:rsidRPr="00C95DCE">
        <w:rPr>
          <w:rFonts w:cs="Times New Roman"/>
          <w:lang w:val="en-GB"/>
        </w:rPr>
        <w:t xml:space="preserve"> The consumer </w:t>
      </w:r>
      <w:proofErr w:type="spellStart"/>
      <w:r w:rsidRPr="00C95DCE">
        <w:rPr>
          <w:rFonts w:cs="Times New Roman"/>
          <w:lang w:val="en-GB"/>
        </w:rPr>
        <w:t>behavioral</w:t>
      </w:r>
      <w:proofErr w:type="spellEnd"/>
      <w:r w:rsidRPr="00C95DCE">
        <w:rPr>
          <w:rFonts w:cs="Times New Roman"/>
          <w:lang w:val="en-GB"/>
        </w:rPr>
        <w:t xml:space="preserve"> data </w:t>
      </w:r>
      <w:r w:rsidR="0058329E">
        <w:rPr>
          <w:rFonts w:cs="Times New Roman"/>
          <w:lang w:val="en-GB"/>
        </w:rPr>
        <w:t>that AI systems</w:t>
      </w:r>
      <w:r w:rsidRPr="00C95DCE">
        <w:rPr>
          <w:rFonts w:cs="Times New Roman"/>
          <w:lang w:val="en-GB"/>
        </w:rPr>
        <w:t xml:space="preserve"> rel</w:t>
      </w:r>
      <w:r w:rsidR="0058329E">
        <w:rPr>
          <w:rFonts w:cs="Times New Roman"/>
          <w:lang w:val="en-GB"/>
        </w:rPr>
        <w:t>y</w:t>
      </w:r>
      <w:r w:rsidRPr="00C95DCE">
        <w:rPr>
          <w:rFonts w:cs="Times New Roman"/>
          <w:lang w:val="en-GB"/>
        </w:rPr>
        <w:t xml:space="preserve"> on for </w:t>
      </w:r>
      <w:r w:rsidR="0058329E">
        <w:rPr>
          <w:rFonts w:cs="Times New Roman"/>
          <w:lang w:val="en-GB"/>
        </w:rPr>
        <w:t>profiling</w:t>
      </w:r>
      <w:r w:rsidRPr="00C95DCE">
        <w:rPr>
          <w:rFonts w:cs="Times New Roman"/>
          <w:lang w:val="en-GB"/>
        </w:rPr>
        <w:t xml:space="preserve"> include, among others, web browsing or social media </w:t>
      </w:r>
      <w:proofErr w:type="spellStart"/>
      <w:r w:rsidRPr="00C95DCE">
        <w:rPr>
          <w:rFonts w:cs="Times New Roman"/>
          <w:lang w:val="en-GB"/>
        </w:rPr>
        <w:t>behavior</w:t>
      </w:r>
      <w:proofErr w:type="spellEnd"/>
      <w:r w:rsidRPr="00C95DCE">
        <w:rPr>
          <w:rFonts w:cs="Times New Roman"/>
          <w:lang w:val="en-GB"/>
        </w:rPr>
        <w:t>, mouse cursor movements, geo-location, or keyboard strokes.</w:t>
      </w:r>
      <w:r w:rsidRPr="00DC5FAA">
        <w:rPr>
          <w:rStyle w:val="FootnoteReference"/>
        </w:rPr>
        <w:footnoteReference w:id="25"/>
      </w:r>
    </w:p>
    <w:p w14:paraId="36AFAD14" w14:textId="68CB5E89" w:rsidR="000D379F" w:rsidRPr="00C95DCE" w:rsidRDefault="00BD4E9C" w:rsidP="000D379F">
      <w:pPr>
        <w:rPr>
          <w:rFonts w:cs="Times New Roman"/>
          <w:lang w:val="en-GB"/>
        </w:rPr>
      </w:pPr>
      <w:r>
        <w:rPr>
          <w:rFonts w:cs="Times New Roman"/>
          <w:lang w:val="en-GB"/>
        </w:rPr>
        <w:t>D</w:t>
      </w:r>
      <w:r w:rsidR="000D379F" w:rsidRPr="00C95DCE">
        <w:rPr>
          <w:rFonts w:cs="Times New Roman"/>
          <w:lang w:val="en-GB"/>
        </w:rPr>
        <w:t xml:space="preserve">igital platform providers, in particular Alphabet and Meta, are the most prominent </w:t>
      </w:r>
      <w:r w:rsidR="000D379F" w:rsidRPr="008D5669">
        <w:rPr>
          <w:rFonts w:cs="Times New Roman"/>
          <w:i/>
          <w:iCs/>
          <w:lang w:val="en-GB"/>
        </w:rPr>
        <w:t>publishers</w:t>
      </w:r>
      <w:r w:rsidR="000D379F" w:rsidRPr="00C95DCE">
        <w:rPr>
          <w:rFonts w:cs="Times New Roman"/>
          <w:lang w:val="en-GB"/>
        </w:rPr>
        <w:t xml:space="preserve"> of surveillance advertising</w:t>
      </w:r>
      <w:r w:rsidR="00F02262">
        <w:rPr>
          <w:rFonts w:cs="Times New Roman"/>
          <w:lang w:val="en-GB"/>
        </w:rPr>
        <w:t>. Alphabet</w:t>
      </w:r>
      <w:r w:rsidR="00BD3C7E">
        <w:rPr>
          <w:rFonts w:cs="Times New Roman"/>
          <w:lang w:val="en-GB"/>
        </w:rPr>
        <w:t xml:space="preserve"> and </w:t>
      </w:r>
      <w:r w:rsidR="00F02262">
        <w:rPr>
          <w:rFonts w:cs="Times New Roman"/>
          <w:lang w:val="en-GB"/>
        </w:rPr>
        <w:t>Meta</w:t>
      </w:r>
      <w:r w:rsidR="000D379F" w:rsidRPr="00C95DCE">
        <w:rPr>
          <w:rFonts w:cs="Times New Roman"/>
          <w:lang w:val="en-GB"/>
        </w:rPr>
        <w:t xml:space="preserve"> allow advertisers to advertise not only on their platforms (e.g., YouTube, Instagram) but also on </w:t>
      </w:r>
      <w:r w:rsidR="00042CB0">
        <w:rPr>
          <w:rFonts w:cs="Times New Roman"/>
          <w:lang w:val="en-GB"/>
        </w:rPr>
        <w:t xml:space="preserve">websites and apps of the </w:t>
      </w:r>
      <w:r w:rsidR="000D379F" w:rsidRPr="00C95DCE">
        <w:rPr>
          <w:rFonts w:cs="Times New Roman"/>
          <w:lang w:val="en-GB"/>
        </w:rPr>
        <w:t>other digital service providers (e.g., online newspaper publishers) that join their networks (e.g., Google Display Network, Meta Audience Network).</w:t>
      </w:r>
      <w:r w:rsidR="000D379F" w:rsidRPr="00DC5FAA">
        <w:rPr>
          <w:rStyle w:val="FootnoteReference"/>
        </w:rPr>
        <w:footnoteReference w:id="26"/>
      </w:r>
      <w:r w:rsidR="000D379F" w:rsidRPr="00C95DCE">
        <w:rPr>
          <w:rFonts w:cs="Times New Roman"/>
          <w:lang w:val="en-GB"/>
        </w:rPr>
        <w:t xml:space="preserve"> These advertising networks are closed ecosystems where platform providers have end-to-end control of advertising sales and are called </w:t>
      </w:r>
      <w:r w:rsidR="000D379F">
        <w:rPr>
          <w:rFonts w:cs="Times New Roman"/>
          <w:lang w:val="en-GB"/>
        </w:rPr>
        <w:t>“</w:t>
      </w:r>
      <w:r w:rsidR="000D379F" w:rsidRPr="00C95DCE">
        <w:rPr>
          <w:rFonts w:cs="Times New Roman"/>
          <w:lang w:val="en-GB"/>
        </w:rPr>
        <w:t>walled gardens</w:t>
      </w:r>
      <w:r w:rsidR="000D379F">
        <w:rPr>
          <w:rFonts w:cs="Times New Roman"/>
          <w:lang w:val="en-GB"/>
        </w:rPr>
        <w:t>”</w:t>
      </w:r>
      <w:r w:rsidR="000D379F" w:rsidRPr="00C95DCE">
        <w:rPr>
          <w:rFonts w:cs="Times New Roman"/>
          <w:lang w:val="en-GB"/>
        </w:rPr>
        <w:t>.</w:t>
      </w:r>
      <w:r w:rsidR="000D379F" w:rsidRPr="00DC5FAA">
        <w:rPr>
          <w:rStyle w:val="FootnoteReference"/>
        </w:rPr>
        <w:footnoteReference w:id="27"/>
      </w:r>
      <w:r w:rsidR="000D379F" w:rsidRPr="00C95DCE">
        <w:rPr>
          <w:rFonts w:cs="Times New Roman"/>
          <w:lang w:val="en-GB"/>
        </w:rPr>
        <w:t xml:space="preserve"> Alphabet dominates the search advertising market</w:t>
      </w:r>
      <w:r w:rsidR="001C0937">
        <w:rPr>
          <w:rFonts w:cs="Times New Roman"/>
          <w:lang w:val="en-GB"/>
        </w:rPr>
        <w:t xml:space="preserve"> (Google Search, Google Display Network)</w:t>
      </w:r>
      <w:r w:rsidR="000D379F" w:rsidRPr="00C95DCE">
        <w:rPr>
          <w:rFonts w:cs="Times New Roman"/>
          <w:lang w:val="en-GB"/>
        </w:rPr>
        <w:t>, and Meta dominates the social media advertising market</w:t>
      </w:r>
      <w:r w:rsidR="001C0937">
        <w:rPr>
          <w:rFonts w:cs="Times New Roman"/>
          <w:lang w:val="en-GB"/>
        </w:rPr>
        <w:t xml:space="preserve"> (Facebook, Instagram, Meta Audience Network)</w:t>
      </w:r>
      <w:r w:rsidR="000D379F" w:rsidRPr="00C95DCE">
        <w:rPr>
          <w:rFonts w:cs="Times New Roman"/>
          <w:lang w:val="en-GB"/>
        </w:rPr>
        <w:t>.</w:t>
      </w:r>
      <w:r w:rsidR="000D379F" w:rsidRPr="00DC5FAA">
        <w:rPr>
          <w:rStyle w:val="FootnoteReference"/>
        </w:rPr>
        <w:footnoteReference w:id="28"/>
      </w:r>
      <w:r w:rsidR="000D379F" w:rsidRPr="00C95DCE">
        <w:rPr>
          <w:rFonts w:cs="Times New Roman"/>
          <w:lang w:val="en-GB"/>
        </w:rPr>
        <w:t xml:space="preserve"> In addition, Alphabet dominates the open exchange market for </w:t>
      </w:r>
      <w:r w:rsidR="00B54E7F">
        <w:rPr>
          <w:rFonts w:cs="Times New Roman"/>
          <w:lang w:val="en-GB"/>
        </w:rPr>
        <w:t>surveillance advertising</w:t>
      </w:r>
      <w:r w:rsidR="000D379F" w:rsidRPr="00C95DCE">
        <w:rPr>
          <w:rFonts w:cs="Times New Roman"/>
          <w:lang w:val="en-GB"/>
        </w:rPr>
        <w:t xml:space="preserve">, also called AdTech, where all advertising networks, publishers, and advertisers bid for </w:t>
      </w:r>
      <w:r w:rsidR="00B54E7F">
        <w:rPr>
          <w:rFonts w:cs="Times New Roman"/>
          <w:lang w:val="en-GB"/>
        </w:rPr>
        <w:t xml:space="preserve">available </w:t>
      </w:r>
      <w:r w:rsidR="000D379F" w:rsidRPr="00C95DCE">
        <w:rPr>
          <w:rFonts w:cs="Times New Roman"/>
          <w:lang w:val="en-GB"/>
        </w:rPr>
        <w:t>ad space</w:t>
      </w:r>
      <w:r w:rsidR="00B54E7F">
        <w:rPr>
          <w:rFonts w:cs="Times New Roman"/>
          <w:lang w:val="en-GB"/>
        </w:rPr>
        <w:t>s online</w:t>
      </w:r>
      <w:r w:rsidR="000D379F" w:rsidRPr="00C95DCE">
        <w:rPr>
          <w:rFonts w:cs="Times New Roman"/>
          <w:lang w:val="en-GB"/>
        </w:rPr>
        <w:t>.</w:t>
      </w:r>
      <w:r w:rsidR="000D379F" w:rsidRPr="00DC5FAA">
        <w:rPr>
          <w:rStyle w:val="FootnoteReference"/>
        </w:rPr>
        <w:footnoteReference w:id="29"/>
      </w:r>
    </w:p>
    <w:p w14:paraId="3C2A5688" w14:textId="5F04AF04" w:rsidR="003240D3" w:rsidRDefault="00B54E7F" w:rsidP="000D379F">
      <w:pPr>
        <w:rPr>
          <w:rFonts w:cs="Times New Roman"/>
          <w:lang w:val="en-GB"/>
        </w:rPr>
      </w:pPr>
      <w:r>
        <w:rPr>
          <w:rFonts w:cs="Times New Roman"/>
          <w:lang w:val="en-GB"/>
        </w:rPr>
        <w:t>Surveillance advertising</w:t>
      </w:r>
      <w:r w:rsidR="000D379F" w:rsidRPr="00C95DCE">
        <w:rPr>
          <w:rFonts w:cs="Times New Roman"/>
          <w:lang w:val="en-GB"/>
        </w:rPr>
        <w:t xml:space="preserve"> requires complex infrastructure</w:t>
      </w:r>
      <w:r>
        <w:rPr>
          <w:rFonts w:cs="Times New Roman"/>
          <w:lang w:val="en-GB"/>
        </w:rPr>
        <w:t>s and technological capabilities.</w:t>
      </w:r>
      <w:r w:rsidR="000D379F" w:rsidRPr="00C95DCE">
        <w:rPr>
          <w:rFonts w:cs="Times New Roman"/>
          <w:lang w:val="en-GB"/>
        </w:rPr>
        <w:t xml:space="preserve"> </w:t>
      </w:r>
      <w:r>
        <w:rPr>
          <w:rFonts w:cs="Times New Roman"/>
          <w:lang w:val="en-GB"/>
        </w:rPr>
        <w:t>I</w:t>
      </w:r>
      <w:r w:rsidR="000D379F" w:rsidRPr="00C95DCE">
        <w:rPr>
          <w:rFonts w:cs="Times New Roman"/>
          <w:lang w:val="en-GB"/>
        </w:rPr>
        <w:t xml:space="preserve">t </w:t>
      </w:r>
      <w:r w:rsidR="0031725E">
        <w:rPr>
          <w:rFonts w:cs="Times New Roman"/>
          <w:lang w:val="en-GB"/>
        </w:rPr>
        <w:t>entails using</w:t>
      </w:r>
      <w:r w:rsidR="000D379F" w:rsidRPr="00C95DCE">
        <w:rPr>
          <w:rFonts w:cs="Times New Roman"/>
          <w:lang w:val="en-GB"/>
        </w:rPr>
        <w:t xml:space="preserve"> AI systems </w:t>
      </w:r>
      <w:r w:rsidR="00CF64A2">
        <w:rPr>
          <w:rFonts w:cs="Times New Roman"/>
          <w:lang w:val="en-GB"/>
        </w:rPr>
        <w:t>to profile consumers, predict advertising ‘quality scores’, and allocate</w:t>
      </w:r>
      <w:r w:rsidR="000D379F" w:rsidRPr="00C95DCE">
        <w:rPr>
          <w:rFonts w:cs="Times New Roman"/>
          <w:lang w:val="en-GB"/>
        </w:rPr>
        <w:t xml:space="preserve"> </w:t>
      </w:r>
      <w:r>
        <w:rPr>
          <w:rFonts w:cs="Times New Roman"/>
          <w:lang w:val="en-GB"/>
        </w:rPr>
        <w:t>advertising</w:t>
      </w:r>
      <w:r w:rsidR="000D379F" w:rsidRPr="00C95DCE">
        <w:rPr>
          <w:rFonts w:cs="Times New Roman"/>
          <w:lang w:val="en-GB"/>
        </w:rPr>
        <w:t xml:space="preserve"> </w:t>
      </w:r>
      <w:r w:rsidR="00CF64A2">
        <w:rPr>
          <w:rFonts w:cs="Times New Roman"/>
          <w:lang w:val="en-GB"/>
        </w:rPr>
        <w:t>accordingly</w:t>
      </w:r>
      <w:r w:rsidR="000D379F" w:rsidRPr="00C95DCE">
        <w:rPr>
          <w:rFonts w:cs="Times New Roman"/>
          <w:lang w:val="en-GB"/>
        </w:rPr>
        <w:t>.</w:t>
      </w:r>
      <w:r w:rsidR="000D379F" w:rsidRPr="00DC5FAA">
        <w:rPr>
          <w:rStyle w:val="FootnoteReference"/>
        </w:rPr>
        <w:footnoteReference w:id="30"/>
      </w:r>
      <w:r w:rsidR="000D379F" w:rsidRPr="00C95DCE">
        <w:rPr>
          <w:rFonts w:cs="Times New Roman"/>
          <w:lang w:val="en-GB"/>
        </w:rPr>
        <w:t xml:space="preserve"> </w:t>
      </w:r>
      <w:r w:rsidR="00F86065">
        <w:rPr>
          <w:rFonts w:cs="Times New Roman"/>
          <w:lang w:val="en-GB"/>
        </w:rPr>
        <w:t xml:space="preserve">Advertising allocation in surveillance advertising is fully automated </w:t>
      </w:r>
      <w:r w:rsidR="00CF0527">
        <w:rPr>
          <w:rFonts w:cs="Times New Roman"/>
          <w:lang w:val="en-GB"/>
        </w:rPr>
        <w:t xml:space="preserve">and occurs </w:t>
      </w:r>
      <w:r w:rsidR="000D379F" w:rsidRPr="00C95DCE">
        <w:rPr>
          <w:rFonts w:cs="Times New Roman"/>
          <w:lang w:val="en-GB"/>
        </w:rPr>
        <w:t>via real-time bidding (RTB) programmatic auctions.</w:t>
      </w:r>
      <w:r w:rsidR="000D379F" w:rsidRPr="00DC5FAA">
        <w:rPr>
          <w:rStyle w:val="FootnoteReference"/>
        </w:rPr>
        <w:footnoteReference w:id="31"/>
      </w:r>
      <w:r w:rsidR="000D379F" w:rsidRPr="00C95DCE">
        <w:rPr>
          <w:rFonts w:cs="Times New Roman"/>
          <w:lang w:val="en-GB"/>
        </w:rPr>
        <w:t xml:space="preserve"> </w:t>
      </w:r>
      <w:r w:rsidR="00E231AD">
        <w:rPr>
          <w:rFonts w:cs="Times New Roman"/>
          <w:lang w:val="en-GB"/>
        </w:rPr>
        <w:t>Data optimize AI systems used in surveillance advertising</w:t>
      </w:r>
      <w:r w:rsidR="00AC5D62">
        <w:rPr>
          <w:rFonts w:cs="Times New Roman"/>
          <w:lang w:val="en-GB"/>
        </w:rPr>
        <w:t>.</w:t>
      </w:r>
      <w:r w:rsidR="00DF35A7" w:rsidRPr="00DC5FAA">
        <w:rPr>
          <w:rStyle w:val="FootnoteReference"/>
        </w:rPr>
        <w:footnoteReference w:id="32"/>
      </w:r>
      <w:r w:rsidR="00DF35A7" w:rsidRPr="00C95DCE">
        <w:rPr>
          <w:rFonts w:cs="Times New Roman"/>
          <w:lang w:val="en-GB"/>
        </w:rPr>
        <w:t xml:space="preserve"> </w:t>
      </w:r>
      <w:r w:rsidR="00AC5D62">
        <w:rPr>
          <w:rFonts w:cs="Times New Roman"/>
          <w:lang w:val="en-GB"/>
        </w:rPr>
        <w:t xml:space="preserve">For example, </w:t>
      </w:r>
      <w:r w:rsidR="00E231AD">
        <w:rPr>
          <w:rFonts w:cs="Times New Roman"/>
          <w:lang w:val="en-GB"/>
        </w:rPr>
        <w:t>the party with the most data typically wins an RTB auction</w:t>
      </w:r>
      <w:r w:rsidR="00AC5D62">
        <w:rPr>
          <w:rFonts w:cs="Times New Roman"/>
          <w:lang w:val="en-GB"/>
        </w:rPr>
        <w:t>.</w:t>
      </w:r>
      <w:r w:rsidR="008A185E" w:rsidRPr="00DC5FAA">
        <w:rPr>
          <w:rStyle w:val="FootnoteReference"/>
        </w:rPr>
        <w:footnoteReference w:id="33"/>
      </w:r>
      <w:r w:rsidR="008A185E" w:rsidRPr="00C95DCE">
        <w:rPr>
          <w:rFonts w:cs="Times New Roman"/>
          <w:lang w:val="en-GB"/>
        </w:rPr>
        <w:t xml:space="preserve"> </w:t>
      </w:r>
      <w:r w:rsidR="00E231AD">
        <w:rPr>
          <w:rFonts w:cs="Times New Roman"/>
          <w:lang w:val="en-GB"/>
        </w:rPr>
        <w:t>Therefore,</w:t>
      </w:r>
      <w:r w:rsidR="00AC5D62">
        <w:rPr>
          <w:rFonts w:cs="Times New Roman"/>
          <w:lang w:val="en-GB"/>
        </w:rPr>
        <w:t xml:space="preserve"> </w:t>
      </w:r>
      <w:r w:rsidR="00E231AD">
        <w:rPr>
          <w:rFonts w:cs="Times New Roman"/>
          <w:lang w:val="en-GB"/>
        </w:rPr>
        <w:t>surveillance advertising results</w:t>
      </w:r>
      <w:r w:rsidR="00D41122">
        <w:rPr>
          <w:rFonts w:cs="Times New Roman"/>
          <w:lang w:val="en-GB"/>
        </w:rPr>
        <w:t xml:space="preserve"> in competition for consumer data </w:t>
      </w:r>
      <w:r w:rsidR="00D41122">
        <w:rPr>
          <w:rFonts w:cs="Times New Roman"/>
          <w:lang w:val="en-GB"/>
        </w:rPr>
        <w:lastRenderedPageBreak/>
        <w:t xml:space="preserve">collection and </w:t>
      </w:r>
      <w:r w:rsidR="00312E42">
        <w:rPr>
          <w:rFonts w:cs="Times New Roman"/>
          <w:lang w:val="en-GB"/>
        </w:rPr>
        <w:t xml:space="preserve">digital service providers to track </w:t>
      </w:r>
      <w:r w:rsidR="00312E42" w:rsidRPr="00C95DCE">
        <w:rPr>
          <w:rFonts w:cs="Times New Roman"/>
          <w:lang w:val="en-GB"/>
        </w:rPr>
        <w:t xml:space="preserve">consumers over the Internet, typically by placing so-called </w:t>
      </w:r>
      <w:r w:rsidR="00C51A33">
        <w:rPr>
          <w:rFonts w:cs="Times New Roman"/>
          <w:lang w:val="en-GB"/>
        </w:rPr>
        <w:t>‘</w:t>
      </w:r>
      <w:r w:rsidR="00312E42" w:rsidRPr="00C95DCE">
        <w:rPr>
          <w:rFonts w:cs="Times New Roman"/>
          <w:lang w:val="en-GB"/>
        </w:rPr>
        <w:t>cookies</w:t>
      </w:r>
      <w:r w:rsidR="00C51A33">
        <w:rPr>
          <w:rFonts w:cs="Times New Roman"/>
          <w:lang w:val="en-GB"/>
        </w:rPr>
        <w:t>’</w:t>
      </w:r>
      <w:r w:rsidR="00312E42" w:rsidRPr="00C95DCE">
        <w:rPr>
          <w:rFonts w:cs="Times New Roman"/>
          <w:lang w:val="en-GB"/>
        </w:rPr>
        <w:t xml:space="preserve"> on consumer devices.</w:t>
      </w:r>
      <w:r w:rsidR="007F5F53" w:rsidRPr="00DC5FAA">
        <w:rPr>
          <w:rStyle w:val="FootnoteReference"/>
        </w:rPr>
        <w:footnoteReference w:id="34"/>
      </w:r>
      <w:r w:rsidR="007F5F53" w:rsidRPr="00C95DCE">
        <w:rPr>
          <w:rFonts w:cs="Times New Roman"/>
          <w:lang w:val="en-GB"/>
        </w:rPr>
        <w:t xml:space="preserve"> </w:t>
      </w:r>
      <w:r w:rsidR="003240D3">
        <w:rPr>
          <w:rFonts w:cs="Times New Roman"/>
          <w:lang w:val="en-GB"/>
        </w:rPr>
        <w:t>As l</w:t>
      </w:r>
      <w:r w:rsidR="000D379F" w:rsidRPr="00C95DCE">
        <w:rPr>
          <w:rFonts w:cs="Times New Roman"/>
          <w:lang w:val="en-GB"/>
        </w:rPr>
        <w:t xml:space="preserve">arge platform providers such as Alphabet and Meta </w:t>
      </w:r>
      <w:r w:rsidR="003240D3">
        <w:rPr>
          <w:rFonts w:cs="Times New Roman"/>
          <w:lang w:val="en-GB"/>
        </w:rPr>
        <w:t xml:space="preserve">are </w:t>
      </w:r>
      <w:r w:rsidR="00C51A33">
        <w:rPr>
          <w:rFonts w:cs="Times New Roman"/>
          <w:lang w:val="en-GB"/>
        </w:rPr>
        <w:t>‘</w:t>
      </w:r>
      <w:r w:rsidR="003240D3">
        <w:rPr>
          <w:rFonts w:cs="Times New Roman"/>
          <w:lang w:val="en-GB"/>
        </w:rPr>
        <w:t>gatekeepers</w:t>
      </w:r>
      <w:r w:rsidR="00C51A33">
        <w:rPr>
          <w:rFonts w:cs="Times New Roman"/>
          <w:lang w:val="en-GB"/>
        </w:rPr>
        <w:t>’</w:t>
      </w:r>
      <w:r w:rsidR="003240D3">
        <w:rPr>
          <w:rFonts w:cs="Times New Roman"/>
          <w:lang w:val="en-GB"/>
        </w:rPr>
        <w:t xml:space="preserve"> of the Internet and </w:t>
      </w:r>
      <w:r w:rsidR="000D379F" w:rsidRPr="00C95DCE">
        <w:rPr>
          <w:rFonts w:cs="Times New Roman"/>
          <w:lang w:val="en-GB"/>
        </w:rPr>
        <w:t>control access to consumer data</w:t>
      </w:r>
      <w:r w:rsidR="003240D3">
        <w:rPr>
          <w:rFonts w:cs="Times New Roman"/>
          <w:lang w:val="en-GB"/>
        </w:rPr>
        <w:t xml:space="preserve">, </w:t>
      </w:r>
      <w:r w:rsidR="000D379F" w:rsidRPr="00C95DCE">
        <w:rPr>
          <w:rFonts w:cs="Times New Roman"/>
          <w:lang w:val="en-GB"/>
        </w:rPr>
        <w:t>they dominate relative online advertising markets.</w:t>
      </w:r>
      <w:r w:rsidR="00986E30" w:rsidRPr="00DC5FAA">
        <w:rPr>
          <w:rStyle w:val="FootnoteReference"/>
        </w:rPr>
        <w:footnoteReference w:id="35"/>
      </w:r>
    </w:p>
    <w:p w14:paraId="005FDF99" w14:textId="665ACA2B" w:rsidR="000D379F" w:rsidRDefault="000D379F" w:rsidP="000D379F">
      <w:pPr>
        <w:rPr>
          <w:rFonts w:cs="Times New Roman"/>
          <w:lang w:val="en-GB"/>
        </w:rPr>
      </w:pPr>
      <w:r w:rsidRPr="00C95DCE">
        <w:rPr>
          <w:rFonts w:cs="Times New Roman"/>
          <w:lang w:val="en-GB"/>
        </w:rPr>
        <w:t>Surveillance advertising can exploit consumers</w:t>
      </w:r>
      <w:r w:rsidR="00516056">
        <w:rPr>
          <w:rFonts w:cs="Times New Roman"/>
          <w:lang w:val="en-GB"/>
        </w:rPr>
        <w:t>.</w:t>
      </w:r>
      <w:r w:rsidR="00E04C04" w:rsidRPr="00DC5FAA">
        <w:rPr>
          <w:rStyle w:val="FootnoteReference"/>
        </w:rPr>
        <w:footnoteReference w:id="36"/>
      </w:r>
      <w:r w:rsidRPr="00C95DCE">
        <w:rPr>
          <w:rFonts w:cs="Times New Roman"/>
          <w:lang w:val="en-GB"/>
        </w:rPr>
        <w:t xml:space="preserve"> </w:t>
      </w:r>
      <w:r w:rsidR="00516056">
        <w:rPr>
          <w:rFonts w:cs="Times New Roman"/>
          <w:lang w:val="en-GB"/>
        </w:rPr>
        <w:t>Consumer exploitation</w:t>
      </w:r>
      <w:r w:rsidRPr="00C95DCE">
        <w:rPr>
          <w:rFonts w:cs="Times New Roman"/>
          <w:lang w:val="en-GB"/>
        </w:rPr>
        <w:t xml:space="preserve"> </w:t>
      </w:r>
      <w:r w:rsidR="00516056">
        <w:rPr>
          <w:rFonts w:cs="Times New Roman"/>
          <w:lang w:val="en-GB"/>
        </w:rPr>
        <w:t xml:space="preserve">can lead </w:t>
      </w:r>
      <w:r w:rsidRPr="00C95DCE">
        <w:rPr>
          <w:rFonts w:cs="Times New Roman"/>
          <w:lang w:val="en-GB"/>
        </w:rPr>
        <w:t xml:space="preserve">to a direct economic </w:t>
      </w:r>
      <w:r w:rsidR="0027799F">
        <w:rPr>
          <w:rFonts w:cs="Times New Roman"/>
          <w:lang w:val="en-GB"/>
        </w:rPr>
        <w:t>detriment</w:t>
      </w:r>
      <w:r w:rsidRPr="00C95DCE">
        <w:rPr>
          <w:rFonts w:cs="Times New Roman"/>
          <w:lang w:val="en-GB"/>
        </w:rPr>
        <w:t xml:space="preserve"> to the consumer </w:t>
      </w:r>
      <w:r w:rsidR="0027799F">
        <w:rPr>
          <w:rFonts w:cs="Times New Roman"/>
          <w:lang w:val="en-GB"/>
        </w:rPr>
        <w:t xml:space="preserve">(e.g., needless transactions) </w:t>
      </w:r>
      <w:r w:rsidRPr="00C95DCE">
        <w:rPr>
          <w:rFonts w:cs="Times New Roman"/>
          <w:lang w:val="en-GB"/>
        </w:rPr>
        <w:t>or structural harm through market failures, such as reduced innovation, reduced quality of content and services, increased prices, reduced welfare, and reduced trust in the market.</w:t>
      </w:r>
      <w:r w:rsidRPr="00DC5FAA">
        <w:rPr>
          <w:rStyle w:val="FootnoteReference"/>
        </w:rPr>
        <w:footnoteReference w:id="37"/>
      </w:r>
      <w:r w:rsidRPr="00C95DCE">
        <w:rPr>
          <w:rFonts w:cs="Times New Roman"/>
          <w:lang w:val="en-GB"/>
        </w:rPr>
        <w:t xml:space="preserve"> It can also contribute to </w:t>
      </w:r>
      <w:r w:rsidRPr="00C95DCE">
        <w:rPr>
          <w:rFonts w:cs="Times New Roman"/>
          <w:i/>
          <w:iCs/>
          <w:lang w:val="en-GB"/>
        </w:rPr>
        <w:t>environmental harm</w:t>
      </w:r>
      <w:r w:rsidRPr="00C95DCE">
        <w:rPr>
          <w:rFonts w:cs="Times New Roman"/>
          <w:lang w:val="en-GB"/>
        </w:rPr>
        <w:t xml:space="preserve"> due to </w:t>
      </w:r>
      <w:r w:rsidR="00E932BA">
        <w:rPr>
          <w:rFonts w:cs="Times New Roman"/>
          <w:lang w:val="en-GB"/>
        </w:rPr>
        <w:t>increased</w:t>
      </w:r>
      <w:r w:rsidRPr="00C95DCE">
        <w:rPr>
          <w:rFonts w:cs="Times New Roman"/>
          <w:lang w:val="en-GB"/>
        </w:rPr>
        <w:t xml:space="preserve"> carbon emission, battery overuse, and electronic waste, as well as negatively affecting animal welfare.</w:t>
      </w:r>
      <w:r w:rsidRPr="00DC5FAA">
        <w:rPr>
          <w:rStyle w:val="FootnoteReference"/>
        </w:rPr>
        <w:footnoteReference w:id="38"/>
      </w:r>
      <w:r w:rsidRPr="00C95DCE">
        <w:rPr>
          <w:rFonts w:cs="Times New Roman"/>
          <w:lang w:val="en-GB"/>
        </w:rPr>
        <w:t xml:space="preserve"> It can lead to </w:t>
      </w:r>
      <w:r w:rsidRPr="00C95DCE">
        <w:rPr>
          <w:rFonts w:cs="Times New Roman"/>
          <w:i/>
          <w:iCs/>
          <w:lang w:val="en-GB"/>
        </w:rPr>
        <w:t xml:space="preserve">affinity </w:t>
      </w:r>
      <w:r w:rsidRPr="00057DE8">
        <w:rPr>
          <w:rFonts w:cs="Times New Roman"/>
          <w:lang w:val="en-GB"/>
        </w:rPr>
        <w:t>harms</w:t>
      </w:r>
      <w:r w:rsidRPr="00C95DCE">
        <w:rPr>
          <w:rFonts w:cs="Times New Roman"/>
          <w:lang w:val="en-GB"/>
        </w:rPr>
        <w:t xml:space="preserve"> such as discrimination and oppression of specific (often marginalized) groups.</w:t>
      </w:r>
      <w:r w:rsidRPr="00DC5FAA">
        <w:rPr>
          <w:rStyle w:val="FootnoteReference"/>
        </w:rPr>
        <w:footnoteReference w:id="39"/>
      </w:r>
      <w:r w:rsidRPr="00C95DCE">
        <w:rPr>
          <w:rFonts w:cs="Times New Roman"/>
          <w:lang w:val="en-GB"/>
        </w:rPr>
        <w:t xml:space="preserve"> Its </w:t>
      </w:r>
      <w:r w:rsidRPr="00C95DCE">
        <w:rPr>
          <w:rFonts w:cs="Times New Roman"/>
          <w:i/>
          <w:iCs/>
          <w:lang w:val="en-GB"/>
        </w:rPr>
        <w:t xml:space="preserve">privacy </w:t>
      </w:r>
      <w:r w:rsidRPr="00057DE8">
        <w:rPr>
          <w:rFonts w:cs="Times New Roman"/>
          <w:lang w:val="en-GB"/>
        </w:rPr>
        <w:t>harms</w:t>
      </w:r>
      <w:r w:rsidRPr="00C95DCE">
        <w:rPr>
          <w:rFonts w:cs="Times New Roman"/>
          <w:lang w:val="en-GB"/>
        </w:rPr>
        <w:t xml:space="preserve"> include emotional distress, disturbance, thwarted expectations, and anxiety.</w:t>
      </w:r>
      <w:r w:rsidRPr="00DC5FAA">
        <w:rPr>
          <w:rStyle w:val="FootnoteReference"/>
        </w:rPr>
        <w:footnoteReference w:id="40"/>
      </w:r>
      <w:r w:rsidRPr="00C95DCE">
        <w:rPr>
          <w:rFonts w:cs="Times New Roman"/>
          <w:lang w:val="en-GB"/>
        </w:rPr>
        <w:t xml:space="preserve"> </w:t>
      </w:r>
      <w:r w:rsidR="00296198">
        <w:rPr>
          <w:rFonts w:cs="Times New Roman"/>
          <w:lang w:val="en-GB"/>
        </w:rPr>
        <w:t>C</w:t>
      </w:r>
      <w:r w:rsidRPr="00C95DCE">
        <w:rPr>
          <w:rFonts w:cs="Times New Roman"/>
          <w:lang w:val="en-GB"/>
        </w:rPr>
        <w:t>onsumer exploitation can lead</w:t>
      </w:r>
      <w:r w:rsidR="00057DE8">
        <w:rPr>
          <w:rFonts w:cs="Times New Roman"/>
          <w:lang w:val="en-GB"/>
        </w:rPr>
        <w:t xml:space="preserve"> </w:t>
      </w:r>
      <w:r w:rsidRPr="00C95DCE">
        <w:rPr>
          <w:rFonts w:cs="Times New Roman"/>
          <w:lang w:val="en-GB"/>
        </w:rPr>
        <w:t xml:space="preserve">to </w:t>
      </w:r>
      <w:r w:rsidRPr="00C95DCE">
        <w:rPr>
          <w:rFonts w:cs="Times New Roman"/>
          <w:i/>
          <w:iCs/>
          <w:lang w:val="en-GB"/>
        </w:rPr>
        <w:t xml:space="preserve">authenticity </w:t>
      </w:r>
      <w:r w:rsidRPr="00057DE8">
        <w:rPr>
          <w:rFonts w:cs="Times New Roman"/>
          <w:lang w:val="en-GB"/>
        </w:rPr>
        <w:t>harms</w:t>
      </w:r>
      <w:r w:rsidRPr="00C95DCE">
        <w:rPr>
          <w:rFonts w:cs="Times New Roman"/>
          <w:i/>
          <w:iCs/>
          <w:lang w:val="en-GB"/>
        </w:rPr>
        <w:t xml:space="preserve"> </w:t>
      </w:r>
      <w:r w:rsidRPr="00C95DCE">
        <w:rPr>
          <w:rFonts w:cs="Times New Roman"/>
          <w:lang w:val="en-GB"/>
        </w:rPr>
        <w:t>such as loss of (time for) consortium, leisure, and earnings.</w:t>
      </w:r>
      <w:r w:rsidRPr="00DC5FAA">
        <w:rPr>
          <w:rStyle w:val="FootnoteReference"/>
        </w:rPr>
        <w:footnoteReference w:id="41"/>
      </w:r>
      <w:r w:rsidRPr="00C95DCE">
        <w:rPr>
          <w:rFonts w:cs="Times New Roman"/>
          <w:lang w:val="en-GB"/>
        </w:rPr>
        <w:t xml:space="preserve"> </w:t>
      </w:r>
      <w:r w:rsidR="00296198">
        <w:rPr>
          <w:rFonts w:cs="Times New Roman"/>
          <w:lang w:val="en-GB"/>
        </w:rPr>
        <w:t xml:space="preserve">It can also </w:t>
      </w:r>
      <w:r w:rsidRPr="00C95DCE">
        <w:rPr>
          <w:rFonts w:cs="Times New Roman"/>
          <w:lang w:val="en-GB"/>
        </w:rPr>
        <w:t xml:space="preserve">result in </w:t>
      </w:r>
      <w:r w:rsidRPr="00C95DCE">
        <w:rPr>
          <w:rFonts w:cs="Times New Roman"/>
          <w:i/>
          <w:iCs/>
          <w:lang w:val="en-GB"/>
        </w:rPr>
        <w:t xml:space="preserve">integrity </w:t>
      </w:r>
      <w:r w:rsidRPr="00296198">
        <w:rPr>
          <w:rFonts w:cs="Times New Roman"/>
          <w:lang w:val="en-GB"/>
        </w:rPr>
        <w:t>harms</w:t>
      </w:r>
      <w:r w:rsidRPr="00C95DCE">
        <w:rPr>
          <w:rFonts w:cs="Times New Roman"/>
          <w:lang w:val="en-GB"/>
        </w:rPr>
        <w:t xml:space="preserve"> that include adverse effects on mental and physical health and fitness </w:t>
      </w:r>
      <w:r w:rsidR="00296198">
        <w:rPr>
          <w:rFonts w:cs="Times New Roman"/>
          <w:lang w:val="en-GB"/>
        </w:rPr>
        <w:t xml:space="preserve">of varying severity </w:t>
      </w:r>
      <w:r w:rsidRPr="00C95DCE">
        <w:rPr>
          <w:rFonts w:cs="Times New Roman"/>
          <w:lang w:val="en-GB"/>
        </w:rPr>
        <w:t>(e.g., self-harm, loss of life).</w:t>
      </w:r>
      <w:r w:rsidRPr="00DC5FAA">
        <w:rPr>
          <w:rStyle w:val="FootnoteReference"/>
        </w:rPr>
        <w:footnoteReference w:id="42"/>
      </w:r>
      <w:r w:rsidRPr="00C95DCE">
        <w:rPr>
          <w:rFonts w:cs="Times New Roman"/>
          <w:lang w:val="en-GB"/>
        </w:rPr>
        <w:t xml:space="preserve"> Lastly, consumer exploitation via surveillance advertising may lead to </w:t>
      </w:r>
      <w:r w:rsidRPr="00C95DCE">
        <w:rPr>
          <w:rFonts w:cs="Times New Roman"/>
          <w:i/>
          <w:iCs/>
          <w:lang w:val="en-GB"/>
        </w:rPr>
        <w:t xml:space="preserve">dignity </w:t>
      </w:r>
      <w:r w:rsidRPr="00296198">
        <w:rPr>
          <w:rFonts w:cs="Times New Roman"/>
          <w:lang w:val="en-GB"/>
        </w:rPr>
        <w:t>harm</w:t>
      </w:r>
      <w:r w:rsidR="00296198">
        <w:rPr>
          <w:rFonts w:cs="Times New Roman"/>
          <w:lang w:val="en-GB"/>
        </w:rPr>
        <w:t xml:space="preserve"> or societal harm</w:t>
      </w:r>
      <w:r w:rsidRPr="00C95DCE">
        <w:rPr>
          <w:rFonts w:cs="Times New Roman"/>
          <w:i/>
          <w:iCs/>
          <w:lang w:val="en-GB"/>
        </w:rPr>
        <w:t xml:space="preserve"> </w:t>
      </w:r>
      <w:r w:rsidRPr="00C95DCE">
        <w:rPr>
          <w:rFonts w:cs="Times New Roman"/>
          <w:lang w:val="en-GB"/>
        </w:rPr>
        <w:t xml:space="preserve">to future generations, democratic processes, and consumer self-esteem by </w:t>
      </w:r>
      <w:r w:rsidR="00EE1A0B">
        <w:rPr>
          <w:rFonts w:cs="Times New Roman"/>
          <w:lang w:val="en-GB"/>
        </w:rPr>
        <w:t xml:space="preserve">creating an online environment in which consumers cannot be vulnerable as they face the </w:t>
      </w:r>
      <w:r w:rsidRPr="00C95DCE">
        <w:rPr>
          <w:rFonts w:cs="Times New Roman"/>
          <w:lang w:val="en-GB"/>
        </w:rPr>
        <w:t xml:space="preserve">systemic risk </w:t>
      </w:r>
      <w:r w:rsidR="00EE1A0B">
        <w:rPr>
          <w:rFonts w:cs="Times New Roman"/>
          <w:lang w:val="en-GB"/>
        </w:rPr>
        <w:t>of exploitation</w:t>
      </w:r>
      <w:r w:rsidR="00657553">
        <w:rPr>
          <w:rFonts w:cs="Times New Roman"/>
          <w:lang w:val="en-GB"/>
        </w:rPr>
        <w:t>.</w:t>
      </w:r>
      <w:r w:rsidR="005C1DDB" w:rsidRPr="00DC5FAA">
        <w:rPr>
          <w:rStyle w:val="FootnoteReference"/>
        </w:rPr>
        <w:footnoteReference w:id="43"/>
      </w:r>
    </w:p>
    <w:p w14:paraId="4FA8D50D" w14:textId="2A97304F" w:rsidR="008E2D02" w:rsidRPr="00C95DCE" w:rsidRDefault="008E2D02" w:rsidP="008E2D02">
      <w:pPr>
        <w:rPr>
          <w:rFonts w:cs="Times New Roman"/>
          <w:lang w:val="en-GB"/>
        </w:rPr>
      </w:pPr>
      <w:r w:rsidRPr="00C95DCE">
        <w:rPr>
          <w:rFonts w:cs="Times New Roman"/>
          <w:lang w:val="en-GB"/>
        </w:rPr>
        <w:t xml:space="preserve">The legal framework of the European Union (EU) heavily regulates </w:t>
      </w:r>
      <w:r w:rsidR="00406E1B">
        <w:rPr>
          <w:rFonts w:cs="Times New Roman"/>
          <w:lang w:val="en-GB"/>
        </w:rPr>
        <w:t>surveillance advertising</w:t>
      </w:r>
      <w:r w:rsidRPr="00C95DCE">
        <w:rPr>
          <w:rFonts w:cs="Times New Roman"/>
          <w:lang w:val="en-GB"/>
        </w:rPr>
        <w:t xml:space="preserve">. Firstly, </w:t>
      </w:r>
      <w:r w:rsidR="00406E1B">
        <w:rPr>
          <w:rFonts w:cs="Times New Roman"/>
          <w:lang w:val="en-GB"/>
        </w:rPr>
        <w:t>as</w:t>
      </w:r>
      <w:r w:rsidRPr="00C95DCE">
        <w:rPr>
          <w:rFonts w:cs="Times New Roman"/>
          <w:lang w:val="en-GB"/>
        </w:rPr>
        <w:t xml:space="preserve"> </w:t>
      </w:r>
      <w:r w:rsidR="00406E1B">
        <w:rPr>
          <w:rFonts w:cs="Times New Roman"/>
          <w:lang w:val="en-GB"/>
        </w:rPr>
        <w:t xml:space="preserve">a </w:t>
      </w:r>
      <w:r w:rsidRPr="00C95DCE">
        <w:rPr>
          <w:rFonts w:cs="Times New Roman"/>
          <w:lang w:val="en-GB"/>
        </w:rPr>
        <w:t xml:space="preserve">business-to-consumer commercial practice, consumer protection law </w:t>
      </w:r>
      <w:r w:rsidRPr="00C95DCE">
        <w:rPr>
          <w:rFonts w:cs="Times New Roman"/>
          <w:lang w:val="en-GB"/>
        </w:rPr>
        <w:lastRenderedPageBreak/>
        <w:t xml:space="preserve">requires </w:t>
      </w:r>
      <w:r w:rsidR="00690493">
        <w:rPr>
          <w:rFonts w:cs="Times New Roman"/>
          <w:lang w:val="en-GB"/>
        </w:rPr>
        <w:t>digital service providers</w:t>
      </w:r>
      <w:r w:rsidRPr="00C95DCE">
        <w:rPr>
          <w:rFonts w:cs="Times New Roman"/>
          <w:lang w:val="en-GB"/>
        </w:rPr>
        <w:t xml:space="preserve"> to respect consumer autonomy.</w:t>
      </w:r>
      <w:r w:rsidRPr="00DC5FAA">
        <w:rPr>
          <w:rStyle w:val="FootnoteReference"/>
        </w:rPr>
        <w:footnoteReference w:id="44"/>
      </w:r>
      <w:r w:rsidRPr="00C95DCE">
        <w:rPr>
          <w:rFonts w:cs="Times New Roman"/>
          <w:lang w:val="en-GB"/>
        </w:rPr>
        <w:t xml:space="preserve"> The Unfair Commercial Practices Directive (UCPD), more specifically, establishes boundaries for consumer exploitation</w:t>
      </w:r>
      <w:r w:rsidR="00D77384">
        <w:rPr>
          <w:rFonts w:cs="Times New Roman"/>
          <w:lang w:val="en-GB"/>
        </w:rPr>
        <w:t xml:space="preserve"> via surveillance advertising</w:t>
      </w:r>
      <w:r w:rsidRPr="00C95DCE">
        <w:rPr>
          <w:rFonts w:cs="Times New Roman"/>
          <w:lang w:val="en-GB"/>
        </w:rPr>
        <w:t>.</w:t>
      </w:r>
      <w:bookmarkStart w:id="6" w:name="_Ref113624155"/>
      <w:r w:rsidRPr="00DC5FAA">
        <w:rPr>
          <w:rStyle w:val="FootnoteReference"/>
        </w:rPr>
        <w:footnoteReference w:id="45"/>
      </w:r>
      <w:bookmarkEnd w:id="6"/>
      <w:r w:rsidRPr="00C95DCE">
        <w:rPr>
          <w:rFonts w:cs="Times New Roman"/>
          <w:lang w:val="en-GB"/>
        </w:rPr>
        <w:t xml:space="preserve"> Secondly, the Directive on Privacy and Electronic Communications (</w:t>
      </w:r>
      <w:proofErr w:type="spellStart"/>
      <w:r w:rsidRPr="00C95DCE">
        <w:rPr>
          <w:rFonts w:cs="Times New Roman"/>
          <w:lang w:val="en-GB"/>
        </w:rPr>
        <w:t>ePrivacy</w:t>
      </w:r>
      <w:proofErr w:type="spellEnd"/>
      <w:r w:rsidRPr="00C95DCE">
        <w:rPr>
          <w:rFonts w:cs="Times New Roman"/>
          <w:lang w:val="en-GB"/>
        </w:rPr>
        <w:t xml:space="preserve"> Directive)</w:t>
      </w:r>
      <w:bookmarkStart w:id="7" w:name="_Ref112172825"/>
      <w:r w:rsidRPr="00C95DCE">
        <w:rPr>
          <w:rFonts w:cs="Times New Roman"/>
          <w:lang w:val="en-GB"/>
        </w:rPr>
        <w:t xml:space="preserve"> regulates the tracking of consumers across the Internet,</w:t>
      </w:r>
      <w:r w:rsidRPr="00DC5FAA">
        <w:rPr>
          <w:rStyle w:val="FootnoteReference"/>
        </w:rPr>
        <w:footnoteReference w:id="46"/>
      </w:r>
      <w:bookmarkEnd w:id="7"/>
      <w:r w:rsidRPr="00C95DCE">
        <w:rPr>
          <w:rFonts w:cs="Times New Roman"/>
          <w:lang w:val="en-GB"/>
        </w:rPr>
        <w:t xml:space="preserve"> and the General Data Protection Regulation (GDPR)</w:t>
      </w:r>
      <w:bookmarkStart w:id="8" w:name="_Ref111474276"/>
      <w:r w:rsidR="00E639DC">
        <w:rPr>
          <w:rFonts w:cs="Times New Roman"/>
          <w:lang w:val="en-GB"/>
        </w:rPr>
        <w:t>,</w:t>
      </w:r>
      <w:bookmarkEnd w:id="8"/>
      <w:r w:rsidRPr="00C95DCE">
        <w:rPr>
          <w:rFonts w:cs="Times New Roman"/>
          <w:lang w:val="en-GB"/>
        </w:rPr>
        <w:t xml:space="preserve"> </w:t>
      </w:r>
      <w:r w:rsidR="003D01D0">
        <w:rPr>
          <w:rFonts w:cs="Times New Roman"/>
          <w:lang w:val="en-GB"/>
        </w:rPr>
        <w:t xml:space="preserve">the </w:t>
      </w:r>
      <w:r w:rsidR="00E639DC">
        <w:rPr>
          <w:rFonts w:cs="Times New Roman"/>
          <w:lang w:val="en-GB"/>
        </w:rPr>
        <w:t xml:space="preserve">focus of this </w:t>
      </w:r>
      <w:r w:rsidR="003D01D0">
        <w:rPr>
          <w:rFonts w:cs="Times New Roman"/>
          <w:lang w:val="en-GB"/>
        </w:rPr>
        <w:t>book</w:t>
      </w:r>
      <w:r w:rsidR="00E639DC">
        <w:rPr>
          <w:rFonts w:cs="Times New Roman"/>
          <w:lang w:val="en-GB"/>
        </w:rPr>
        <w:t xml:space="preserve">, </w:t>
      </w:r>
      <w:r w:rsidR="008A389F">
        <w:rPr>
          <w:rFonts w:cs="Times New Roman"/>
          <w:lang w:val="en-GB"/>
        </w:rPr>
        <w:t>sets rules for</w:t>
      </w:r>
      <w:r w:rsidRPr="00C95DCE">
        <w:rPr>
          <w:rFonts w:cs="Times New Roman"/>
          <w:lang w:val="en-GB"/>
        </w:rPr>
        <w:t xml:space="preserve"> process</w:t>
      </w:r>
      <w:r w:rsidR="00E639DC">
        <w:rPr>
          <w:rFonts w:cs="Times New Roman"/>
          <w:lang w:val="en-GB"/>
        </w:rPr>
        <w:t xml:space="preserve">ing </w:t>
      </w:r>
      <w:r w:rsidRPr="00C95DCE">
        <w:rPr>
          <w:rFonts w:cs="Times New Roman"/>
          <w:lang w:val="en-GB"/>
        </w:rPr>
        <w:t>personal data.</w:t>
      </w:r>
      <w:r w:rsidR="00056A84" w:rsidRPr="00DC5FAA">
        <w:rPr>
          <w:rStyle w:val="FootnoteReference"/>
        </w:rPr>
        <w:footnoteReference w:id="47"/>
      </w:r>
      <w:r w:rsidRPr="00C95DCE">
        <w:rPr>
          <w:rFonts w:cs="Times New Roman"/>
          <w:lang w:val="en-GB"/>
        </w:rPr>
        <w:t xml:space="preserve"> Thirdly, </w:t>
      </w:r>
      <w:r w:rsidR="004E6918" w:rsidRPr="00C95DCE">
        <w:rPr>
          <w:lang w:val="en-GB"/>
        </w:rPr>
        <w:t>competition law grounded in Article</w:t>
      </w:r>
      <w:r w:rsidR="003D01D0">
        <w:rPr>
          <w:lang w:val="en-GB"/>
        </w:rPr>
        <w:t>s</w:t>
      </w:r>
      <w:r w:rsidR="004E6918" w:rsidRPr="00C95DCE">
        <w:rPr>
          <w:lang w:val="en-GB"/>
        </w:rPr>
        <w:t xml:space="preserve"> 101-102 </w:t>
      </w:r>
      <w:r w:rsidR="003D01D0">
        <w:rPr>
          <w:lang w:val="en-GB"/>
        </w:rPr>
        <w:t xml:space="preserve">of the </w:t>
      </w:r>
      <w:r w:rsidR="004E6918" w:rsidRPr="00C95DCE">
        <w:rPr>
          <w:lang w:val="en-GB"/>
        </w:rPr>
        <w:t>Treaty of the Functioning of the EU (TFEU)</w:t>
      </w:r>
      <w:r w:rsidR="004E6918" w:rsidRPr="00DC5FAA">
        <w:rPr>
          <w:rStyle w:val="FootnoteReference"/>
        </w:rPr>
        <w:footnoteReference w:id="48"/>
      </w:r>
      <w:r w:rsidR="004E6918" w:rsidRPr="00C95DCE">
        <w:rPr>
          <w:lang w:val="en-GB"/>
        </w:rPr>
        <w:t xml:space="preserve"> </w:t>
      </w:r>
      <w:r w:rsidR="004E6918">
        <w:rPr>
          <w:lang w:val="en-GB"/>
        </w:rPr>
        <w:t>also protects consumers from exploitation</w:t>
      </w:r>
      <w:r w:rsidRPr="00C95DCE">
        <w:rPr>
          <w:rFonts w:cs="Times New Roman"/>
          <w:lang w:val="en-GB"/>
        </w:rPr>
        <w:t>.</w:t>
      </w:r>
      <w:r w:rsidRPr="00DC5FAA">
        <w:rPr>
          <w:rStyle w:val="FootnoteReference"/>
        </w:rPr>
        <w:footnoteReference w:id="49"/>
      </w:r>
    </w:p>
    <w:p w14:paraId="45A1B2CB" w14:textId="30F1BC3C" w:rsidR="008E2D02" w:rsidRPr="008E2D02" w:rsidRDefault="008E2D02" w:rsidP="008E2D02">
      <w:pPr>
        <w:rPr>
          <w:rFonts w:cs="Times New Roman"/>
          <w:lang w:val="en-GB"/>
        </w:rPr>
      </w:pPr>
      <w:r w:rsidRPr="00C95DCE">
        <w:rPr>
          <w:rFonts w:cs="Times New Roman"/>
          <w:lang w:val="en-GB"/>
        </w:rPr>
        <w:t>In 2022, the EU introduced the Digital Services Act (DSA) and the Digital Markets Act (DMA), which regulate platform providers and their advertising practices.</w:t>
      </w:r>
      <w:r w:rsidRPr="00DC5FAA">
        <w:rPr>
          <w:rStyle w:val="FootnoteReference"/>
        </w:rPr>
        <w:footnoteReference w:id="50"/>
      </w:r>
      <w:r w:rsidRPr="00C95DCE">
        <w:rPr>
          <w:rFonts w:cs="Times New Roman"/>
          <w:lang w:val="en-GB"/>
        </w:rPr>
        <w:t xml:space="preserve"> </w:t>
      </w:r>
      <w:r w:rsidRPr="004E3D98">
        <w:rPr>
          <w:rFonts w:cs="Times New Roman"/>
          <w:lang w:val="en-GB"/>
        </w:rPr>
        <w:t>T</w:t>
      </w:r>
      <w:r w:rsidRPr="00C95DCE">
        <w:rPr>
          <w:rFonts w:cs="Times New Roman"/>
          <w:lang w:val="en-GB"/>
        </w:rPr>
        <w:t xml:space="preserve">he DSA explicitly prohibits some forms of </w:t>
      </w:r>
      <w:r w:rsidR="00EC4999">
        <w:rPr>
          <w:rFonts w:cs="Times New Roman"/>
          <w:lang w:val="en-GB"/>
        </w:rPr>
        <w:t>surveillance advertising</w:t>
      </w:r>
      <w:r w:rsidRPr="00C95DCE">
        <w:rPr>
          <w:rFonts w:cs="Times New Roman"/>
          <w:lang w:val="en-GB"/>
        </w:rPr>
        <w:t xml:space="preserve"> </w:t>
      </w:r>
      <w:r w:rsidR="0031174D">
        <w:rPr>
          <w:rFonts w:cs="Times New Roman"/>
          <w:lang w:val="en-GB"/>
        </w:rPr>
        <w:t>aiming</w:t>
      </w:r>
      <w:r w:rsidRPr="00C95DCE">
        <w:rPr>
          <w:rFonts w:cs="Times New Roman"/>
          <w:lang w:val="en-GB"/>
        </w:rPr>
        <w:t xml:space="preserve"> to safeguard against societal harms.</w:t>
      </w:r>
      <w:r w:rsidRPr="00DC5FAA">
        <w:rPr>
          <w:rStyle w:val="FootnoteReference"/>
        </w:rPr>
        <w:footnoteReference w:id="51"/>
      </w:r>
      <w:r w:rsidRPr="00C95DCE">
        <w:rPr>
          <w:rFonts w:cs="Times New Roman"/>
          <w:lang w:val="en-GB"/>
        </w:rPr>
        <w:t xml:space="preserve"> In contrast, the DMA </w:t>
      </w:r>
      <w:r w:rsidR="0031174D">
        <w:rPr>
          <w:rFonts w:cs="Times New Roman"/>
          <w:lang w:val="en-GB"/>
        </w:rPr>
        <w:t>aims</w:t>
      </w:r>
      <w:r w:rsidRPr="00C95DCE">
        <w:rPr>
          <w:rFonts w:cs="Times New Roman"/>
          <w:lang w:val="en-GB"/>
        </w:rPr>
        <w:t xml:space="preserve"> to disperse the data power of the prominent platform service providers, </w:t>
      </w:r>
      <w:r w:rsidR="00EC4999">
        <w:rPr>
          <w:rFonts w:cs="Times New Roman"/>
          <w:lang w:val="en-GB"/>
        </w:rPr>
        <w:t xml:space="preserve">such as Alphabet and Meta, to </w:t>
      </w:r>
      <w:r w:rsidRPr="00C95DCE">
        <w:rPr>
          <w:rFonts w:cs="Times New Roman"/>
          <w:lang w:val="en-GB"/>
        </w:rPr>
        <w:t xml:space="preserve">ensure contestability in </w:t>
      </w:r>
      <w:r w:rsidR="00DB7EB8">
        <w:rPr>
          <w:rFonts w:cs="Times New Roman"/>
          <w:lang w:val="en-GB"/>
        </w:rPr>
        <w:t xml:space="preserve">digital </w:t>
      </w:r>
      <w:r w:rsidR="00B42E30">
        <w:rPr>
          <w:rFonts w:cs="Times New Roman"/>
          <w:lang w:val="en-GB"/>
        </w:rPr>
        <w:t>markets</w:t>
      </w:r>
      <w:r w:rsidRPr="00C95DCE">
        <w:rPr>
          <w:rFonts w:cs="Times New Roman"/>
          <w:lang w:val="en-GB"/>
        </w:rPr>
        <w:t xml:space="preserve">, </w:t>
      </w:r>
      <w:r w:rsidR="00DB7EB8">
        <w:rPr>
          <w:rFonts w:cs="Times New Roman"/>
          <w:lang w:val="en-GB"/>
        </w:rPr>
        <w:t xml:space="preserve">including in surveillance advertising, </w:t>
      </w:r>
      <w:r w:rsidRPr="00C95DCE">
        <w:rPr>
          <w:rFonts w:cs="Times New Roman"/>
          <w:lang w:val="en-GB"/>
        </w:rPr>
        <w:t>and safeguard the authentic choice of consumers.</w:t>
      </w:r>
      <w:r w:rsidRPr="00DC5FAA">
        <w:rPr>
          <w:rStyle w:val="FootnoteReference"/>
        </w:rPr>
        <w:footnoteReference w:id="52"/>
      </w:r>
      <w:r w:rsidRPr="00C95DCE">
        <w:rPr>
          <w:rFonts w:cs="Times New Roman"/>
          <w:lang w:val="en-GB"/>
        </w:rPr>
        <w:t xml:space="preserve"> Lastly, by 2024, the EU </w:t>
      </w:r>
      <w:r w:rsidR="006860DC">
        <w:rPr>
          <w:rFonts w:cs="Times New Roman"/>
          <w:lang w:val="en-GB"/>
        </w:rPr>
        <w:t>will likely</w:t>
      </w:r>
      <w:r w:rsidR="00B42E30">
        <w:rPr>
          <w:rFonts w:cs="Times New Roman"/>
          <w:lang w:val="en-GB"/>
        </w:rPr>
        <w:t xml:space="preserve"> </w:t>
      </w:r>
      <w:r w:rsidRPr="00C95DCE">
        <w:rPr>
          <w:rFonts w:cs="Times New Roman"/>
          <w:lang w:val="en-GB"/>
        </w:rPr>
        <w:t xml:space="preserve">finalize a proposal for the Artificial Intelligence Act (AIA) that sets further boundaries for </w:t>
      </w:r>
      <w:r w:rsidR="00B42E30">
        <w:rPr>
          <w:rFonts w:cs="Times New Roman"/>
          <w:lang w:val="en-GB"/>
        </w:rPr>
        <w:t>consumer exploitation</w:t>
      </w:r>
      <w:r w:rsidRPr="00C95DCE">
        <w:rPr>
          <w:rFonts w:cs="Times New Roman"/>
          <w:lang w:val="en-GB"/>
        </w:rPr>
        <w:t xml:space="preserve"> via artificial intelligence (AI), also when used for </w:t>
      </w:r>
      <w:r w:rsidR="00B42E30">
        <w:rPr>
          <w:rFonts w:cs="Times New Roman"/>
          <w:lang w:val="en-GB"/>
        </w:rPr>
        <w:t>advertising</w:t>
      </w:r>
      <w:r w:rsidRPr="00C95DCE">
        <w:rPr>
          <w:rFonts w:cs="Times New Roman"/>
          <w:lang w:val="en-GB"/>
        </w:rPr>
        <w:t>.</w:t>
      </w:r>
      <w:bookmarkStart w:id="9" w:name="_Ref113004185"/>
      <w:r w:rsidRPr="00DC5FAA">
        <w:rPr>
          <w:rStyle w:val="FootnoteReference"/>
        </w:rPr>
        <w:footnoteReference w:id="53"/>
      </w:r>
      <w:bookmarkEnd w:id="9"/>
    </w:p>
    <w:p w14:paraId="3190EA80" w14:textId="08B221FC" w:rsidR="000D379F" w:rsidRDefault="000D379F" w:rsidP="000D379F">
      <w:pPr>
        <w:rPr>
          <w:lang w:val="en-GB"/>
        </w:rPr>
      </w:pPr>
      <w:r w:rsidRPr="00C95DCE">
        <w:rPr>
          <w:lang w:val="en-GB"/>
        </w:rPr>
        <w:t xml:space="preserve">The EU legal framework safeguards against </w:t>
      </w:r>
      <w:r w:rsidR="009D1032">
        <w:rPr>
          <w:lang w:val="en-GB"/>
        </w:rPr>
        <w:t xml:space="preserve">surveillance advertising harms </w:t>
      </w:r>
      <w:r w:rsidRPr="00C95DCE">
        <w:rPr>
          <w:lang w:val="en-GB"/>
        </w:rPr>
        <w:t>in four significant ways: (i) by putting in place prohibitions for unacceptable surveillance advertising practices</w:t>
      </w:r>
      <w:r w:rsidR="0019675C">
        <w:rPr>
          <w:lang w:val="en-GB"/>
        </w:rPr>
        <w:t xml:space="preserve"> – for </w:t>
      </w:r>
      <w:r w:rsidR="00564B6D">
        <w:rPr>
          <w:lang w:val="en-GB"/>
        </w:rPr>
        <w:t xml:space="preserve">example, </w:t>
      </w:r>
      <w:r w:rsidR="00564B6D" w:rsidRPr="00C95DCE">
        <w:rPr>
          <w:lang w:val="en-GB"/>
        </w:rPr>
        <w:t xml:space="preserve">Article 26 (3) DSA prohibits </w:t>
      </w:r>
      <w:r w:rsidR="00564B6D">
        <w:rPr>
          <w:lang w:val="en-GB"/>
        </w:rPr>
        <w:t>“</w:t>
      </w:r>
      <w:r w:rsidR="00564B6D" w:rsidRPr="00C95DCE">
        <w:rPr>
          <w:lang w:val="en-GB"/>
        </w:rPr>
        <w:t>online platforms</w:t>
      </w:r>
      <w:r w:rsidR="00564B6D">
        <w:rPr>
          <w:lang w:val="en-GB"/>
        </w:rPr>
        <w:t>”</w:t>
      </w:r>
      <w:r w:rsidR="00564B6D" w:rsidRPr="00C95DCE">
        <w:rPr>
          <w:lang w:val="en-GB"/>
        </w:rPr>
        <w:t xml:space="preserve"> from using special categories of data for </w:t>
      </w:r>
      <w:r w:rsidR="00564B6D">
        <w:rPr>
          <w:lang w:val="en-GB"/>
        </w:rPr>
        <w:t>OBA,</w:t>
      </w:r>
      <w:r w:rsidR="00C54A7D" w:rsidRPr="00DC5FAA">
        <w:rPr>
          <w:rStyle w:val="FootnoteReference"/>
        </w:rPr>
        <w:footnoteReference w:id="54"/>
      </w:r>
      <w:r w:rsidR="00564B6D">
        <w:rPr>
          <w:lang w:val="en-GB"/>
        </w:rPr>
        <w:t xml:space="preserve"> and </w:t>
      </w:r>
      <w:r w:rsidR="00564B6D" w:rsidRPr="00C95DCE">
        <w:rPr>
          <w:lang w:val="en-GB"/>
        </w:rPr>
        <w:t xml:space="preserve">Article 28 (2) DSA prohibits </w:t>
      </w:r>
      <w:r w:rsidR="0019675C">
        <w:rPr>
          <w:lang w:val="en-GB"/>
        </w:rPr>
        <w:t xml:space="preserve">them </w:t>
      </w:r>
      <w:r w:rsidR="00564B6D" w:rsidRPr="00C95DCE">
        <w:rPr>
          <w:lang w:val="en-GB"/>
        </w:rPr>
        <w:t xml:space="preserve">from targeting minors </w:t>
      </w:r>
      <w:r w:rsidR="00564B6D">
        <w:rPr>
          <w:lang w:val="en-GB"/>
        </w:rPr>
        <w:t>with surveillance ad</w:t>
      </w:r>
      <w:r w:rsidR="0019675C">
        <w:rPr>
          <w:lang w:val="en-GB"/>
        </w:rPr>
        <w:t>s;</w:t>
      </w:r>
      <w:r w:rsidR="00564B6D" w:rsidRPr="00DC5FAA">
        <w:rPr>
          <w:rStyle w:val="FootnoteReference"/>
        </w:rPr>
        <w:footnoteReference w:id="55"/>
      </w:r>
      <w:r w:rsidR="00564B6D" w:rsidRPr="00C95DCE">
        <w:rPr>
          <w:lang w:val="en-GB"/>
        </w:rPr>
        <w:t xml:space="preserve"> </w:t>
      </w:r>
      <w:r w:rsidRPr="00C95DCE">
        <w:rPr>
          <w:lang w:val="en-GB"/>
        </w:rPr>
        <w:t xml:space="preserve">(ii) by ensuring </w:t>
      </w:r>
      <w:r w:rsidR="0019675C">
        <w:rPr>
          <w:lang w:val="en-GB"/>
        </w:rPr>
        <w:t xml:space="preserve">consumer </w:t>
      </w:r>
      <w:r w:rsidRPr="00C95DCE">
        <w:rPr>
          <w:lang w:val="en-GB"/>
        </w:rPr>
        <w:t xml:space="preserve">transparency </w:t>
      </w:r>
      <w:r w:rsidR="0019675C">
        <w:rPr>
          <w:lang w:val="en-GB"/>
        </w:rPr>
        <w:t xml:space="preserve">through </w:t>
      </w:r>
      <w:r w:rsidR="0019675C" w:rsidRPr="00C95DCE">
        <w:rPr>
          <w:lang w:val="en-GB"/>
        </w:rPr>
        <w:t>information disclosure rules</w:t>
      </w:r>
      <w:r w:rsidR="0019675C">
        <w:rPr>
          <w:lang w:val="en-GB"/>
        </w:rPr>
        <w:t xml:space="preserve"> – for </w:t>
      </w:r>
      <w:r w:rsidR="00B51FA2">
        <w:rPr>
          <w:lang w:val="en-GB"/>
        </w:rPr>
        <w:t xml:space="preserve">example, </w:t>
      </w:r>
      <w:r w:rsidR="00B51FA2" w:rsidRPr="00C95DCE">
        <w:rPr>
          <w:lang w:val="en-GB"/>
        </w:rPr>
        <w:t>Article 26</w:t>
      </w:r>
      <w:r w:rsidR="00754F63">
        <w:rPr>
          <w:lang w:val="en-GB"/>
        </w:rPr>
        <w:t xml:space="preserve"> </w:t>
      </w:r>
      <w:r w:rsidR="00B51FA2" w:rsidRPr="00C95DCE">
        <w:rPr>
          <w:lang w:val="en-GB"/>
        </w:rPr>
        <w:t xml:space="preserve">(1) DSA requires </w:t>
      </w:r>
      <w:r w:rsidR="00B51FA2">
        <w:rPr>
          <w:lang w:val="en-GB"/>
        </w:rPr>
        <w:t>“</w:t>
      </w:r>
      <w:r w:rsidR="00B51FA2" w:rsidRPr="00C95DCE">
        <w:rPr>
          <w:lang w:val="en-GB"/>
        </w:rPr>
        <w:t>online platforms</w:t>
      </w:r>
      <w:r w:rsidR="00B51FA2">
        <w:rPr>
          <w:lang w:val="en-GB"/>
        </w:rPr>
        <w:t>”</w:t>
      </w:r>
      <w:r w:rsidR="00B51FA2" w:rsidRPr="00C95DCE">
        <w:rPr>
          <w:lang w:val="en-GB"/>
        </w:rPr>
        <w:t xml:space="preserve"> to disclose information regarding OBA, such as the identity of an advertiser, and ad targeting criteria</w:t>
      </w:r>
      <w:r w:rsidR="00C623DC">
        <w:rPr>
          <w:lang w:val="en-GB"/>
        </w:rPr>
        <w:t>;</w:t>
      </w:r>
      <w:r w:rsidR="00B51FA2" w:rsidRPr="00DC5FAA">
        <w:rPr>
          <w:rStyle w:val="FootnoteReference"/>
        </w:rPr>
        <w:footnoteReference w:id="56"/>
      </w:r>
      <w:r w:rsidR="00B51FA2" w:rsidRPr="00C95DCE">
        <w:rPr>
          <w:lang w:val="en-GB"/>
        </w:rPr>
        <w:t xml:space="preserve"> </w:t>
      </w:r>
      <w:r w:rsidRPr="00C95DCE">
        <w:rPr>
          <w:lang w:val="en-GB"/>
        </w:rPr>
        <w:t xml:space="preserve">(iii) by putting in place risk assessment and mitigation rules, </w:t>
      </w:r>
      <w:r w:rsidR="00A853F6">
        <w:rPr>
          <w:lang w:val="en-GB"/>
        </w:rPr>
        <w:t xml:space="preserve">for example, </w:t>
      </w:r>
      <w:r w:rsidR="005A57E5">
        <w:rPr>
          <w:lang w:val="en-GB"/>
        </w:rPr>
        <w:t xml:space="preserve">Article 34 DSA requires very large online </w:t>
      </w:r>
      <w:r w:rsidR="005A57E5">
        <w:rPr>
          <w:lang w:val="en-GB"/>
        </w:rPr>
        <w:lastRenderedPageBreak/>
        <w:t xml:space="preserve">platforms (VLOPs) and search engines (VLOSEs) </w:t>
      </w:r>
      <w:r w:rsidR="00C96C8E">
        <w:rPr>
          <w:lang w:val="en-GB"/>
        </w:rPr>
        <w:t>to conduct risk assessment of their surveillance advertising practices;</w:t>
      </w:r>
      <w:r w:rsidR="008F1B2C" w:rsidRPr="00DC5FAA">
        <w:rPr>
          <w:rStyle w:val="FootnoteReference"/>
        </w:rPr>
        <w:footnoteReference w:id="57"/>
      </w:r>
      <w:r w:rsidR="00C96C8E">
        <w:rPr>
          <w:lang w:val="en-GB"/>
        </w:rPr>
        <w:t xml:space="preserve"> </w:t>
      </w:r>
      <w:r w:rsidRPr="00C95DCE">
        <w:rPr>
          <w:lang w:val="en-GB"/>
        </w:rPr>
        <w:t xml:space="preserve">and (iv) </w:t>
      </w:r>
      <w:r w:rsidR="008F1B2C">
        <w:rPr>
          <w:lang w:val="en-GB"/>
        </w:rPr>
        <w:t xml:space="preserve">by </w:t>
      </w:r>
      <w:r w:rsidRPr="00C95DCE">
        <w:rPr>
          <w:lang w:val="en-GB"/>
        </w:rPr>
        <w:t>putting in place transparency and data access rules that enable enforcers to hold digital service providers accountable in their OBA practices.</w:t>
      </w:r>
      <w:r w:rsidR="007B4AAC">
        <w:rPr>
          <w:lang w:val="en-GB"/>
        </w:rPr>
        <w:t xml:space="preserve"> For example, </w:t>
      </w:r>
      <w:r w:rsidR="00790722">
        <w:rPr>
          <w:lang w:val="en-GB"/>
        </w:rPr>
        <w:t xml:space="preserve">Article </w:t>
      </w:r>
      <w:r w:rsidR="006860DC">
        <w:rPr>
          <w:lang w:val="en-GB"/>
        </w:rPr>
        <w:t>39</w:t>
      </w:r>
      <w:r w:rsidR="00790722">
        <w:rPr>
          <w:lang w:val="en-GB"/>
        </w:rPr>
        <w:t xml:space="preserve"> DSA </w:t>
      </w:r>
      <w:r w:rsidR="006860DC">
        <w:rPr>
          <w:lang w:val="en-GB"/>
        </w:rPr>
        <w:t>requires VLOPs/VLOSEs to keep advertising repositories.</w:t>
      </w:r>
      <w:r w:rsidR="006860DC" w:rsidRPr="00DC5FAA">
        <w:rPr>
          <w:rStyle w:val="FootnoteReference"/>
        </w:rPr>
        <w:footnoteReference w:id="58"/>
      </w:r>
    </w:p>
    <w:p w14:paraId="7153142D" w14:textId="18D76625" w:rsidR="00A82557" w:rsidRDefault="0016254B" w:rsidP="00A82557">
      <w:pPr>
        <w:spacing w:after="240"/>
        <w:rPr>
          <w:lang w:val="en-GB"/>
        </w:rPr>
      </w:pPr>
      <w:r>
        <w:rPr>
          <w:lang w:val="en-GB"/>
        </w:rPr>
        <w:t xml:space="preserve">One of the </w:t>
      </w:r>
      <w:r w:rsidR="003D01D0">
        <w:rPr>
          <w:lang w:val="en-GB"/>
        </w:rPr>
        <w:t>most poten</w:t>
      </w:r>
      <w:r>
        <w:rPr>
          <w:lang w:val="en-GB"/>
        </w:rPr>
        <w:t xml:space="preserve">t </w:t>
      </w:r>
      <w:r w:rsidR="003D01D0">
        <w:rPr>
          <w:lang w:val="en-GB"/>
        </w:rPr>
        <w:t xml:space="preserve">legislative </w:t>
      </w:r>
      <w:r w:rsidR="009C21B1">
        <w:rPr>
          <w:lang w:val="en-GB"/>
        </w:rPr>
        <w:t>tool</w:t>
      </w:r>
      <w:r w:rsidR="003D01D0">
        <w:rPr>
          <w:lang w:val="en-GB"/>
        </w:rPr>
        <w:t xml:space="preserve">s </w:t>
      </w:r>
      <w:r w:rsidR="009C21B1">
        <w:rPr>
          <w:lang w:val="en-GB"/>
        </w:rPr>
        <w:t xml:space="preserve">for safeguarding consumers against </w:t>
      </w:r>
      <w:r w:rsidR="007B4AAC">
        <w:rPr>
          <w:lang w:val="en-GB"/>
        </w:rPr>
        <w:t xml:space="preserve">the </w:t>
      </w:r>
      <w:r w:rsidR="009C21B1">
        <w:rPr>
          <w:lang w:val="en-GB"/>
        </w:rPr>
        <w:t xml:space="preserve">harms of surveillance advertising is the GDPR. </w:t>
      </w:r>
      <w:r w:rsidR="001425D9">
        <w:rPr>
          <w:lang w:val="en-GB"/>
        </w:rPr>
        <w:t>Surveillance advertising</w:t>
      </w:r>
      <w:r w:rsidR="001425D9" w:rsidRPr="00C95DCE">
        <w:rPr>
          <w:lang w:val="en-GB"/>
        </w:rPr>
        <w:t xml:space="preserve"> relies on data, such as consumer</w:t>
      </w:r>
      <w:r w:rsidR="001425D9">
        <w:rPr>
          <w:lang w:val="en-GB"/>
        </w:rPr>
        <w:t>s’</w:t>
      </w:r>
      <w:r w:rsidR="00B027FF">
        <w:rPr>
          <w:lang w:val="en-GB"/>
        </w:rPr>
        <w:t xml:space="preserve"> </w:t>
      </w:r>
      <w:r w:rsidR="001425D9" w:rsidRPr="00C95DCE">
        <w:rPr>
          <w:lang w:val="en-GB"/>
        </w:rPr>
        <w:t xml:space="preserve">browsing history </w:t>
      </w:r>
      <w:r w:rsidR="00B027FF">
        <w:rPr>
          <w:lang w:val="en-GB"/>
        </w:rPr>
        <w:t xml:space="preserve">(e.g., visited websites, used apps) </w:t>
      </w:r>
      <w:r w:rsidR="001425D9" w:rsidRPr="00C95DCE">
        <w:rPr>
          <w:lang w:val="en-GB"/>
        </w:rPr>
        <w:t>or their on-</w:t>
      </w:r>
      <w:r w:rsidR="00B027FF">
        <w:rPr>
          <w:lang w:val="en-GB"/>
        </w:rPr>
        <w:t xml:space="preserve">service </w:t>
      </w:r>
      <w:proofErr w:type="spellStart"/>
      <w:r w:rsidR="001425D9" w:rsidRPr="00C95DCE">
        <w:rPr>
          <w:lang w:val="en-GB"/>
        </w:rPr>
        <w:t>behavior</w:t>
      </w:r>
      <w:proofErr w:type="spellEnd"/>
      <w:r w:rsidR="001425D9" w:rsidRPr="00C95DCE">
        <w:rPr>
          <w:lang w:val="en-GB"/>
        </w:rPr>
        <w:t xml:space="preserve"> (e.g., clicks, likes), that in the EU qualifies as </w:t>
      </w:r>
      <w:r w:rsidR="001425D9">
        <w:rPr>
          <w:lang w:val="en-GB"/>
        </w:rPr>
        <w:t>“</w:t>
      </w:r>
      <w:r w:rsidR="001425D9" w:rsidRPr="00C95DCE">
        <w:rPr>
          <w:lang w:val="en-GB"/>
        </w:rPr>
        <w:t>personal data</w:t>
      </w:r>
      <w:r w:rsidR="001425D9">
        <w:rPr>
          <w:lang w:val="en-GB"/>
        </w:rPr>
        <w:t>”</w:t>
      </w:r>
      <w:r w:rsidR="001425D9" w:rsidRPr="00C95DCE">
        <w:rPr>
          <w:lang w:val="en-GB"/>
        </w:rPr>
        <w:t xml:space="preserve"> because it relates to an identified or identifiable individual</w:t>
      </w:r>
      <w:r w:rsidR="00B027FF">
        <w:rPr>
          <w:lang w:val="en-GB"/>
        </w:rPr>
        <w:t>.</w:t>
      </w:r>
      <w:r w:rsidR="001425D9" w:rsidRPr="00DC5FAA">
        <w:rPr>
          <w:rStyle w:val="FootnoteReference"/>
        </w:rPr>
        <w:footnoteReference w:id="59"/>
      </w:r>
      <w:r w:rsidR="001425D9" w:rsidRPr="00C95DCE">
        <w:rPr>
          <w:lang w:val="en-GB"/>
        </w:rPr>
        <w:t xml:space="preserve"> </w:t>
      </w:r>
      <w:r w:rsidR="00066AC0">
        <w:rPr>
          <w:lang w:val="en-GB"/>
        </w:rPr>
        <w:t>Th</w:t>
      </w:r>
      <w:r w:rsidR="00FD1EB3">
        <w:rPr>
          <w:lang w:val="en-GB"/>
        </w:rPr>
        <w:t>is means that the</w:t>
      </w:r>
      <w:r w:rsidR="00066AC0" w:rsidRPr="00C95DCE">
        <w:rPr>
          <w:lang w:val="en-GB"/>
        </w:rPr>
        <w:t xml:space="preserve"> GDPR prohibits all </w:t>
      </w:r>
      <w:r w:rsidR="00066AC0">
        <w:rPr>
          <w:lang w:val="en-GB"/>
        </w:rPr>
        <w:t>surveillance advertising</w:t>
      </w:r>
      <w:r w:rsidR="00066AC0" w:rsidRPr="00C95DCE">
        <w:rPr>
          <w:lang w:val="en-GB"/>
        </w:rPr>
        <w:t xml:space="preserve"> unless </w:t>
      </w:r>
      <w:r w:rsidR="00ED351B">
        <w:rPr>
          <w:lang w:val="en-GB"/>
        </w:rPr>
        <w:t>the digital service provider actively legitimizes it by meeting the requirements of Article 6 (1) GDPR requirements</w:t>
      </w:r>
      <w:r w:rsidR="00066AC0" w:rsidRPr="00C95DCE">
        <w:rPr>
          <w:lang w:val="en-GB"/>
        </w:rPr>
        <w:t>.</w:t>
      </w:r>
      <w:r w:rsidR="00066AC0" w:rsidRPr="00DC5FAA">
        <w:rPr>
          <w:rStyle w:val="FootnoteReference"/>
        </w:rPr>
        <w:footnoteReference w:id="60"/>
      </w:r>
      <w:r w:rsidR="00066AC0">
        <w:rPr>
          <w:lang w:val="en-GB"/>
        </w:rPr>
        <w:t xml:space="preserve"> In other words, </w:t>
      </w:r>
      <w:r w:rsidR="001425D9" w:rsidRPr="00C95DCE">
        <w:rPr>
          <w:lang w:val="en-GB"/>
        </w:rPr>
        <w:t>all</w:t>
      </w:r>
      <w:r w:rsidR="00066AC0">
        <w:rPr>
          <w:lang w:val="en-GB"/>
        </w:rPr>
        <w:t xml:space="preserve"> </w:t>
      </w:r>
      <w:r w:rsidR="001425D9" w:rsidRPr="00C95DCE">
        <w:rPr>
          <w:lang w:val="en-GB"/>
        </w:rPr>
        <w:t xml:space="preserve">digital service providers that want to engage in </w:t>
      </w:r>
      <w:r w:rsidR="001425D9">
        <w:rPr>
          <w:lang w:val="en-GB"/>
        </w:rPr>
        <w:t>surveillance advertising</w:t>
      </w:r>
      <w:r w:rsidR="001425D9" w:rsidRPr="00C95DCE">
        <w:rPr>
          <w:lang w:val="en-GB"/>
        </w:rPr>
        <w:t xml:space="preserve"> in the EU must comply with the GDPR, which regards the processing of personal data as prohibited </w:t>
      </w:r>
      <w:r w:rsidR="001425D9" w:rsidRPr="00C95DCE">
        <w:rPr>
          <w:i/>
          <w:iCs/>
          <w:lang w:val="en-GB"/>
        </w:rPr>
        <w:t>unless</w:t>
      </w:r>
      <w:r w:rsidR="001425D9" w:rsidRPr="00C95DCE">
        <w:rPr>
          <w:lang w:val="en-GB"/>
        </w:rPr>
        <w:t xml:space="preserve"> service providers demonstrate they meet the legal grounds prescribed in Article 6(1) GDPR.</w:t>
      </w:r>
      <w:r w:rsidR="001425D9" w:rsidRPr="00DC5FAA">
        <w:rPr>
          <w:rStyle w:val="FootnoteReference"/>
        </w:rPr>
        <w:footnoteReference w:id="61"/>
      </w:r>
      <w:r w:rsidR="001425D9" w:rsidRPr="00C95DCE">
        <w:rPr>
          <w:lang w:val="en-GB"/>
        </w:rPr>
        <w:t xml:space="preserve"> </w:t>
      </w:r>
      <w:r w:rsidR="00A30FC1">
        <w:rPr>
          <w:lang w:val="en-GB"/>
        </w:rPr>
        <w:t>The section below provides an analy</w:t>
      </w:r>
      <w:r w:rsidR="004D78FC">
        <w:rPr>
          <w:lang w:val="en-GB"/>
        </w:rPr>
        <w:t>s</w:t>
      </w:r>
      <w:r w:rsidR="00A30FC1">
        <w:rPr>
          <w:lang w:val="en-GB"/>
        </w:rPr>
        <w:t xml:space="preserve">is of how surveillance advertising </w:t>
      </w:r>
      <w:r w:rsidR="00A75CB2">
        <w:rPr>
          <w:lang w:val="en-GB"/>
        </w:rPr>
        <w:t>can be legitimized.</w:t>
      </w:r>
    </w:p>
    <w:p w14:paraId="1808C08C" w14:textId="719D0295" w:rsidR="00C95DCE" w:rsidRPr="00C95DCE" w:rsidRDefault="00A46346" w:rsidP="00C95DCE">
      <w:pPr>
        <w:pStyle w:val="Heading1"/>
        <w:rPr>
          <w:lang w:val="en-GB"/>
        </w:rPr>
      </w:pPr>
      <w:bookmarkStart w:id="10" w:name="_Toc151813719"/>
      <w:r>
        <w:rPr>
          <w:rStyle w:val="Chapternonumber"/>
          <w:b/>
          <w:smallCaps/>
        </w:rPr>
        <w:t xml:space="preserve">The GDPR and </w:t>
      </w:r>
      <w:r w:rsidR="00C95DCE" w:rsidRPr="00C95DCE">
        <w:rPr>
          <w:rStyle w:val="Chapternonumber"/>
          <w:b/>
          <w:smallCaps/>
        </w:rPr>
        <w:t>Legitimizing Surveillance Advertising</w:t>
      </w:r>
      <w:bookmarkEnd w:id="10"/>
    </w:p>
    <w:p w14:paraId="13D0F7FC" w14:textId="44FD6956" w:rsidR="006D4DE9" w:rsidRDefault="00583CBB" w:rsidP="006D4DE9">
      <w:pPr>
        <w:tabs>
          <w:tab w:val="left" w:pos="2410"/>
        </w:tabs>
        <w:rPr>
          <w:lang w:val="en-GB"/>
        </w:rPr>
      </w:pPr>
      <w:r>
        <w:rPr>
          <w:lang w:val="en-GB"/>
        </w:rPr>
        <w:t xml:space="preserve">Article 6 (1) </w:t>
      </w:r>
      <w:r w:rsidR="004F29FC">
        <w:rPr>
          <w:lang w:val="en-GB"/>
        </w:rPr>
        <w:t xml:space="preserve">GDPR </w:t>
      </w:r>
      <w:r>
        <w:rPr>
          <w:lang w:val="en-GB"/>
        </w:rPr>
        <w:t xml:space="preserve">lists </w:t>
      </w:r>
      <w:r w:rsidR="00271E20">
        <w:rPr>
          <w:lang w:val="en-GB"/>
        </w:rPr>
        <w:t>six</w:t>
      </w:r>
      <w:r w:rsidR="001835EE">
        <w:rPr>
          <w:lang w:val="en-GB"/>
        </w:rPr>
        <w:t xml:space="preserve"> </w:t>
      </w:r>
      <w:r w:rsidR="00271E20">
        <w:rPr>
          <w:lang w:val="en-GB"/>
        </w:rPr>
        <w:t>legal grounds that can legitimize personal data processing acti</w:t>
      </w:r>
      <w:r w:rsidR="00094623">
        <w:rPr>
          <w:lang w:val="en-GB"/>
        </w:rPr>
        <w:t>vities.</w:t>
      </w:r>
      <w:r w:rsidR="00094623" w:rsidRPr="00DC5FAA">
        <w:rPr>
          <w:rStyle w:val="FootnoteReference"/>
        </w:rPr>
        <w:footnoteReference w:id="62"/>
      </w:r>
      <w:r w:rsidR="00094623">
        <w:rPr>
          <w:lang w:val="en-GB"/>
        </w:rPr>
        <w:t xml:space="preserve"> </w:t>
      </w:r>
      <w:r w:rsidR="000C6FC3">
        <w:rPr>
          <w:lang w:val="en-GB"/>
        </w:rPr>
        <w:t>Three of these six legal grounds</w:t>
      </w:r>
      <w:r w:rsidR="00963798">
        <w:rPr>
          <w:lang w:val="en-GB"/>
        </w:rPr>
        <w:t xml:space="preserve"> are </w:t>
      </w:r>
      <w:r w:rsidR="00C17437">
        <w:rPr>
          <w:lang w:val="en-GB"/>
        </w:rPr>
        <w:t>seldom</w:t>
      </w:r>
      <w:r w:rsidR="00963798">
        <w:rPr>
          <w:lang w:val="en-GB"/>
        </w:rPr>
        <w:t xml:space="preserve"> thought to leg</w:t>
      </w:r>
      <w:r w:rsidR="00C73060">
        <w:rPr>
          <w:lang w:val="en-GB"/>
        </w:rPr>
        <w:t>it</w:t>
      </w:r>
      <w:r w:rsidR="00963798">
        <w:rPr>
          <w:lang w:val="en-GB"/>
        </w:rPr>
        <w:t xml:space="preserve">imize surveillance advertising: </w:t>
      </w:r>
      <w:r w:rsidR="00CD4F3D">
        <w:rPr>
          <w:lang w:val="en-GB"/>
        </w:rPr>
        <w:t xml:space="preserve">Article (1)(c) GDPR legitimizes </w:t>
      </w:r>
      <w:r w:rsidR="003118C0">
        <w:rPr>
          <w:lang w:val="en-GB"/>
        </w:rPr>
        <w:t xml:space="preserve">processing personal data </w:t>
      </w:r>
      <w:r w:rsidR="00CD4F3D">
        <w:rPr>
          <w:lang w:val="en-GB"/>
        </w:rPr>
        <w:t xml:space="preserve">that is </w:t>
      </w:r>
      <w:r w:rsidR="003118C0">
        <w:rPr>
          <w:lang w:val="en-GB"/>
        </w:rPr>
        <w:t>directly required by law</w:t>
      </w:r>
      <w:r w:rsidR="00963798">
        <w:rPr>
          <w:lang w:val="en-GB"/>
        </w:rPr>
        <w:t xml:space="preserve"> (legal obligation);</w:t>
      </w:r>
      <w:r w:rsidR="00CD4F3D">
        <w:rPr>
          <w:lang w:val="en-GB"/>
        </w:rPr>
        <w:t xml:space="preserve"> Article (1)</w:t>
      </w:r>
      <w:r w:rsidR="00B74E3A">
        <w:rPr>
          <w:lang w:val="en-GB"/>
        </w:rPr>
        <w:t xml:space="preserve">(d) </w:t>
      </w:r>
      <w:r w:rsidR="00CD4F3D">
        <w:rPr>
          <w:lang w:val="en-GB"/>
        </w:rPr>
        <w:t>GDPR</w:t>
      </w:r>
      <w:r w:rsidR="00B74E3A">
        <w:rPr>
          <w:lang w:val="en-GB"/>
        </w:rPr>
        <w:t xml:space="preserve"> legitimizes </w:t>
      </w:r>
      <w:r w:rsidR="00963798">
        <w:rPr>
          <w:lang w:val="en-GB"/>
        </w:rPr>
        <w:t>processing that is in the vital interest of data subject (e.g., saving their life)</w:t>
      </w:r>
      <w:r w:rsidR="00C73060">
        <w:rPr>
          <w:lang w:val="en-GB"/>
        </w:rPr>
        <w:t>;</w:t>
      </w:r>
      <w:r w:rsidR="009B56EC">
        <w:rPr>
          <w:lang w:val="en-GB"/>
        </w:rPr>
        <w:t xml:space="preserve"> </w:t>
      </w:r>
      <w:r w:rsidR="00C73060">
        <w:rPr>
          <w:lang w:val="en-GB"/>
        </w:rPr>
        <w:t>and Article (1)(e) GDPR legitimizes practices that are in public interests (e.g., public health during a pandemic).</w:t>
      </w:r>
      <w:r w:rsidR="00C73060" w:rsidRPr="00DC5FAA">
        <w:rPr>
          <w:rStyle w:val="FootnoteReference"/>
        </w:rPr>
        <w:footnoteReference w:id="63"/>
      </w:r>
    </w:p>
    <w:p w14:paraId="63F0DBF8" w14:textId="081530BD" w:rsidR="00C95DCE" w:rsidRPr="00C95DCE" w:rsidRDefault="00C95DCE" w:rsidP="006D4DE9">
      <w:pPr>
        <w:tabs>
          <w:tab w:val="left" w:pos="2410"/>
        </w:tabs>
        <w:rPr>
          <w:lang w:val="en-GB"/>
        </w:rPr>
      </w:pPr>
      <w:r w:rsidRPr="00C95DCE">
        <w:rPr>
          <w:lang w:val="en-GB"/>
        </w:rPr>
        <w:t xml:space="preserve">In practice, digital service providers have relied on three </w:t>
      </w:r>
      <w:r w:rsidR="006D4DE9">
        <w:rPr>
          <w:lang w:val="en-GB"/>
        </w:rPr>
        <w:t xml:space="preserve">other </w:t>
      </w:r>
      <w:r w:rsidRPr="00C95DCE">
        <w:rPr>
          <w:lang w:val="en-GB"/>
        </w:rPr>
        <w:t xml:space="preserve">legal bases for </w:t>
      </w:r>
      <w:r w:rsidR="006D4DE9">
        <w:rPr>
          <w:lang w:val="en-GB"/>
        </w:rPr>
        <w:t>surveillance</w:t>
      </w:r>
      <w:r w:rsidR="008D3F73">
        <w:rPr>
          <w:lang w:val="en-GB"/>
        </w:rPr>
        <w:t>. These three grounds</w:t>
      </w:r>
      <w:r w:rsidRPr="00C95DCE">
        <w:rPr>
          <w:lang w:val="en-GB"/>
        </w:rPr>
        <w:t xml:space="preserve"> are </w:t>
      </w:r>
      <w:proofErr w:type="spellStart"/>
      <w:r w:rsidRPr="00C95DCE">
        <w:rPr>
          <w:lang w:val="en-GB"/>
        </w:rPr>
        <w:t>analy</w:t>
      </w:r>
      <w:r w:rsidR="00547848">
        <w:rPr>
          <w:lang w:val="en-GB"/>
        </w:rPr>
        <w:t>z</w:t>
      </w:r>
      <w:r w:rsidRPr="00C95DCE">
        <w:rPr>
          <w:lang w:val="en-GB"/>
        </w:rPr>
        <w:t>ed</w:t>
      </w:r>
      <w:proofErr w:type="spellEnd"/>
      <w:r w:rsidRPr="00C95DCE">
        <w:rPr>
          <w:lang w:val="en-GB"/>
        </w:rPr>
        <w:t xml:space="preserve"> in the three sections</w:t>
      </w:r>
      <w:r w:rsidR="008D3F73">
        <w:rPr>
          <w:lang w:val="en-GB"/>
        </w:rPr>
        <w:t xml:space="preserve"> in the following order</w:t>
      </w:r>
      <w:r w:rsidRPr="00C95DCE">
        <w:rPr>
          <w:lang w:val="en-GB"/>
        </w:rPr>
        <w:t xml:space="preserve">: section </w:t>
      </w:r>
      <w:r w:rsidR="00583CBB">
        <w:rPr>
          <w:lang w:val="en-GB"/>
        </w:rPr>
        <w:t>III.</w:t>
      </w:r>
      <w:r w:rsidR="008F78C3">
        <w:rPr>
          <w:lang w:val="en-GB"/>
        </w:rPr>
        <w:t xml:space="preserve"> </w:t>
      </w:r>
      <w:proofErr w:type="gramStart"/>
      <w:r w:rsidR="00583CBB">
        <w:rPr>
          <w:lang w:val="en-GB"/>
        </w:rPr>
        <w:t>A</w:t>
      </w:r>
      <w:proofErr w:type="gramEnd"/>
      <w:r w:rsidR="00583CBB">
        <w:rPr>
          <w:lang w:val="en-GB"/>
        </w:rPr>
        <w:t xml:space="preserve"> </w:t>
      </w:r>
      <w:r w:rsidRPr="00C95DCE">
        <w:rPr>
          <w:lang w:val="en-GB"/>
        </w:rPr>
        <w:t xml:space="preserve">analyses the validity of processing </w:t>
      </w:r>
      <w:r w:rsidR="00883E6F">
        <w:rPr>
          <w:lang w:val="en-GB"/>
        </w:rPr>
        <w:t xml:space="preserve">surveillance advertising </w:t>
      </w:r>
      <w:r w:rsidR="00A53D1E">
        <w:rPr>
          <w:lang w:val="en-GB"/>
        </w:rPr>
        <w:t xml:space="preserve">data </w:t>
      </w:r>
      <w:r w:rsidRPr="00C95DCE">
        <w:rPr>
          <w:lang w:val="en-GB"/>
        </w:rPr>
        <w:t xml:space="preserve">because it </w:t>
      </w:r>
      <w:r w:rsidR="000525F3">
        <w:rPr>
          <w:lang w:val="en-GB"/>
        </w:rPr>
        <w:t>“</w:t>
      </w:r>
      <w:r w:rsidRPr="00C95DCE">
        <w:rPr>
          <w:lang w:val="en-GB"/>
        </w:rPr>
        <w:t>is necessary for the performance of a contract</w:t>
      </w:r>
      <w:r w:rsidR="000525F3">
        <w:rPr>
          <w:lang w:val="en-GB"/>
        </w:rPr>
        <w:t>”</w:t>
      </w:r>
      <w:r w:rsidRPr="00C95DCE">
        <w:rPr>
          <w:lang w:val="en-GB"/>
        </w:rPr>
        <w:t xml:space="preserve"> under Article 6(1)(b) GDPR</w:t>
      </w:r>
      <w:r w:rsidR="00A53D1E">
        <w:rPr>
          <w:lang w:val="en-GB"/>
        </w:rPr>
        <w:t>;</w:t>
      </w:r>
      <w:r w:rsidRPr="00C95DCE">
        <w:rPr>
          <w:lang w:val="en-GB"/>
        </w:rPr>
        <w:t xml:space="preserve"> section </w:t>
      </w:r>
      <w:r w:rsidR="00583CBB">
        <w:rPr>
          <w:lang w:val="en-GB"/>
        </w:rPr>
        <w:t>III.B</w:t>
      </w:r>
      <w:r w:rsidRPr="00C95DCE">
        <w:rPr>
          <w:lang w:val="en-GB"/>
        </w:rPr>
        <w:t xml:space="preserve"> analyses the validity of processing </w:t>
      </w:r>
      <w:r w:rsidR="00A53D1E">
        <w:rPr>
          <w:lang w:val="en-GB"/>
        </w:rPr>
        <w:t>surveillance advertising</w:t>
      </w:r>
      <w:r w:rsidRPr="00C95DCE">
        <w:rPr>
          <w:lang w:val="en-GB"/>
        </w:rPr>
        <w:t xml:space="preserve"> data due to </w:t>
      </w:r>
      <w:r w:rsidR="000525F3">
        <w:rPr>
          <w:lang w:val="en-GB"/>
        </w:rPr>
        <w:t>“</w:t>
      </w:r>
      <w:r w:rsidRPr="00C95DCE">
        <w:rPr>
          <w:lang w:val="en-GB"/>
        </w:rPr>
        <w:t>legitimate interest</w:t>
      </w:r>
      <w:r w:rsidR="000525F3">
        <w:rPr>
          <w:lang w:val="en-GB"/>
        </w:rPr>
        <w:t>”</w:t>
      </w:r>
      <w:r w:rsidRPr="00C95DCE">
        <w:rPr>
          <w:lang w:val="en-GB"/>
        </w:rPr>
        <w:t xml:space="preserve"> of publishers to engage in OBA under Article 6(1)(f) GDPR</w:t>
      </w:r>
      <w:r w:rsidR="00C3365E">
        <w:rPr>
          <w:lang w:val="en-GB"/>
        </w:rPr>
        <w:t>;</w:t>
      </w:r>
      <w:r w:rsidR="00583CBB">
        <w:rPr>
          <w:lang w:val="en-GB"/>
        </w:rPr>
        <w:t xml:space="preserve"> and </w:t>
      </w:r>
      <w:r w:rsidR="00583CBB" w:rsidRPr="00C95DCE">
        <w:rPr>
          <w:lang w:val="en-GB"/>
        </w:rPr>
        <w:t xml:space="preserve">section </w:t>
      </w:r>
      <w:r w:rsidR="00583CBB">
        <w:rPr>
          <w:lang w:val="en-GB"/>
        </w:rPr>
        <w:t>III.C</w:t>
      </w:r>
      <w:r w:rsidR="00583CBB" w:rsidRPr="00C95DCE">
        <w:rPr>
          <w:lang w:val="en-GB"/>
        </w:rPr>
        <w:t xml:space="preserve"> analyses consumer</w:t>
      </w:r>
      <w:r w:rsidR="00583CBB">
        <w:rPr>
          <w:lang w:val="en-GB"/>
        </w:rPr>
        <w:t>’</w:t>
      </w:r>
      <w:r w:rsidR="00583CBB" w:rsidRPr="00C95DCE">
        <w:rPr>
          <w:lang w:val="en-GB"/>
        </w:rPr>
        <w:t xml:space="preserve">s consent under Article 6(1)(a) GDPR as a legal basis for </w:t>
      </w:r>
      <w:r w:rsidR="00C3365E">
        <w:rPr>
          <w:lang w:val="en-GB"/>
        </w:rPr>
        <w:t>surveillance ads</w:t>
      </w:r>
      <w:r w:rsidR="00583CBB">
        <w:rPr>
          <w:lang w:val="en-GB"/>
        </w:rPr>
        <w:t>.</w:t>
      </w:r>
    </w:p>
    <w:p w14:paraId="5AD91ECF" w14:textId="77777777" w:rsidR="00C95DCE" w:rsidRPr="00C95DCE" w:rsidRDefault="00C95DCE" w:rsidP="00C95DCE">
      <w:pPr>
        <w:pStyle w:val="Heading2"/>
        <w:spacing w:before="240"/>
        <w:ind w:left="0"/>
        <w:jc w:val="center"/>
      </w:pPr>
      <w:bookmarkStart w:id="11" w:name="_Ref148511212"/>
      <w:bookmarkStart w:id="12" w:name="_Toc149935834"/>
      <w:bookmarkStart w:id="13" w:name="_Toc151813720"/>
      <w:bookmarkStart w:id="14" w:name="_Ref133833742"/>
      <w:bookmarkStart w:id="15" w:name="_Ref140734110"/>
      <w:bookmarkStart w:id="16" w:name="_Toc149935830"/>
      <w:bookmarkStart w:id="17" w:name="_Ref140734097"/>
      <w:r w:rsidRPr="00C95DCE">
        <w:lastRenderedPageBreak/>
        <w:t>Contractual Necessity</w:t>
      </w:r>
      <w:bookmarkEnd w:id="11"/>
      <w:bookmarkEnd w:id="12"/>
      <w:bookmarkEnd w:id="13"/>
    </w:p>
    <w:p w14:paraId="567FBF45" w14:textId="064252DC" w:rsidR="00C95DCE" w:rsidRPr="00C95DCE" w:rsidRDefault="00C95DCE" w:rsidP="00C95DCE">
      <w:pPr>
        <w:tabs>
          <w:tab w:val="left" w:pos="2410"/>
        </w:tabs>
        <w:rPr>
          <w:lang w:val="en-GB"/>
        </w:rPr>
      </w:pPr>
      <w:r w:rsidRPr="00C95DCE">
        <w:rPr>
          <w:lang w:val="en-GB"/>
        </w:rPr>
        <w:t xml:space="preserve">Article 6(1)(b) GDPR allows the processing of personal data when this is </w:t>
      </w:r>
      <w:r w:rsidR="000525F3">
        <w:rPr>
          <w:lang w:val="en-GB"/>
        </w:rPr>
        <w:t>“</w:t>
      </w:r>
      <w:r w:rsidRPr="00C95DCE">
        <w:rPr>
          <w:lang w:val="en-GB"/>
        </w:rPr>
        <w:t>necessary for the performance of a contract</w:t>
      </w:r>
      <w:r w:rsidR="000525F3">
        <w:rPr>
          <w:lang w:val="en-GB"/>
        </w:rPr>
        <w:t>”</w:t>
      </w:r>
      <w:r w:rsidRPr="00C95DCE">
        <w:rPr>
          <w:lang w:val="en-GB"/>
        </w:rPr>
        <w:t>.</w:t>
      </w:r>
      <w:r w:rsidRPr="00DC5FAA">
        <w:rPr>
          <w:rStyle w:val="FootnoteReference"/>
        </w:rPr>
        <w:footnoteReference w:id="64"/>
      </w:r>
      <w:r w:rsidRPr="00C95DCE">
        <w:rPr>
          <w:lang w:val="en-GB"/>
        </w:rPr>
        <w:t xml:space="preserve"> This provision considers that sometimes contracts cannot be performed, and services cannot be provided if the consumer does not provide personal data.</w:t>
      </w:r>
      <w:r w:rsidRPr="00DC5FAA">
        <w:rPr>
          <w:rStyle w:val="FootnoteReference"/>
        </w:rPr>
        <w:footnoteReference w:id="65"/>
      </w:r>
      <w:r w:rsidRPr="00C95DCE">
        <w:rPr>
          <w:lang w:val="en-GB"/>
        </w:rPr>
        <w:t xml:space="preserve"> This is when</w:t>
      </w:r>
      <w:r w:rsidR="00474168">
        <w:rPr>
          <w:lang w:val="en-GB"/>
        </w:rPr>
        <w:t>, for example,</w:t>
      </w:r>
      <w:r w:rsidRPr="00C95DCE">
        <w:rPr>
          <w:lang w:val="en-GB"/>
        </w:rPr>
        <w:t xml:space="preserve"> a consumer pays with a credit card for a product available on an online marketplace and requests its delivery to their home address.</w:t>
      </w:r>
      <w:r w:rsidRPr="00DC5FAA">
        <w:rPr>
          <w:rStyle w:val="FootnoteReference"/>
        </w:rPr>
        <w:footnoteReference w:id="66"/>
      </w:r>
      <w:r w:rsidRPr="00C95DCE">
        <w:rPr>
          <w:lang w:val="en-GB"/>
        </w:rPr>
        <w:t xml:space="preserve"> </w:t>
      </w:r>
      <w:r w:rsidR="003B6663">
        <w:rPr>
          <w:lang w:val="en-GB"/>
        </w:rPr>
        <w:t xml:space="preserve">The digital service provider cannot </w:t>
      </w:r>
      <w:r w:rsidR="009D5F97">
        <w:rPr>
          <w:lang w:val="en-GB"/>
        </w:rPr>
        <w:t>process a purchase</w:t>
      </w:r>
      <w:r w:rsidR="003B6663">
        <w:rPr>
          <w:lang w:val="en-GB"/>
        </w:rPr>
        <w:t xml:space="preserve"> </w:t>
      </w:r>
      <w:r w:rsidR="009D5F97">
        <w:rPr>
          <w:lang w:val="en-GB"/>
        </w:rPr>
        <w:t xml:space="preserve">without bank details </w:t>
      </w:r>
      <w:r w:rsidR="003B6663">
        <w:rPr>
          <w:lang w:val="en-GB"/>
        </w:rPr>
        <w:t xml:space="preserve">or deliver a product to the consumer’s home address unless the consumer provides this data. </w:t>
      </w:r>
      <w:r w:rsidRPr="00C95DCE">
        <w:rPr>
          <w:lang w:val="en-GB"/>
        </w:rPr>
        <w:t>In this case, Article (6)(1)(b) GDPR allows the online marketplace to process the consumer</w:t>
      </w:r>
      <w:r w:rsidR="000525F3">
        <w:rPr>
          <w:lang w:val="en-GB"/>
        </w:rPr>
        <w:t>’</w:t>
      </w:r>
      <w:r w:rsidRPr="00C95DCE">
        <w:rPr>
          <w:lang w:val="en-GB"/>
        </w:rPr>
        <w:t>s card details and address based on</w:t>
      </w:r>
      <w:r w:rsidR="00BF10BA">
        <w:rPr>
          <w:lang w:val="en-GB"/>
        </w:rPr>
        <w:t xml:space="preserve"> contractual necessity</w:t>
      </w:r>
      <w:r w:rsidRPr="00C95DCE">
        <w:rPr>
          <w:lang w:val="en-GB"/>
        </w:rPr>
        <w:t>.</w:t>
      </w:r>
      <w:r w:rsidRPr="00DC5FAA">
        <w:rPr>
          <w:rStyle w:val="FootnoteReference"/>
        </w:rPr>
        <w:footnoteReference w:id="67"/>
      </w:r>
    </w:p>
    <w:p w14:paraId="7DD98C42" w14:textId="0FEEED88" w:rsidR="00C95DCE" w:rsidRPr="00C95DCE" w:rsidRDefault="00C95DCE" w:rsidP="00C95DCE">
      <w:pPr>
        <w:tabs>
          <w:tab w:val="left" w:pos="2410"/>
        </w:tabs>
        <w:rPr>
          <w:lang w:val="en-GB"/>
        </w:rPr>
      </w:pPr>
      <w:r w:rsidRPr="00C95DCE">
        <w:rPr>
          <w:lang w:val="en-GB"/>
        </w:rPr>
        <w:t xml:space="preserve">On May 25, 2018, when the GDPR came into force with strengthened requirements for consent, Meta updated its terms and conditions, stating that it processed the consumer personal data under Article 6(1)(b) GDPR because such data was necessary to perform </w:t>
      </w:r>
      <w:r w:rsidR="000525F3">
        <w:rPr>
          <w:lang w:val="en-GB"/>
        </w:rPr>
        <w:t>“</w:t>
      </w:r>
      <w:r w:rsidRPr="00C95DCE">
        <w:rPr>
          <w:lang w:val="en-GB"/>
        </w:rPr>
        <w:t>core service</w:t>
      </w:r>
      <w:r w:rsidR="000525F3">
        <w:rPr>
          <w:lang w:val="en-GB"/>
        </w:rPr>
        <w:t>”</w:t>
      </w:r>
      <w:r w:rsidRPr="00C95DCE">
        <w:rPr>
          <w:lang w:val="en-GB"/>
        </w:rPr>
        <w:t xml:space="preserve"> of Meta</w:t>
      </w:r>
      <w:r w:rsidR="000525F3">
        <w:rPr>
          <w:lang w:val="en-GB"/>
        </w:rPr>
        <w:t>’</w:t>
      </w:r>
      <w:r w:rsidRPr="00C95DCE">
        <w:rPr>
          <w:lang w:val="en-GB"/>
        </w:rPr>
        <w:t xml:space="preserve">s platforms (Facebook, Instagram), now framed as </w:t>
      </w:r>
      <w:r w:rsidR="000525F3">
        <w:rPr>
          <w:lang w:val="en-GB"/>
        </w:rPr>
        <w:t>“</w:t>
      </w:r>
      <w:r w:rsidRPr="00C95DCE">
        <w:rPr>
          <w:lang w:val="en-GB"/>
        </w:rPr>
        <w:t>personalized experience</w:t>
      </w:r>
      <w:r w:rsidR="000525F3">
        <w:rPr>
          <w:lang w:val="en-GB"/>
        </w:rPr>
        <w:t>”</w:t>
      </w:r>
      <w:r w:rsidRPr="00C95DCE">
        <w:rPr>
          <w:lang w:val="en-GB"/>
        </w:rPr>
        <w:t>, including personalized advertisement.</w:t>
      </w:r>
      <w:r w:rsidRPr="00DC5FAA">
        <w:rPr>
          <w:rStyle w:val="FootnoteReference"/>
        </w:rPr>
        <w:footnoteReference w:id="68"/>
      </w:r>
      <w:r w:rsidRPr="00C95DCE">
        <w:rPr>
          <w:lang w:val="en-GB"/>
        </w:rPr>
        <w:t xml:space="preserve"> On the same day, </w:t>
      </w:r>
      <w:r w:rsidR="00E04BF3">
        <w:rPr>
          <w:i/>
          <w:iCs/>
          <w:lang w:val="en-GB"/>
        </w:rPr>
        <w:t>Noyb</w:t>
      </w:r>
      <w:r w:rsidRPr="00C95DCE">
        <w:rPr>
          <w:lang w:val="en-GB"/>
        </w:rPr>
        <w:t xml:space="preserve">, a digital rights organization that can be said to act as the </w:t>
      </w:r>
      <w:r w:rsidR="000525F3">
        <w:rPr>
          <w:lang w:val="en-GB"/>
        </w:rPr>
        <w:t>“</w:t>
      </w:r>
      <w:r w:rsidRPr="00C95DCE">
        <w:rPr>
          <w:lang w:val="en-GB"/>
        </w:rPr>
        <w:t>private prosecutor</w:t>
      </w:r>
      <w:r w:rsidR="000525F3">
        <w:rPr>
          <w:lang w:val="en-GB"/>
        </w:rPr>
        <w:t>”</w:t>
      </w:r>
      <w:r w:rsidRPr="00C95DCE">
        <w:rPr>
          <w:lang w:val="en-GB"/>
        </w:rPr>
        <w:t xml:space="preserve"> for enforcing the GDPR,</w:t>
      </w:r>
      <w:r w:rsidRPr="00DC5FAA">
        <w:rPr>
          <w:rStyle w:val="FootnoteReference"/>
        </w:rPr>
        <w:footnoteReference w:id="69"/>
      </w:r>
      <w:r w:rsidRPr="00C95DCE">
        <w:rPr>
          <w:lang w:val="en-GB"/>
        </w:rPr>
        <w:t xml:space="preserve"> filed a complaint with the Austrian D</w:t>
      </w:r>
      <w:r w:rsidR="007B4D3A">
        <w:rPr>
          <w:lang w:val="en-GB"/>
        </w:rPr>
        <w:t xml:space="preserve">ata </w:t>
      </w:r>
      <w:r w:rsidRPr="00C95DCE">
        <w:rPr>
          <w:lang w:val="en-GB"/>
        </w:rPr>
        <w:t>P</w:t>
      </w:r>
      <w:r w:rsidR="007B4D3A">
        <w:rPr>
          <w:lang w:val="en-GB"/>
        </w:rPr>
        <w:t xml:space="preserve">rotection </w:t>
      </w:r>
      <w:r w:rsidRPr="00C95DCE">
        <w:rPr>
          <w:lang w:val="en-GB"/>
        </w:rPr>
        <w:t>A</w:t>
      </w:r>
      <w:r w:rsidR="007B4D3A">
        <w:rPr>
          <w:lang w:val="en-GB"/>
        </w:rPr>
        <w:t>uthority (DPA)</w:t>
      </w:r>
      <w:r w:rsidRPr="00C95DCE">
        <w:rPr>
          <w:lang w:val="en-GB"/>
        </w:rPr>
        <w:t>.</w:t>
      </w:r>
      <w:r w:rsidRPr="00DC5FAA">
        <w:rPr>
          <w:rStyle w:val="FootnoteReference"/>
        </w:rPr>
        <w:footnoteReference w:id="70"/>
      </w:r>
      <w:r w:rsidRPr="00C95DCE">
        <w:rPr>
          <w:lang w:val="en-GB"/>
        </w:rPr>
        <w:t xml:space="preserve"> </w:t>
      </w:r>
      <w:r w:rsidR="00E04BF3">
        <w:rPr>
          <w:lang w:val="en-GB"/>
        </w:rPr>
        <w:t>N</w:t>
      </w:r>
      <w:r w:rsidRPr="00C95DCE">
        <w:rPr>
          <w:lang w:val="en-GB"/>
        </w:rPr>
        <w:t>oyb argued that Meta attempted to bypass the GDPR</w:t>
      </w:r>
      <w:r w:rsidR="000525F3">
        <w:rPr>
          <w:lang w:val="en-GB"/>
        </w:rPr>
        <w:t>’</w:t>
      </w:r>
      <w:r w:rsidRPr="00C95DCE">
        <w:rPr>
          <w:lang w:val="en-GB"/>
        </w:rPr>
        <w:t xml:space="preserve">s strict consent requirements and engaged in illegitimate </w:t>
      </w:r>
      <w:r w:rsidR="007B4D3A">
        <w:rPr>
          <w:lang w:val="en-GB"/>
        </w:rPr>
        <w:t>surveillance advertising</w:t>
      </w:r>
      <w:r w:rsidRPr="00C95DCE">
        <w:rPr>
          <w:lang w:val="en-GB"/>
        </w:rPr>
        <w:t>.</w:t>
      </w:r>
      <w:r w:rsidRPr="00DC5FAA">
        <w:rPr>
          <w:rStyle w:val="FootnoteReference"/>
        </w:rPr>
        <w:footnoteReference w:id="71"/>
      </w:r>
      <w:r w:rsidRPr="00C95DCE">
        <w:rPr>
          <w:lang w:val="en-GB"/>
        </w:rPr>
        <w:t xml:space="preserve"> As Meta</w:t>
      </w:r>
      <w:r w:rsidR="000525F3">
        <w:rPr>
          <w:lang w:val="en-GB"/>
        </w:rPr>
        <w:t>’</w:t>
      </w:r>
      <w:r w:rsidRPr="00C95DCE">
        <w:rPr>
          <w:lang w:val="en-GB"/>
        </w:rPr>
        <w:t>s EU head office is located in Ireland, the Austrian DPA transferred the case to the Irish DPA</w:t>
      </w:r>
      <w:r w:rsidRPr="00094E2B">
        <w:rPr>
          <w:lang w:val="en-GB"/>
        </w:rPr>
        <w:t>.</w:t>
      </w:r>
      <w:r w:rsidRPr="00094E2B">
        <w:rPr>
          <w:rStyle w:val="FootnoteReference"/>
        </w:rPr>
        <w:footnoteReference w:id="72"/>
      </w:r>
    </w:p>
    <w:p w14:paraId="1DE6CA26" w14:textId="1059DA85" w:rsidR="00C95DCE" w:rsidRPr="00F97454" w:rsidRDefault="00C95DCE" w:rsidP="00C95DCE">
      <w:pPr>
        <w:tabs>
          <w:tab w:val="left" w:pos="2410"/>
        </w:tabs>
      </w:pPr>
      <w:r w:rsidRPr="00C95DCE">
        <w:rPr>
          <w:lang w:val="en-GB"/>
        </w:rPr>
        <w:t>In 2014, the E</w:t>
      </w:r>
      <w:r w:rsidR="00094E2B">
        <w:rPr>
          <w:lang w:val="en-GB"/>
        </w:rPr>
        <w:t xml:space="preserve">uropean </w:t>
      </w:r>
      <w:r w:rsidRPr="00C95DCE">
        <w:rPr>
          <w:lang w:val="en-GB"/>
        </w:rPr>
        <w:t>D</w:t>
      </w:r>
      <w:r w:rsidR="00094E2B">
        <w:rPr>
          <w:lang w:val="en-GB"/>
        </w:rPr>
        <w:t xml:space="preserve">ata </w:t>
      </w:r>
      <w:r w:rsidRPr="00C95DCE">
        <w:rPr>
          <w:lang w:val="en-GB"/>
        </w:rPr>
        <w:t>P</w:t>
      </w:r>
      <w:r w:rsidR="00094E2B">
        <w:rPr>
          <w:lang w:val="en-GB"/>
        </w:rPr>
        <w:t xml:space="preserve">rotection </w:t>
      </w:r>
      <w:r w:rsidRPr="00C95DCE">
        <w:rPr>
          <w:lang w:val="en-GB"/>
        </w:rPr>
        <w:t>B</w:t>
      </w:r>
      <w:r w:rsidR="00094E2B">
        <w:rPr>
          <w:lang w:val="en-GB"/>
        </w:rPr>
        <w:t>oard (EDPB)</w:t>
      </w:r>
      <w:r w:rsidRPr="00C95DCE">
        <w:rPr>
          <w:lang w:val="en-GB"/>
        </w:rPr>
        <w:t xml:space="preserve"> argued that contractual necessity was not a suitable legal ground for </w:t>
      </w:r>
      <w:r w:rsidR="00E03305">
        <w:rPr>
          <w:lang w:val="en-GB"/>
        </w:rPr>
        <w:t>surveillance advertising</w:t>
      </w:r>
      <w:r w:rsidRPr="00C95DCE">
        <w:rPr>
          <w:lang w:val="en-GB"/>
        </w:rPr>
        <w:t xml:space="preserve"> within the context of the 1995 </w:t>
      </w:r>
      <w:r w:rsidR="00E03305">
        <w:rPr>
          <w:lang w:val="en-GB"/>
        </w:rPr>
        <w:t xml:space="preserve">DPD </w:t>
      </w:r>
      <w:r w:rsidRPr="00C95DCE">
        <w:rPr>
          <w:lang w:val="en-GB"/>
        </w:rPr>
        <w:t>that preceded the GDPR.</w:t>
      </w:r>
      <w:r w:rsidRPr="00DC5FAA">
        <w:rPr>
          <w:rStyle w:val="FootnoteReference"/>
        </w:rPr>
        <w:footnoteReference w:id="73"/>
      </w:r>
      <w:r w:rsidRPr="00C95DCE">
        <w:rPr>
          <w:lang w:val="en-GB"/>
        </w:rPr>
        <w:t xml:space="preserve"> In 2019, the EDPB reiterated that digital service providers could not rely on Article 6(1)(b) GDPR as the legal basis for OBA.</w:t>
      </w:r>
      <w:r w:rsidRPr="00DC5FAA">
        <w:rPr>
          <w:rStyle w:val="FootnoteReference"/>
        </w:rPr>
        <w:footnoteReference w:id="74"/>
      </w:r>
      <w:r w:rsidRPr="00C95DCE">
        <w:rPr>
          <w:lang w:val="en-GB"/>
        </w:rPr>
        <w:t xml:space="preserve"> However, in 2021, the Irish DPA published a </w:t>
      </w:r>
      <w:r w:rsidRPr="00C95DCE">
        <w:rPr>
          <w:i/>
          <w:iCs/>
          <w:lang w:val="en-GB"/>
        </w:rPr>
        <w:t>draft</w:t>
      </w:r>
      <w:r w:rsidRPr="00C95DCE">
        <w:rPr>
          <w:lang w:val="en-GB"/>
        </w:rPr>
        <w:t xml:space="preserve"> decision suggesting that Meta</w:t>
      </w:r>
      <w:r w:rsidR="00094E2B">
        <w:rPr>
          <w:lang w:val="en-GB"/>
        </w:rPr>
        <w:t>’s</w:t>
      </w:r>
      <w:r w:rsidRPr="00C95DCE">
        <w:rPr>
          <w:lang w:val="en-GB"/>
        </w:rPr>
        <w:t xml:space="preserve"> </w:t>
      </w:r>
      <w:r w:rsidR="00094E2B">
        <w:rPr>
          <w:lang w:val="en-GB"/>
        </w:rPr>
        <w:t>reliance on Article 6(1)(b) GDPR was va</w:t>
      </w:r>
      <w:r w:rsidR="00EE57BF">
        <w:rPr>
          <w:lang w:val="en-GB"/>
        </w:rPr>
        <w:t>li</w:t>
      </w:r>
      <w:r w:rsidR="00094E2B">
        <w:rPr>
          <w:lang w:val="en-GB"/>
        </w:rPr>
        <w:t>d</w:t>
      </w:r>
      <w:r w:rsidRPr="00C95DCE">
        <w:rPr>
          <w:lang w:val="en-GB"/>
        </w:rPr>
        <w:t>.</w:t>
      </w:r>
      <w:r w:rsidR="00A26683">
        <w:rPr>
          <w:rStyle w:val="FootnoteReference"/>
        </w:rPr>
        <w:footnoteReference w:id="75"/>
      </w:r>
      <w:r w:rsidRPr="00C95DCE">
        <w:rPr>
          <w:lang w:val="en-GB"/>
        </w:rPr>
        <w:t xml:space="preserve"> The reasoning of Irish DPA supported the argument that </w:t>
      </w:r>
      <w:r w:rsidRPr="00C95DCE">
        <w:rPr>
          <w:i/>
          <w:iCs/>
          <w:lang w:val="en-GB"/>
        </w:rPr>
        <w:t>if</w:t>
      </w:r>
      <w:r w:rsidRPr="00C95DCE">
        <w:rPr>
          <w:lang w:val="en-GB"/>
        </w:rPr>
        <w:t xml:space="preserve"> </w:t>
      </w:r>
      <w:r w:rsidR="00D44323">
        <w:rPr>
          <w:lang w:val="en-GB"/>
        </w:rPr>
        <w:t>surveillance advertising</w:t>
      </w:r>
      <w:r w:rsidRPr="00C95DCE">
        <w:rPr>
          <w:lang w:val="en-GB"/>
        </w:rPr>
        <w:t xml:space="preserve"> was Meta</w:t>
      </w:r>
      <w:r w:rsidR="000525F3">
        <w:rPr>
          <w:lang w:val="en-GB"/>
        </w:rPr>
        <w:t>’</w:t>
      </w:r>
      <w:r w:rsidRPr="00C95DCE">
        <w:rPr>
          <w:lang w:val="en-GB"/>
        </w:rPr>
        <w:t xml:space="preserve">s core service to consumers, then processing personal data for OBA was, indeed, necessary. Irish </w:t>
      </w:r>
      <w:r w:rsidRPr="00C95DCE">
        <w:rPr>
          <w:lang w:val="en-GB"/>
        </w:rPr>
        <w:lastRenderedPageBreak/>
        <w:t xml:space="preserve">DPA avoided evaluating the validity of </w:t>
      </w:r>
      <w:r w:rsidR="001D6D57">
        <w:rPr>
          <w:lang w:val="en-GB"/>
        </w:rPr>
        <w:t xml:space="preserve">the contractual clause that </w:t>
      </w:r>
      <w:r w:rsidR="00A17573">
        <w:rPr>
          <w:lang w:val="en-GB"/>
        </w:rPr>
        <w:t>surveillance advertising</w:t>
      </w:r>
      <w:r w:rsidRPr="00C95DCE">
        <w:rPr>
          <w:lang w:val="en-GB"/>
        </w:rPr>
        <w:t xml:space="preserve"> </w:t>
      </w:r>
      <w:r w:rsidR="001D6D57">
        <w:rPr>
          <w:lang w:val="en-GB"/>
        </w:rPr>
        <w:t>was</w:t>
      </w:r>
      <w:r w:rsidR="00127F30">
        <w:rPr>
          <w:lang w:val="en-GB"/>
        </w:rPr>
        <w:t>,</w:t>
      </w:r>
      <w:r w:rsidR="001D6D57">
        <w:rPr>
          <w:lang w:val="en-GB"/>
        </w:rPr>
        <w:t xml:space="preserve"> </w:t>
      </w:r>
      <w:r w:rsidR="00127F30">
        <w:rPr>
          <w:lang w:val="en-GB"/>
        </w:rPr>
        <w:t xml:space="preserve">in fact, </w:t>
      </w:r>
      <w:r w:rsidRPr="00C95DCE">
        <w:rPr>
          <w:lang w:val="en-GB"/>
        </w:rPr>
        <w:t>Meta</w:t>
      </w:r>
      <w:r w:rsidR="000525F3">
        <w:rPr>
          <w:lang w:val="en-GB"/>
        </w:rPr>
        <w:t>’</w:t>
      </w:r>
      <w:r w:rsidRPr="00C95DCE">
        <w:rPr>
          <w:lang w:val="en-GB"/>
        </w:rPr>
        <w:t xml:space="preserve">s </w:t>
      </w:r>
      <w:r w:rsidR="001D6D57">
        <w:rPr>
          <w:lang w:val="en-GB"/>
        </w:rPr>
        <w:t xml:space="preserve">core </w:t>
      </w:r>
      <w:r w:rsidRPr="00C95DCE">
        <w:rPr>
          <w:lang w:val="en-GB"/>
        </w:rPr>
        <w:t xml:space="preserve">service to consumers, pointing to </w:t>
      </w:r>
      <w:r w:rsidR="00127F30">
        <w:rPr>
          <w:lang w:val="en-GB"/>
        </w:rPr>
        <w:t xml:space="preserve">a </w:t>
      </w:r>
      <w:r w:rsidR="00F73BBA">
        <w:rPr>
          <w:lang w:val="en-GB"/>
        </w:rPr>
        <w:t xml:space="preserve">lack of </w:t>
      </w:r>
      <w:r w:rsidRPr="00C95DCE">
        <w:rPr>
          <w:lang w:val="en-GB"/>
        </w:rPr>
        <w:t xml:space="preserve">competence </w:t>
      </w:r>
      <w:r w:rsidR="00127F30">
        <w:rPr>
          <w:lang w:val="en-GB"/>
        </w:rPr>
        <w:t>in evaluating</w:t>
      </w:r>
      <w:r w:rsidR="00F73BBA">
        <w:rPr>
          <w:lang w:val="en-GB"/>
        </w:rPr>
        <w:t xml:space="preserve"> </w:t>
      </w:r>
      <w:r w:rsidRPr="00C95DCE">
        <w:rPr>
          <w:lang w:val="en-GB"/>
        </w:rPr>
        <w:t>the contract law.</w:t>
      </w:r>
      <w:r w:rsidR="00D92DCE">
        <w:rPr>
          <w:rStyle w:val="FootnoteReference"/>
        </w:rPr>
        <w:footnoteReference w:id="76"/>
      </w:r>
    </w:p>
    <w:p w14:paraId="39E5C52F" w14:textId="10377EE5" w:rsidR="00C95DCE" w:rsidRPr="00C95DCE" w:rsidRDefault="00C95DCE" w:rsidP="00C95DCE">
      <w:pPr>
        <w:tabs>
          <w:tab w:val="left" w:pos="2410"/>
        </w:tabs>
        <w:rPr>
          <w:lang w:val="en-GB"/>
        </w:rPr>
      </w:pPr>
      <w:r w:rsidRPr="00C95DCE">
        <w:rPr>
          <w:lang w:val="en-GB"/>
        </w:rPr>
        <w:t xml:space="preserve">After several EU DPAs objected to the draft decision, the Irish DPA referred the case to the EDPB, which in July 2022 issued binding decisions that clarified that Meta could not rely on the </w:t>
      </w:r>
      <w:r w:rsidR="000B35F0">
        <w:rPr>
          <w:lang w:val="en-GB"/>
        </w:rPr>
        <w:t xml:space="preserve">Article 6 (1) (b) GDPR </w:t>
      </w:r>
      <w:r w:rsidRPr="00C95DCE">
        <w:rPr>
          <w:lang w:val="en-GB"/>
        </w:rPr>
        <w:t xml:space="preserve">contractual necessity clause as the legal basis for processing personal data for </w:t>
      </w:r>
      <w:r w:rsidR="001F1A2C">
        <w:rPr>
          <w:lang w:val="en-GB"/>
        </w:rPr>
        <w:t>surveillance advertising</w:t>
      </w:r>
      <w:r w:rsidRPr="00C95DCE">
        <w:rPr>
          <w:lang w:val="en-GB"/>
        </w:rPr>
        <w:t>.</w:t>
      </w:r>
      <w:r w:rsidRPr="00DC5FAA">
        <w:rPr>
          <w:rStyle w:val="FootnoteReference"/>
        </w:rPr>
        <w:footnoteReference w:id="77"/>
      </w:r>
      <w:r w:rsidRPr="00C95DCE">
        <w:rPr>
          <w:lang w:val="en-GB"/>
        </w:rPr>
        <w:t xml:space="preserve"> The EDPB argued that OBA involves processing an open-ended amount of consumer personal data and cannot be </w:t>
      </w:r>
      <w:r w:rsidR="00F97454">
        <w:rPr>
          <w:lang w:val="en-GB"/>
        </w:rPr>
        <w:t>‘</w:t>
      </w:r>
      <w:r w:rsidRPr="00C95DCE">
        <w:rPr>
          <w:lang w:val="en-GB"/>
        </w:rPr>
        <w:t>strictly necessary</w:t>
      </w:r>
      <w:r w:rsidR="00F97454">
        <w:rPr>
          <w:lang w:val="en-GB"/>
        </w:rPr>
        <w:t>’</w:t>
      </w:r>
      <w:r w:rsidRPr="00C95DCE">
        <w:rPr>
          <w:lang w:val="en-GB"/>
        </w:rPr>
        <w:t xml:space="preserve"> for the contract, even if the subject of the contract is personalization</w:t>
      </w:r>
      <w:r w:rsidR="00F97454">
        <w:rPr>
          <w:lang w:val="en-GB"/>
        </w:rPr>
        <w:t xml:space="preserve">, </w:t>
      </w:r>
      <w:r w:rsidRPr="00C95DCE">
        <w:rPr>
          <w:lang w:val="en-GB"/>
        </w:rPr>
        <w:t>including advertising.</w:t>
      </w:r>
      <w:r w:rsidRPr="00DC5FAA">
        <w:rPr>
          <w:rStyle w:val="FootnoteReference"/>
        </w:rPr>
        <w:footnoteReference w:id="78"/>
      </w:r>
      <w:r w:rsidRPr="00C95DCE">
        <w:rPr>
          <w:lang w:val="en-GB"/>
        </w:rPr>
        <w:t xml:space="preserve"> The EDPB explained that while it may be less profitable, Meta could personalize advertisements based on limited consumer data, such as what consumers disclose when they sign up (e.g., age, gender, and country of residence).</w:t>
      </w:r>
      <w:r w:rsidRPr="00DC5FAA">
        <w:rPr>
          <w:rStyle w:val="FootnoteReference"/>
        </w:rPr>
        <w:footnoteReference w:id="79"/>
      </w:r>
      <w:r w:rsidRPr="00C95DCE">
        <w:rPr>
          <w:lang w:val="en-GB"/>
        </w:rPr>
        <w:t xml:space="preserve"> The EDPB further states that accepting contractual necessity as a valid legal basis for OBA would make </w:t>
      </w:r>
      <w:r w:rsidR="00F97454">
        <w:rPr>
          <w:lang w:val="en-GB"/>
        </w:rPr>
        <w:t>‘theoretically any collection and reuse of personal data’ lawful</w:t>
      </w:r>
      <w:r w:rsidRPr="00C95DCE">
        <w:rPr>
          <w:lang w:val="en-GB"/>
        </w:rPr>
        <w:t>.</w:t>
      </w:r>
      <w:r w:rsidRPr="00DC5FAA">
        <w:rPr>
          <w:rStyle w:val="FootnoteReference"/>
        </w:rPr>
        <w:footnoteReference w:id="80"/>
      </w:r>
    </w:p>
    <w:p w14:paraId="3ECA6A73" w14:textId="66147545" w:rsidR="00C95DCE" w:rsidRPr="00C95DCE" w:rsidRDefault="002B66B2" w:rsidP="00C95DCE">
      <w:pPr>
        <w:tabs>
          <w:tab w:val="left" w:pos="2410"/>
        </w:tabs>
        <w:rPr>
          <w:lang w:val="en-GB"/>
        </w:rPr>
      </w:pPr>
      <w:r>
        <w:rPr>
          <w:lang w:val="en-GB"/>
        </w:rPr>
        <w:t>Following</w:t>
      </w:r>
      <w:r w:rsidR="00C95DCE" w:rsidRPr="00C95DCE">
        <w:rPr>
          <w:lang w:val="en-GB"/>
        </w:rPr>
        <w:t xml:space="preserve"> the EDPB</w:t>
      </w:r>
      <w:r w:rsidR="000525F3">
        <w:rPr>
          <w:lang w:val="en-GB"/>
        </w:rPr>
        <w:t>’</w:t>
      </w:r>
      <w:r w:rsidR="00C95DCE" w:rsidRPr="00C95DCE">
        <w:rPr>
          <w:lang w:val="en-GB"/>
        </w:rPr>
        <w:t xml:space="preserve">s binding decision, on </w:t>
      </w:r>
      <w:r w:rsidR="00821A64">
        <w:rPr>
          <w:lang w:val="en-GB"/>
        </w:rPr>
        <w:t>December 31</w:t>
      </w:r>
      <w:r w:rsidR="0034686E">
        <w:rPr>
          <w:lang w:val="en-GB"/>
        </w:rPr>
        <w:t>,</w:t>
      </w:r>
      <w:r w:rsidR="00C95DCE" w:rsidRPr="00C95DCE">
        <w:rPr>
          <w:lang w:val="en-GB"/>
        </w:rPr>
        <w:t xml:space="preserve"> 2022, the Irish DPA issued a €390 million fine to Meta, banned the company for engaging in </w:t>
      </w:r>
      <w:r w:rsidR="00410AB1">
        <w:rPr>
          <w:lang w:val="en-GB"/>
        </w:rPr>
        <w:t>surveillance advertising</w:t>
      </w:r>
      <w:r w:rsidR="00C95DCE" w:rsidRPr="00C95DCE">
        <w:rPr>
          <w:lang w:val="en-GB"/>
        </w:rPr>
        <w:t xml:space="preserve"> </w:t>
      </w:r>
      <w:r w:rsidR="00116815">
        <w:rPr>
          <w:lang w:val="en-GB"/>
        </w:rPr>
        <w:t>based on</w:t>
      </w:r>
      <w:r w:rsidR="00C95DCE" w:rsidRPr="00C95DCE">
        <w:rPr>
          <w:lang w:val="en-GB"/>
        </w:rPr>
        <w:t xml:space="preserve"> Article 6(1)(b) GDPR and gave the company three months to bring their OBA practices in compliance to the GDPR.</w:t>
      </w:r>
      <w:r w:rsidR="00C95DCE" w:rsidRPr="00DC5FAA">
        <w:rPr>
          <w:rStyle w:val="FootnoteReference"/>
        </w:rPr>
        <w:footnoteReference w:id="81"/>
      </w:r>
      <w:r w:rsidR="00C95DCE" w:rsidRPr="00C95DCE">
        <w:rPr>
          <w:lang w:val="en-GB"/>
        </w:rPr>
        <w:t xml:space="preserve"> In response to this decision, Meta updated its terms and conditions, and since April 5, 2023, it has continued to process personal data for </w:t>
      </w:r>
      <w:r w:rsidR="00116815">
        <w:rPr>
          <w:lang w:val="en-GB"/>
        </w:rPr>
        <w:t>surveillance advertising</w:t>
      </w:r>
      <w:r w:rsidR="00C95DCE" w:rsidRPr="00C95DCE">
        <w:rPr>
          <w:lang w:val="en-GB"/>
        </w:rPr>
        <w:t xml:space="preserve"> based on their claimed </w:t>
      </w:r>
      <w:r w:rsidR="000525F3">
        <w:rPr>
          <w:lang w:val="en-GB"/>
        </w:rPr>
        <w:t>“</w:t>
      </w:r>
      <w:r w:rsidR="00C95DCE" w:rsidRPr="00C95DCE">
        <w:rPr>
          <w:lang w:val="en-GB"/>
        </w:rPr>
        <w:t>legitimate interest</w:t>
      </w:r>
      <w:r w:rsidR="000525F3">
        <w:rPr>
          <w:lang w:val="en-GB"/>
        </w:rPr>
        <w:t>”</w:t>
      </w:r>
      <w:r w:rsidR="00C95DCE" w:rsidRPr="00C95DCE">
        <w:rPr>
          <w:lang w:val="en-GB"/>
        </w:rPr>
        <w:t xml:space="preserve"> under Article 6(1)(f).</w:t>
      </w:r>
      <w:r w:rsidR="00C95DCE" w:rsidRPr="00DC5FAA">
        <w:rPr>
          <w:rStyle w:val="FootnoteReference"/>
        </w:rPr>
        <w:footnoteReference w:id="82"/>
      </w:r>
      <w:r w:rsidR="00C95DCE" w:rsidRPr="00C95DCE">
        <w:rPr>
          <w:lang w:val="en-GB"/>
        </w:rPr>
        <w:t xml:space="preserve"> Section </w:t>
      </w:r>
      <w:r w:rsidR="00F369D7">
        <w:rPr>
          <w:lang w:val="en-GB"/>
        </w:rPr>
        <w:t>III.B</w:t>
      </w:r>
      <w:r w:rsidR="00C95DCE" w:rsidRPr="00C95DCE">
        <w:rPr>
          <w:lang w:val="en-GB"/>
        </w:rPr>
        <w:t xml:space="preserve"> </w:t>
      </w:r>
      <w:proofErr w:type="spellStart"/>
      <w:r w:rsidR="00C95DCE" w:rsidRPr="00C95DCE">
        <w:rPr>
          <w:lang w:val="en-GB"/>
        </w:rPr>
        <w:t>analyzes</w:t>
      </w:r>
      <w:proofErr w:type="spellEnd"/>
      <w:r w:rsidR="00C95DCE" w:rsidRPr="00C95DCE">
        <w:rPr>
          <w:lang w:val="en-GB"/>
        </w:rPr>
        <w:t xml:space="preserve"> the validity of relying on legitimate interest for OBA.</w:t>
      </w:r>
    </w:p>
    <w:p w14:paraId="06125908" w14:textId="77777777" w:rsidR="00C95DCE" w:rsidRPr="00C95DCE" w:rsidRDefault="00C95DCE" w:rsidP="00C95DCE">
      <w:pPr>
        <w:pStyle w:val="Heading2"/>
        <w:spacing w:before="240"/>
        <w:ind w:left="0"/>
        <w:jc w:val="center"/>
      </w:pPr>
      <w:bookmarkStart w:id="18" w:name="_Ref140734108"/>
      <w:bookmarkStart w:id="19" w:name="_Toc149935835"/>
      <w:bookmarkStart w:id="20" w:name="_Toc151813721"/>
      <w:r w:rsidRPr="00C95DCE">
        <w:t>Legitimate Interest</w:t>
      </w:r>
      <w:bookmarkEnd w:id="18"/>
      <w:bookmarkEnd w:id="19"/>
      <w:bookmarkEnd w:id="20"/>
    </w:p>
    <w:p w14:paraId="26E23C49" w14:textId="77777777" w:rsidR="00F81D72" w:rsidRDefault="00AB1D0A" w:rsidP="00C95DCE">
      <w:pPr>
        <w:tabs>
          <w:tab w:val="left" w:pos="2410"/>
        </w:tabs>
        <w:rPr>
          <w:lang w:val="en-GB"/>
        </w:rPr>
      </w:pPr>
      <w:r>
        <w:rPr>
          <w:lang w:val="en-GB"/>
        </w:rPr>
        <w:t xml:space="preserve">In parallel to </w:t>
      </w:r>
      <w:r w:rsidR="00C63160">
        <w:rPr>
          <w:lang w:val="en-GB"/>
        </w:rPr>
        <w:t xml:space="preserve">the </w:t>
      </w:r>
      <w:r w:rsidR="00B42942" w:rsidRPr="00BD2AF3">
        <w:rPr>
          <w:i/>
          <w:iCs/>
          <w:lang w:val="en-GB"/>
        </w:rPr>
        <w:t>N</w:t>
      </w:r>
      <w:r w:rsidRPr="00BD2AF3">
        <w:rPr>
          <w:i/>
          <w:iCs/>
          <w:lang w:val="en-GB"/>
        </w:rPr>
        <w:t xml:space="preserve">oyb </w:t>
      </w:r>
      <w:r w:rsidR="00F144CE" w:rsidRPr="00BD2AF3">
        <w:rPr>
          <w:i/>
          <w:iCs/>
          <w:lang w:val="en-GB"/>
        </w:rPr>
        <w:t>v</w:t>
      </w:r>
      <w:r w:rsidR="0018392E">
        <w:rPr>
          <w:i/>
          <w:iCs/>
          <w:lang w:val="en-GB"/>
        </w:rPr>
        <w:t>.</w:t>
      </w:r>
      <w:r w:rsidR="00F144CE" w:rsidRPr="00BD2AF3">
        <w:rPr>
          <w:i/>
          <w:iCs/>
          <w:lang w:val="en-GB"/>
        </w:rPr>
        <w:t xml:space="preserve"> </w:t>
      </w:r>
      <w:r w:rsidRPr="00BD2AF3">
        <w:rPr>
          <w:i/>
          <w:iCs/>
          <w:lang w:val="en-GB"/>
        </w:rPr>
        <w:t>Meta</w:t>
      </w:r>
      <w:r w:rsidR="00BD2AF3">
        <w:rPr>
          <w:lang w:val="en-GB"/>
        </w:rPr>
        <w:t xml:space="preserve"> litigation</w:t>
      </w:r>
      <w:r w:rsidR="00C63160">
        <w:rPr>
          <w:lang w:val="en-GB"/>
        </w:rPr>
        <w:t xml:space="preserve"> regarding Article 6(1)(b) GDPR</w:t>
      </w:r>
      <w:r>
        <w:rPr>
          <w:lang w:val="en-GB"/>
        </w:rPr>
        <w:t xml:space="preserve">, </w:t>
      </w:r>
      <w:r w:rsidR="0090602D">
        <w:rPr>
          <w:lang w:val="en-GB"/>
        </w:rPr>
        <w:t xml:space="preserve">on February 6, 2019, </w:t>
      </w:r>
      <w:proofErr w:type="spellStart"/>
      <w:r w:rsidR="00C63160">
        <w:rPr>
          <w:i/>
          <w:iCs/>
          <w:lang w:val="en-GB"/>
        </w:rPr>
        <w:t>Bundeskartellamt</w:t>
      </w:r>
      <w:proofErr w:type="spellEnd"/>
      <w:r w:rsidR="00C63160">
        <w:rPr>
          <w:i/>
          <w:iCs/>
          <w:lang w:val="en-GB"/>
        </w:rPr>
        <w:t xml:space="preserve"> </w:t>
      </w:r>
      <w:r w:rsidR="00C63160">
        <w:rPr>
          <w:lang w:val="en-GB"/>
        </w:rPr>
        <w:t>(The Federal Cartel Office</w:t>
      </w:r>
      <w:r w:rsidR="00203B19">
        <w:rPr>
          <w:lang w:val="en-GB"/>
        </w:rPr>
        <w:t xml:space="preserve">), </w:t>
      </w:r>
      <w:r w:rsidR="00B42942">
        <w:rPr>
          <w:lang w:val="en-GB"/>
        </w:rPr>
        <w:t xml:space="preserve">the </w:t>
      </w:r>
      <w:r>
        <w:rPr>
          <w:lang w:val="en-GB"/>
        </w:rPr>
        <w:t xml:space="preserve">German </w:t>
      </w:r>
      <w:r w:rsidR="00203B19">
        <w:rPr>
          <w:lang w:val="en-GB"/>
        </w:rPr>
        <w:t>competition authority</w:t>
      </w:r>
      <w:r w:rsidR="0090602D">
        <w:rPr>
          <w:lang w:val="en-GB"/>
        </w:rPr>
        <w:t>,</w:t>
      </w:r>
      <w:r w:rsidR="00415D68">
        <w:rPr>
          <w:lang w:val="en-GB"/>
        </w:rPr>
        <w:t xml:space="preserve"> </w:t>
      </w:r>
      <w:r w:rsidR="00532361">
        <w:rPr>
          <w:lang w:val="en-GB"/>
        </w:rPr>
        <w:t xml:space="preserve">prohibited Meta </w:t>
      </w:r>
      <w:r w:rsidR="00966406">
        <w:rPr>
          <w:lang w:val="en-GB"/>
        </w:rPr>
        <w:t xml:space="preserve">from </w:t>
      </w:r>
      <w:r w:rsidR="00A60B7B">
        <w:rPr>
          <w:lang w:val="en-GB"/>
        </w:rPr>
        <w:t xml:space="preserve">combining </w:t>
      </w:r>
      <w:r w:rsidR="00532361">
        <w:rPr>
          <w:lang w:val="en-GB"/>
        </w:rPr>
        <w:t xml:space="preserve">personal data </w:t>
      </w:r>
      <w:r w:rsidR="00A60B7B">
        <w:rPr>
          <w:lang w:val="en-GB"/>
        </w:rPr>
        <w:t xml:space="preserve">from different sources </w:t>
      </w:r>
      <w:r w:rsidR="00966406">
        <w:rPr>
          <w:lang w:val="en-GB"/>
        </w:rPr>
        <w:t>(</w:t>
      </w:r>
      <w:r w:rsidR="0090602D">
        <w:rPr>
          <w:lang w:val="en-GB"/>
        </w:rPr>
        <w:t>main</w:t>
      </w:r>
      <w:r w:rsidR="00966406">
        <w:rPr>
          <w:lang w:val="en-GB"/>
        </w:rPr>
        <w:t xml:space="preserve">ly for </w:t>
      </w:r>
      <w:r w:rsidR="00246552">
        <w:rPr>
          <w:lang w:val="en-GB"/>
        </w:rPr>
        <w:t>surveillance advertising</w:t>
      </w:r>
      <w:r w:rsidR="00966406">
        <w:rPr>
          <w:lang w:val="en-GB"/>
        </w:rPr>
        <w:t>)</w:t>
      </w:r>
      <w:r w:rsidR="0090602D">
        <w:rPr>
          <w:lang w:val="en-GB"/>
        </w:rPr>
        <w:t xml:space="preserve">, </w:t>
      </w:r>
      <w:r w:rsidR="00966406">
        <w:rPr>
          <w:lang w:val="en-GB"/>
        </w:rPr>
        <w:t>without consumer</w:t>
      </w:r>
      <w:r w:rsidR="0090602D">
        <w:rPr>
          <w:lang w:val="en-GB"/>
        </w:rPr>
        <w:t xml:space="preserve"> consent.</w:t>
      </w:r>
      <w:r w:rsidR="00864DCC">
        <w:rPr>
          <w:rStyle w:val="FootnoteReference"/>
        </w:rPr>
        <w:footnoteReference w:id="83"/>
      </w:r>
      <w:r w:rsidR="00027FC0">
        <w:rPr>
          <w:lang w:val="en-GB"/>
        </w:rPr>
        <w:t xml:space="preserve"> Meta appealed the decision, </w:t>
      </w:r>
      <w:r w:rsidR="00523E81">
        <w:rPr>
          <w:lang w:val="en-GB"/>
        </w:rPr>
        <w:t>and o</w:t>
      </w:r>
      <w:r w:rsidR="00C95DCE" w:rsidRPr="00C95DCE">
        <w:rPr>
          <w:lang w:val="en-GB"/>
        </w:rPr>
        <w:t xml:space="preserve">n </w:t>
      </w:r>
      <w:r w:rsidR="00821A64">
        <w:rPr>
          <w:lang w:val="en-GB"/>
        </w:rPr>
        <w:t>July 4</w:t>
      </w:r>
      <w:r w:rsidR="0052793A">
        <w:rPr>
          <w:lang w:val="en-GB"/>
        </w:rPr>
        <w:t>,</w:t>
      </w:r>
      <w:r w:rsidR="00C95DCE" w:rsidRPr="00C95DCE">
        <w:rPr>
          <w:lang w:val="en-GB"/>
        </w:rPr>
        <w:t xml:space="preserve"> 2023, the CJEU published its judgment in the </w:t>
      </w:r>
      <w:r w:rsidR="00C95DCE" w:rsidRPr="00C95DCE">
        <w:rPr>
          <w:i/>
          <w:iCs/>
          <w:lang w:val="en-GB"/>
        </w:rPr>
        <w:t>Meta v</w:t>
      </w:r>
      <w:r w:rsidR="00F81D72">
        <w:rPr>
          <w:i/>
          <w:iCs/>
          <w:lang w:val="en-GB"/>
        </w:rPr>
        <w:t>.</w:t>
      </w:r>
      <w:r w:rsidR="00C95DCE" w:rsidRPr="00C95DCE">
        <w:rPr>
          <w:i/>
          <w:iCs/>
          <w:lang w:val="en-GB"/>
        </w:rPr>
        <w:t xml:space="preserve"> </w:t>
      </w:r>
      <w:proofErr w:type="spellStart"/>
      <w:r w:rsidR="00C95DCE" w:rsidRPr="00C95DCE">
        <w:rPr>
          <w:i/>
          <w:iCs/>
          <w:lang w:val="en-GB"/>
        </w:rPr>
        <w:t>Bundeskartellamt</w:t>
      </w:r>
      <w:proofErr w:type="spellEnd"/>
      <w:r w:rsidR="00C95DCE" w:rsidRPr="00C95DCE">
        <w:rPr>
          <w:lang w:val="en-GB"/>
        </w:rPr>
        <w:t xml:space="preserve"> case.</w:t>
      </w:r>
      <w:r w:rsidR="00C95DCE" w:rsidRPr="00DC5FAA">
        <w:rPr>
          <w:rStyle w:val="FootnoteReference"/>
        </w:rPr>
        <w:footnoteReference w:id="84"/>
      </w:r>
    </w:p>
    <w:p w14:paraId="08EE3252" w14:textId="35FCFF81" w:rsidR="00C95DCE" w:rsidRPr="00C95DCE" w:rsidRDefault="00C95DCE" w:rsidP="00C95DCE">
      <w:pPr>
        <w:tabs>
          <w:tab w:val="left" w:pos="2410"/>
        </w:tabs>
        <w:rPr>
          <w:lang w:val="en-GB"/>
        </w:rPr>
      </w:pPr>
      <w:r w:rsidRPr="00C95DCE">
        <w:rPr>
          <w:lang w:val="en-GB"/>
        </w:rPr>
        <w:t>Among questions related to Meta</w:t>
      </w:r>
      <w:r w:rsidR="000525F3">
        <w:rPr>
          <w:lang w:val="en-GB"/>
        </w:rPr>
        <w:t>’</w:t>
      </w:r>
      <w:r w:rsidRPr="00C95DCE">
        <w:rPr>
          <w:lang w:val="en-GB"/>
        </w:rPr>
        <w:t xml:space="preserve">s </w:t>
      </w:r>
      <w:r w:rsidR="00F81D72">
        <w:rPr>
          <w:lang w:val="en-GB"/>
        </w:rPr>
        <w:t>surveillance advertising</w:t>
      </w:r>
      <w:r w:rsidRPr="00C95DCE">
        <w:rPr>
          <w:lang w:val="en-GB"/>
        </w:rPr>
        <w:t xml:space="preserve"> practices, the CJEU considered whether Meta could rely on Article 6(1)(f) GDPR to process consumers</w:t>
      </w:r>
      <w:r w:rsidR="000525F3">
        <w:rPr>
          <w:lang w:val="en-GB"/>
        </w:rPr>
        <w:t>’</w:t>
      </w:r>
      <w:r w:rsidRPr="00C95DCE">
        <w:rPr>
          <w:lang w:val="en-GB"/>
        </w:rPr>
        <w:t xml:space="preserve"> data for OBA. The court echoed the earlier guidance of the EDPB that the legitimate interest clause under Article 6(1)(f) GDPR requires that the processing of personal data meets three cumulative conditions:</w:t>
      </w:r>
      <w:r w:rsidRPr="00DC5FAA">
        <w:rPr>
          <w:rStyle w:val="FootnoteReference"/>
        </w:rPr>
        <w:footnoteReference w:id="85"/>
      </w:r>
      <w:r w:rsidRPr="00C95DCE">
        <w:rPr>
          <w:lang w:val="en-GB"/>
        </w:rPr>
        <w:t xml:space="preserve"> (i) the publishers have a legitimate purpose; (ii) processing of personal data is necessary to meet this purpose (</w:t>
      </w:r>
      <w:r w:rsidR="0005506A">
        <w:rPr>
          <w:lang w:val="en-GB"/>
        </w:rPr>
        <w:t>‘</w:t>
      </w:r>
      <w:r w:rsidRPr="00C95DCE">
        <w:rPr>
          <w:lang w:val="en-GB"/>
        </w:rPr>
        <w:t>necessity test</w:t>
      </w:r>
      <w:r w:rsidR="0005506A">
        <w:rPr>
          <w:lang w:val="en-GB"/>
        </w:rPr>
        <w:t>’</w:t>
      </w:r>
      <w:r w:rsidRPr="00C95DCE">
        <w:rPr>
          <w:lang w:val="en-GB"/>
        </w:rPr>
        <w:t>); and (iii) this purpose is balanced against the consumers</w:t>
      </w:r>
      <w:r w:rsidR="000525F3">
        <w:rPr>
          <w:lang w:val="en-GB"/>
        </w:rPr>
        <w:t>’</w:t>
      </w:r>
      <w:r w:rsidRPr="00C95DCE">
        <w:rPr>
          <w:lang w:val="en-GB"/>
        </w:rPr>
        <w:t xml:space="preserve"> interests </w:t>
      </w:r>
      <w:r w:rsidRPr="00C95DCE">
        <w:rPr>
          <w:lang w:val="en-GB"/>
        </w:rPr>
        <w:lastRenderedPageBreak/>
        <w:t>and fundamental rights (</w:t>
      </w:r>
      <w:r w:rsidR="0005506A">
        <w:rPr>
          <w:lang w:val="en-GB"/>
        </w:rPr>
        <w:t>‘</w:t>
      </w:r>
      <w:r w:rsidRPr="00C95DCE">
        <w:rPr>
          <w:lang w:val="en-GB"/>
        </w:rPr>
        <w:t>balancing test</w:t>
      </w:r>
      <w:r w:rsidR="0005506A">
        <w:rPr>
          <w:lang w:val="en-GB"/>
        </w:rPr>
        <w:t>’</w:t>
      </w:r>
      <w:r w:rsidRPr="00C95DCE">
        <w:rPr>
          <w:lang w:val="en-GB"/>
        </w:rPr>
        <w:t>).</w:t>
      </w:r>
      <w:r w:rsidRPr="00DC5FAA">
        <w:rPr>
          <w:rStyle w:val="FootnoteReference"/>
        </w:rPr>
        <w:footnoteReference w:id="86"/>
      </w:r>
      <w:r w:rsidRPr="00C95DCE">
        <w:rPr>
          <w:lang w:val="en-GB"/>
        </w:rPr>
        <w:t xml:space="preserve"> The CJEU evaluated the case based on these criteria and established that Meta</w:t>
      </w:r>
      <w:r w:rsidR="000525F3">
        <w:rPr>
          <w:lang w:val="en-GB"/>
        </w:rPr>
        <w:t>’</w:t>
      </w:r>
      <w:r w:rsidRPr="00C95DCE">
        <w:rPr>
          <w:lang w:val="en-GB"/>
        </w:rPr>
        <w:t>s reliance on Article 6(1)(f) GDPR for OBA was not compliant with the GDPR.</w:t>
      </w:r>
      <w:r w:rsidRPr="00DC5FAA">
        <w:rPr>
          <w:rStyle w:val="FootnoteReference"/>
        </w:rPr>
        <w:footnoteReference w:id="87"/>
      </w:r>
    </w:p>
    <w:p w14:paraId="350D1FEC" w14:textId="6E1CDB50" w:rsidR="00C95DCE" w:rsidRPr="00C95DCE" w:rsidRDefault="00C95DCE" w:rsidP="00C95DCE">
      <w:pPr>
        <w:tabs>
          <w:tab w:val="left" w:pos="2410"/>
        </w:tabs>
        <w:rPr>
          <w:lang w:val="en-GB"/>
        </w:rPr>
      </w:pPr>
      <w:r w:rsidRPr="00C95DCE">
        <w:rPr>
          <w:lang w:val="en-GB"/>
        </w:rPr>
        <w:t xml:space="preserve">Regardless of the CJEU judgment in the </w:t>
      </w:r>
      <w:r w:rsidRPr="00C95DCE">
        <w:rPr>
          <w:i/>
          <w:iCs/>
          <w:lang w:val="en-GB"/>
        </w:rPr>
        <w:t xml:space="preserve">Meta v. </w:t>
      </w:r>
      <w:proofErr w:type="spellStart"/>
      <w:r w:rsidRPr="00C95DCE">
        <w:rPr>
          <w:i/>
          <w:iCs/>
          <w:lang w:val="en-GB"/>
        </w:rPr>
        <w:t>Bundeskartellamt</w:t>
      </w:r>
      <w:proofErr w:type="spellEnd"/>
      <w:r w:rsidRPr="00C95DCE">
        <w:rPr>
          <w:lang w:val="en-GB"/>
        </w:rPr>
        <w:t xml:space="preserve"> case, Meta continued to process </w:t>
      </w:r>
      <w:proofErr w:type="spellStart"/>
      <w:r w:rsidRPr="00C95DCE">
        <w:rPr>
          <w:lang w:val="en-GB"/>
        </w:rPr>
        <w:t>behavioral</w:t>
      </w:r>
      <w:proofErr w:type="spellEnd"/>
      <w:r w:rsidRPr="00C95DCE">
        <w:rPr>
          <w:lang w:val="en-GB"/>
        </w:rPr>
        <w:t xml:space="preserve"> data on the ground of the </w:t>
      </w:r>
      <w:r w:rsidR="0005506A">
        <w:rPr>
          <w:lang w:val="en-GB"/>
        </w:rPr>
        <w:t>‘</w:t>
      </w:r>
      <w:r w:rsidRPr="00C95DCE">
        <w:rPr>
          <w:lang w:val="en-GB"/>
        </w:rPr>
        <w:t>legitimate interest</w:t>
      </w:r>
      <w:r w:rsidR="0005506A">
        <w:rPr>
          <w:lang w:val="en-GB"/>
        </w:rPr>
        <w:t>’</w:t>
      </w:r>
      <w:r w:rsidRPr="00C95DCE">
        <w:rPr>
          <w:lang w:val="en-GB"/>
        </w:rPr>
        <w:t>.</w:t>
      </w:r>
      <w:r w:rsidRPr="00DC5FAA">
        <w:rPr>
          <w:rStyle w:val="FootnoteReference"/>
        </w:rPr>
        <w:footnoteReference w:id="88"/>
      </w:r>
      <w:r w:rsidRPr="00C95DCE">
        <w:rPr>
          <w:lang w:val="en-GB"/>
        </w:rPr>
        <w:t xml:space="preserve"> On </w:t>
      </w:r>
      <w:r w:rsidR="00821A64">
        <w:rPr>
          <w:lang w:val="en-GB"/>
        </w:rPr>
        <w:t>July 14</w:t>
      </w:r>
      <w:r w:rsidR="003400B0">
        <w:rPr>
          <w:lang w:val="en-GB"/>
        </w:rPr>
        <w:t>,</w:t>
      </w:r>
      <w:r w:rsidRPr="00C95DCE">
        <w:rPr>
          <w:lang w:val="en-GB"/>
        </w:rPr>
        <w:t xml:space="preserve"> 2023, the Norwegian DPA introduced urgent measures</w:t>
      </w:r>
      <w:r w:rsidR="000D20D4">
        <w:rPr>
          <w:lang w:val="en-GB"/>
        </w:rPr>
        <w:t xml:space="preserve"> </w:t>
      </w:r>
      <w:r w:rsidRPr="00C95DCE">
        <w:rPr>
          <w:lang w:val="en-GB"/>
        </w:rPr>
        <w:t>against Meta, banning the company</w:t>
      </w:r>
      <w:r w:rsidR="000525F3">
        <w:rPr>
          <w:lang w:val="en-GB"/>
        </w:rPr>
        <w:t>’</w:t>
      </w:r>
      <w:r w:rsidRPr="00C95DCE">
        <w:rPr>
          <w:lang w:val="en-GB"/>
        </w:rPr>
        <w:t xml:space="preserve">s </w:t>
      </w:r>
      <w:r w:rsidR="000D20D4">
        <w:rPr>
          <w:lang w:val="en-GB"/>
        </w:rPr>
        <w:t>surveillance advertising</w:t>
      </w:r>
      <w:r w:rsidRPr="00C95DCE">
        <w:rPr>
          <w:lang w:val="en-GB"/>
        </w:rPr>
        <w:t xml:space="preserve"> practices for three months within Norway.</w:t>
      </w:r>
      <w:r w:rsidRPr="00DC5FAA">
        <w:rPr>
          <w:rStyle w:val="FootnoteReference"/>
        </w:rPr>
        <w:footnoteReference w:id="89"/>
      </w:r>
      <w:r w:rsidRPr="00C95DCE">
        <w:rPr>
          <w:lang w:val="en-GB"/>
        </w:rPr>
        <w:t xml:space="preserve"> It also referred the issue to the EDPB, which</w:t>
      </w:r>
      <w:r w:rsidR="003400B0">
        <w:rPr>
          <w:lang w:val="en-GB"/>
        </w:rPr>
        <w:t>,</w:t>
      </w:r>
      <w:r w:rsidRPr="00C95DCE">
        <w:rPr>
          <w:lang w:val="en-GB"/>
        </w:rPr>
        <w:t xml:space="preserve"> on October 27, 2023</w:t>
      </w:r>
      <w:r w:rsidR="0005506A">
        <w:rPr>
          <w:lang w:val="en-GB"/>
        </w:rPr>
        <w:t>,</w:t>
      </w:r>
      <w:r w:rsidRPr="00C95DCE">
        <w:rPr>
          <w:lang w:val="en-GB"/>
        </w:rPr>
        <w:t xml:space="preserve"> decided to extend the ban on Meta</w:t>
      </w:r>
      <w:r w:rsidR="000525F3">
        <w:rPr>
          <w:lang w:val="en-GB"/>
        </w:rPr>
        <w:t>’</w:t>
      </w:r>
      <w:r w:rsidRPr="00C95DCE">
        <w:rPr>
          <w:lang w:val="en-GB"/>
        </w:rPr>
        <w:t>s OBA practices across the EU.</w:t>
      </w:r>
      <w:r w:rsidRPr="00DC5FAA">
        <w:rPr>
          <w:rStyle w:val="FootnoteReference"/>
        </w:rPr>
        <w:footnoteReference w:id="90"/>
      </w:r>
      <w:r w:rsidRPr="00C95DCE">
        <w:rPr>
          <w:lang w:val="en-GB"/>
        </w:rPr>
        <w:t xml:space="preserve"> The Norwegian DPA conducted a thorough analysis of Article 6 (1)(f) GDPR based on the three conditions (legitima</w:t>
      </w:r>
      <w:r w:rsidR="007B6834">
        <w:rPr>
          <w:lang w:val="en-GB"/>
        </w:rPr>
        <w:t>cy</w:t>
      </w:r>
      <w:r w:rsidRPr="00C95DCE">
        <w:rPr>
          <w:lang w:val="en-GB"/>
        </w:rPr>
        <w:t xml:space="preserve">, necessity, and balancing), which can be extrapolated to apply to digital service providers </w:t>
      </w:r>
      <w:r w:rsidR="007B6834">
        <w:rPr>
          <w:lang w:val="en-GB"/>
        </w:rPr>
        <w:t>b</w:t>
      </w:r>
      <w:r w:rsidR="009A2162">
        <w:rPr>
          <w:lang w:val="en-GB"/>
        </w:rPr>
        <w:t>e</w:t>
      </w:r>
      <w:r w:rsidR="007B6834">
        <w:rPr>
          <w:lang w:val="en-GB"/>
        </w:rPr>
        <w:t xml:space="preserve">yond Meta </w:t>
      </w:r>
      <w:r w:rsidRPr="00C95DCE">
        <w:rPr>
          <w:lang w:val="en-GB"/>
        </w:rPr>
        <w:t xml:space="preserve">that </w:t>
      </w:r>
      <w:r w:rsidR="009A2162">
        <w:rPr>
          <w:lang w:val="en-GB"/>
        </w:rPr>
        <w:t xml:space="preserve">consider </w:t>
      </w:r>
      <w:r w:rsidRPr="00C95DCE">
        <w:rPr>
          <w:lang w:val="en-GB"/>
        </w:rPr>
        <w:t>rely</w:t>
      </w:r>
      <w:r w:rsidR="009A2162">
        <w:rPr>
          <w:lang w:val="en-GB"/>
        </w:rPr>
        <w:t>ing</w:t>
      </w:r>
      <w:r w:rsidRPr="00C95DCE">
        <w:rPr>
          <w:lang w:val="en-GB"/>
        </w:rPr>
        <w:t xml:space="preserve"> on Article 6(1)(f) for engaging in OBA.</w:t>
      </w:r>
    </w:p>
    <w:p w14:paraId="1BED0BFB" w14:textId="1EBA1A48" w:rsidR="00C95DCE" w:rsidRPr="00C95DCE" w:rsidRDefault="00C95DCE" w:rsidP="00C95DCE">
      <w:pPr>
        <w:tabs>
          <w:tab w:val="left" w:pos="2410"/>
        </w:tabs>
        <w:rPr>
          <w:lang w:val="en-GB"/>
        </w:rPr>
      </w:pPr>
      <w:r w:rsidRPr="00C95DCE">
        <w:rPr>
          <w:lang w:val="en-GB"/>
        </w:rPr>
        <w:t>Firstly, digital service providers must have a legitimate purpose – they cannot have</w:t>
      </w:r>
      <w:r w:rsidR="00942665">
        <w:rPr>
          <w:lang w:val="en-GB"/>
        </w:rPr>
        <w:t xml:space="preserve"> </w:t>
      </w:r>
      <w:r w:rsidR="00EB76DE">
        <w:rPr>
          <w:lang w:val="en-GB"/>
        </w:rPr>
        <w:t xml:space="preserve">a </w:t>
      </w:r>
      <w:r w:rsidRPr="00C95DCE">
        <w:rPr>
          <w:lang w:val="en-GB"/>
        </w:rPr>
        <w:t xml:space="preserve">legitimate interest in engaging in prohibited practices. This means that digital service providers cannot claim </w:t>
      </w:r>
      <w:r w:rsidR="00EB76DE">
        <w:rPr>
          <w:lang w:val="en-GB"/>
        </w:rPr>
        <w:t xml:space="preserve">the legitimacy of their </w:t>
      </w:r>
      <w:r w:rsidRPr="00C95DCE">
        <w:rPr>
          <w:lang w:val="en-GB"/>
        </w:rPr>
        <w:t xml:space="preserve">purpose </w:t>
      </w:r>
      <w:r w:rsidR="00EB76DE">
        <w:rPr>
          <w:lang w:val="en-GB"/>
        </w:rPr>
        <w:t xml:space="preserve">if they engage </w:t>
      </w:r>
      <w:r w:rsidRPr="00C95DCE">
        <w:rPr>
          <w:lang w:val="en-GB"/>
        </w:rPr>
        <w:t xml:space="preserve">in forms of </w:t>
      </w:r>
      <w:r w:rsidR="00EB76DE">
        <w:rPr>
          <w:lang w:val="en-GB"/>
        </w:rPr>
        <w:t xml:space="preserve">surveillance advertising </w:t>
      </w:r>
      <w:r w:rsidRPr="00C95DCE">
        <w:rPr>
          <w:lang w:val="en-GB"/>
        </w:rPr>
        <w:t>that are explicitly prohibited</w:t>
      </w:r>
      <w:r w:rsidR="00EB76DE">
        <w:rPr>
          <w:lang w:val="en-GB"/>
        </w:rPr>
        <w:t xml:space="preserve">. For example, Articles 26 and 28 DSA prohibit </w:t>
      </w:r>
      <w:r w:rsidR="002D620F">
        <w:rPr>
          <w:lang w:val="en-GB"/>
        </w:rPr>
        <w:t xml:space="preserve">online platforms </w:t>
      </w:r>
      <w:r w:rsidR="000D20D4">
        <w:rPr>
          <w:lang w:val="en-GB"/>
        </w:rPr>
        <w:t>from engaging</w:t>
      </w:r>
      <w:r w:rsidR="002D620F">
        <w:rPr>
          <w:lang w:val="en-GB"/>
        </w:rPr>
        <w:t xml:space="preserve"> in surveillance advertising targeted to minors</w:t>
      </w:r>
      <w:r w:rsidR="00EB76DE">
        <w:rPr>
          <w:lang w:val="en-GB"/>
        </w:rPr>
        <w:t xml:space="preserve"> or using special categories of data</w:t>
      </w:r>
      <w:r w:rsidRPr="00C95DCE">
        <w:rPr>
          <w:lang w:val="en-GB"/>
        </w:rPr>
        <w:t xml:space="preserve">. Assuming that some forms of OBA are not prohibited, engaging in such </w:t>
      </w:r>
      <w:r w:rsidR="00EB76DE">
        <w:rPr>
          <w:lang w:val="en-GB"/>
        </w:rPr>
        <w:t>surveillance advertising</w:t>
      </w:r>
      <w:r w:rsidRPr="00C95DCE">
        <w:rPr>
          <w:lang w:val="en-GB"/>
        </w:rPr>
        <w:t xml:space="preserve"> could potentially provide a valid, legitimate purpose.</w:t>
      </w:r>
      <w:r w:rsidRPr="00DC5FAA">
        <w:rPr>
          <w:rStyle w:val="FootnoteReference"/>
        </w:rPr>
        <w:footnoteReference w:id="91"/>
      </w:r>
      <w:r w:rsidRPr="00C95DCE">
        <w:rPr>
          <w:lang w:val="en-GB"/>
        </w:rPr>
        <w:t xml:space="preserve"> </w:t>
      </w:r>
      <w:r w:rsidR="00390C79">
        <w:rPr>
          <w:lang w:val="en-GB"/>
        </w:rPr>
        <w:t xml:space="preserve">One argument is that </w:t>
      </w:r>
      <w:r w:rsidR="00CE7DF6">
        <w:rPr>
          <w:lang w:val="en-GB"/>
        </w:rPr>
        <w:t xml:space="preserve">legitimate interest in </w:t>
      </w:r>
      <w:r w:rsidR="00390C79">
        <w:rPr>
          <w:lang w:val="en-GB"/>
        </w:rPr>
        <w:t xml:space="preserve">surveillance advertising </w:t>
      </w:r>
      <w:r w:rsidR="00CE7DF6">
        <w:rPr>
          <w:lang w:val="en-GB"/>
        </w:rPr>
        <w:t xml:space="preserve">is satisfying consumer preferences – as OBA </w:t>
      </w:r>
      <w:r w:rsidR="00390C79">
        <w:rPr>
          <w:lang w:val="en-GB"/>
        </w:rPr>
        <w:t xml:space="preserve">entails showing consumers </w:t>
      </w:r>
      <w:r w:rsidR="000525F3">
        <w:rPr>
          <w:lang w:val="en-GB"/>
        </w:rPr>
        <w:t>“</w:t>
      </w:r>
      <w:r w:rsidRPr="00C95DCE">
        <w:rPr>
          <w:lang w:val="en-GB"/>
        </w:rPr>
        <w:t>relevant ads</w:t>
      </w:r>
      <w:r w:rsidR="000525F3">
        <w:rPr>
          <w:lang w:val="en-GB"/>
        </w:rPr>
        <w:t>”</w:t>
      </w:r>
      <w:r w:rsidRPr="00C95DCE">
        <w:rPr>
          <w:lang w:val="en-GB"/>
        </w:rPr>
        <w:t xml:space="preserve"> </w:t>
      </w:r>
      <w:r w:rsidR="00B105C2">
        <w:rPr>
          <w:lang w:val="en-GB"/>
        </w:rPr>
        <w:t xml:space="preserve">that are </w:t>
      </w:r>
      <w:r w:rsidRPr="00C95DCE">
        <w:rPr>
          <w:lang w:val="en-GB"/>
        </w:rPr>
        <w:t>preferable to consumers.</w:t>
      </w:r>
      <w:r w:rsidRPr="00DC5FAA">
        <w:rPr>
          <w:rStyle w:val="FootnoteReference"/>
        </w:rPr>
        <w:footnoteReference w:id="92"/>
      </w:r>
      <w:r w:rsidRPr="00C95DCE">
        <w:rPr>
          <w:lang w:val="en-GB"/>
        </w:rPr>
        <w:t xml:space="preserve"> </w:t>
      </w:r>
      <w:r w:rsidR="00CE7DF6">
        <w:rPr>
          <w:lang w:val="en-GB"/>
        </w:rPr>
        <w:t xml:space="preserve">Such an </w:t>
      </w:r>
      <w:r w:rsidRPr="00C95DCE">
        <w:rPr>
          <w:lang w:val="en-GB"/>
        </w:rPr>
        <w:t xml:space="preserve">argument </w:t>
      </w:r>
      <w:r w:rsidR="00CE7DF6">
        <w:rPr>
          <w:lang w:val="en-GB"/>
        </w:rPr>
        <w:t xml:space="preserve">is </w:t>
      </w:r>
      <w:r w:rsidR="00CE7DF6" w:rsidRPr="00C95DCE">
        <w:rPr>
          <w:lang w:val="en-GB"/>
        </w:rPr>
        <w:t xml:space="preserve">illogical and indefensible </w:t>
      </w:r>
      <w:r w:rsidR="00CA2106">
        <w:rPr>
          <w:lang w:val="en-GB"/>
        </w:rPr>
        <w:t xml:space="preserve">as, in essence, it entails avoiding </w:t>
      </w:r>
      <w:r w:rsidR="00FB2CED">
        <w:rPr>
          <w:lang w:val="en-GB"/>
        </w:rPr>
        <w:t>asking</w:t>
      </w:r>
      <w:r w:rsidR="001367D1">
        <w:rPr>
          <w:lang w:val="en-GB"/>
        </w:rPr>
        <w:t xml:space="preserve"> </w:t>
      </w:r>
      <w:r w:rsidR="00CA2106">
        <w:rPr>
          <w:lang w:val="en-GB"/>
        </w:rPr>
        <w:t>consumers to disclose their preferences (</w:t>
      </w:r>
      <w:r w:rsidR="00D54226">
        <w:rPr>
          <w:lang w:val="en-GB"/>
        </w:rPr>
        <w:t xml:space="preserve">via consent) </w:t>
      </w:r>
      <w:r w:rsidR="001367D1">
        <w:rPr>
          <w:lang w:val="en-GB"/>
        </w:rPr>
        <w:t>because</w:t>
      </w:r>
      <w:r w:rsidR="00D54226">
        <w:rPr>
          <w:lang w:val="en-GB"/>
        </w:rPr>
        <w:t xml:space="preserve"> it </w:t>
      </w:r>
      <w:r w:rsidR="000C356B">
        <w:rPr>
          <w:lang w:val="en-GB"/>
        </w:rPr>
        <w:t xml:space="preserve">satisfies </w:t>
      </w:r>
      <w:r w:rsidR="00D54226">
        <w:rPr>
          <w:lang w:val="en-GB"/>
        </w:rPr>
        <w:t xml:space="preserve">their </w:t>
      </w:r>
      <w:r w:rsidR="000C356B">
        <w:rPr>
          <w:lang w:val="en-GB"/>
        </w:rPr>
        <w:t>preferences</w:t>
      </w:r>
      <w:r w:rsidRPr="00C95DCE">
        <w:rPr>
          <w:lang w:val="en-GB"/>
        </w:rPr>
        <w:t>.</w:t>
      </w:r>
      <w:r w:rsidRPr="00DC5FAA">
        <w:rPr>
          <w:rStyle w:val="FootnoteReference"/>
        </w:rPr>
        <w:footnoteReference w:id="93"/>
      </w:r>
      <w:r w:rsidR="002012EC">
        <w:rPr>
          <w:lang w:val="en-GB"/>
        </w:rPr>
        <w:t xml:space="preserve"> </w:t>
      </w:r>
      <w:r w:rsidRPr="00C95DCE">
        <w:rPr>
          <w:lang w:val="en-GB"/>
        </w:rPr>
        <w:t xml:space="preserve">There are three other ways such legitimate purpose is typically framed: (1) </w:t>
      </w:r>
      <w:r w:rsidR="002012EC">
        <w:rPr>
          <w:lang w:val="en-GB"/>
        </w:rPr>
        <w:t>surveillance advertising</w:t>
      </w:r>
      <w:r w:rsidRPr="00C95DCE">
        <w:rPr>
          <w:lang w:val="en-GB"/>
        </w:rPr>
        <w:t xml:space="preserve"> support</w:t>
      </w:r>
      <w:r w:rsidR="0010016D">
        <w:rPr>
          <w:lang w:val="en-GB"/>
        </w:rPr>
        <w:t>s</w:t>
      </w:r>
      <w:r w:rsidRPr="00C95DCE">
        <w:rPr>
          <w:lang w:val="en-GB"/>
        </w:rPr>
        <w:t xml:space="preserve"> digital media (e.g., online newspapers) by funding digital services without consumer</w:t>
      </w:r>
      <w:r w:rsidR="0010016D">
        <w:rPr>
          <w:lang w:val="en-GB"/>
        </w:rPr>
        <w:t>s</w:t>
      </w:r>
      <w:r w:rsidRPr="00C95DCE">
        <w:rPr>
          <w:lang w:val="en-GB"/>
        </w:rPr>
        <w:t xml:space="preserve"> paying a monetary fee; (2) </w:t>
      </w:r>
      <w:r w:rsidR="002012EC">
        <w:rPr>
          <w:lang w:val="en-GB"/>
        </w:rPr>
        <w:t>surveillance advertising</w:t>
      </w:r>
      <w:r w:rsidRPr="00C95DCE">
        <w:rPr>
          <w:lang w:val="en-GB"/>
        </w:rPr>
        <w:t xml:space="preserve"> is a form of marketing, which is a legitimate interest for </w:t>
      </w:r>
      <w:r w:rsidRPr="002012EC">
        <w:rPr>
          <w:i/>
          <w:iCs/>
          <w:lang w:val="en-GB"/>
        </w:rPr>
        <w:t>any</w:t>
      </w:r>
      <w:r w:rsidRPr="00C95DCE">
        <w:rPr>
          <w:lang w:val="en-GB"/>
        </w:rPr>
        <w:t xml:space="preserve"> business, and (3) </w:t>
      </w:r>
      <w:r w:rsidR="002012EC">
        <w:rPr>
          <w:lang w:val="en-GB"/>
        </w:rPr>
        <w:t>surveillance advertising</w:t>
      </w:r>
      <w:r w:rsidRPr="00C95DCE">
        <w:rPr>
          <w:lang w:val="en-GB"/>
        </w:rPr>
        <w:t xml:space="preserve"> serves a purpose of maximizing the profit for publishers.</w:t>
      </w:r>
      <w:r w:rsidRPr="00DC5FAA">
        <w:rPr>
          <w:rStyle w:val="FootnoteReference"/>
        </w:rPr>
        <w:footnoteReference w:id="94"/>
      </w:r>
      <w:r w:rsidRPr="00C95DCE">
        <w:rPr>
          <w:lang w:val="en-GB"/>
        </w:rPr>
        <w:t xml:space="preserve"> </w:t>
      </w:r>
      <w:r w:rsidR="00392207">
        <w:rPr>
          <w:lang w:val="en-GB"/>
        </w:rPr>
        <w:t>T</w:t>
      </w:r>
      <w:r w:rsidRPr="00C95DCE">
        <w:rPr>
          <w:lang w:val="en-GB"/>
        </w:rPr>
        <w:t>hese aims can be considered legitimate given that they pass the necessity and balancing test of Article 6(1)(f) GDPR.</w:t>
      </w:r>
    </w:p>
    <w:p w14:paraId="1BCB470E" w14:textId="5C31E71E" w:rsidR="00C95DCE" w:rsidRPr="00C95DCE" w:rsidRDefault="00C95DCE" w:rsidP="00C95DCE">
      <w:pPr>
        <w:tabs>
          <w:tab w:val="left" w:pos="2410"/>
        </w:tabs>
        <w:rPr>
          <w:lang w:val="en-GB"/>
        </w:rPr>
      </w:pPr>
      <w:r w:rsidRPr="00C95DCE">
        <w:rPr>
          <w:lang w:val="en-GB"/>
        </w:rPr>
        <w:lastRenderedPageBreak/>
        <w:t xml:space="preserve">Secondly, the first two aims listed in the previous paragraph </w:t>
      </w:r>
      <w:r w:rsidR="0010016D">
        <w:rPr>
          <w:lang w:val="en-GB"/>
        </w:rPr>
        <w:t>(</w:t>
      </w:r>
      <w:r w:rsidR="00351792">
        <w:rPr>
          <w:lang w:val="en-GB"/>
        </w:rPr>
        <w:t xml:space="preserve">‘free internet’ and ‘legitimate marketing’) </w:t>
      </w:r>
      <w:r w:rsidRPr="00C95DCE">
        <w:rPr>
          <w:lang w:val="en-GB"/>
        </w:rPr>
        <w:t xml:space="preserve">cannot pass the necessity or proportionality test of Article 6(1)(f) GDPR. This test implies that processing data is </w:t>
      </w:r>
      <w:r w:rsidR="00351792">
        <w:rPr>
          <w:lang w:val="en-GB"/>
        </w:rPr>
        <w:t>‘</w:t>
      </w:r>
      <w:r w:rsidRPr="00C95DCE">
        <w:rPr>
          <w:lang w:val="en-GB"/>
        </w:rPr>
        <w:t>strictly necessary</w:t>
      </w:r>
      <w:r w:rsidR="00351792">
        <w:rPr>
          <w:lang w:val="en-GB"/>
        </w:rPr>
        <w:t>’</w:t>
      </w:r>
      <w:r w:rsidRPr="00C95DCE">
        <w:rPr>
          <w:lang w:val="en-GB"/>
        </w:rPr>
        <w:t xml:space="preserve"> only for predetermined ends that cannot be attained by processing less data.</w:t>
      </w:r>
      <w:r w:rsidRPr="00EC6D50">
        <w:rPr>
          <w:rStyle w:val="FootnoteReference"/>
        </w:rPr>
        <w:footnoteReference w:id="95"/>
      </w:r>
      <w:r w:rsidRPr="00C95DCE">
        <w:rPr>
          <w:lang w:val="en-GB"/>
        </w:rPr>
        <w:t xml:space="preserve"> </w:t>
      </w:r>
      <w:r w:rsidR="00746ADA">
        <w:rPr>
          <w:lang w:val="en-GB"/>
        </w:rPr>
        <w:t>Surveillance advertising</w:t>
      </w:r>
      <w:r w:rsidRPr="00C95DCE">
        <w:rPr>
          <w:lang w:val="en-GB"/>
        </w:rPr>
        <w:t xml:space="preserve"> is not the only way digital service providers can engage in </w:t>
      </w:r>
      <w:r w:rsidR="00746ADA">
        <w:rPr>
          <w:lang w:val="en-GB"/>
        </w:rPr>
        <w:t xml:space="preserve">legitimate </w:t>
      </w:r>
      <w:r w:rsidRPr="00C95DCE">
        <w:rPr>
          <w:lang w:val="en-GB"/>
        </w:rPr>
        <w:t xml:space="preserve">marketing </w:t>
      </w:r>
      <w:r w:rsidR="00746ADA">
        <w:rPr>
          <w:lang w:val="en-GB"/>
        </w:rPr>
        <w:t xml:space="preserve">or </w:t>
      </w:r>
      <w:r w:rsidRPr="00C95DCE">
        <w:rPr>
          <w:lang w:val="en-GB"/>
        </w:rPr>
        <w:t>monetize consumer attention.</w:t>
      </w:r>
      <w:r w:rsidRPr="00DC5FAA">
        <w:rPr>
          <w:rStyle w:val="FootnoteReference"/>
        </w:rPr>
        <w:footnoteReference w:id="96"/>
      </w:r>
      <w:r w:rsidRPr="00C95DCE">
        <w:rPr>
          <w:lang w:val="en-GB"/>
        </w:rPr>
        <w:t xml:space="preserve"> </w:t>
      </w:r>
      <w:r w:rsidR="00DC1F86">
        <w:rPr>
          <w:lang w:val="en-GB"/>
        </w:rPr>
        <w:t xml:space="preserve">Segmented </w:t>
      </w:r>
      <w:r w:rsidRPr="00C95DCE">
        <w:rPr>
          <w:lang w:val="en-GB"/>
        </w:rPr>
        <w:t>and contextual advertising provide</w:t>
      </w:r>
      <w:r w:rsidR="00DC1F86">
        <w:rPr>
          <w:lang w:val="en-GB"/>
        </w:rPr>
        <w:t>s</w:t>
      </w:r>
      <w:r w:rsidRPr="00C95DCE">
        <w:rPr>
          <w:lang w:val="en-GB"/>
        </w:rPr>
        <w:t xml:space="preserve"> alternative marketing strategies that can act as alternatives for funding the digital industry.</w:t>
      </w:r>
      <w:r w:rsidRPr="007826C3">
        <w:rPr>
          <w:rStyle w:val="FootnoteReference"/>
        </w:rPr>
        <w:footnoteReference w:id="97"/>
      </w:r>
      <w:r w:rsidRPr="00C95DCE">
        <w:rPr>
          <w:lang w:val="en-GB"/>
        </w:rPr>
        <w:t xml:space="preserve"> In contrast, the third</w:t>
      </w:r>
      <w:r w:rsidR="00DC1F86">
        <w:rPr>
          <w:lang w:val="en-GB"/>
        </w:rPr>
        <w:t xml:space="preserve"> </w:t>
      </w:r>
      <w:r w:rsidRPr="00C95DCE">
        <w:rPr>
          <w:lang w:val="en-GB"/>
        </w:rPr>
        <w:t>aim</w:t>
      </w:r>
      <w:r w:rsidR="00DC1F86">
        <w:rPr>
          <w:lang w:val="en-GB"/>
        </w:rPr>
        <w:t xml:space="preserve"> (‘profit maximization’)</w:t>
      </w:r>
      <w:r w:rsidRPr="00C95DCE">
        <w:rPr>
          <w:lang w:val="en-GB"/>
        </w:rPr>
        <w:t xml:space="preserve"> seems likely to pass the necessity test.</w:t>
      </w:r>
      <w:r w:rsidRPr="00DC5FAA">
        <w:rPr>
          <w:rStyle w:val="FootnoteReference"/>
        </w:rPr>
        <w:footnoteReference w:id="98"/>
      </w:r>
      <w:r w:rsidR="002012EC">
        <w:rPr>
          <w:lang w:val="en-GB"/>
        </w:rPr>
        <w:t xml:space="preserve"> </w:t>
      </w:r>
      <w:r w:rsidRPr="00C95DCE">
        <w:rPr>
          <w:lang w:val="en-GB"/>
        </w:rPr>
        <w:t xml:space="preserve">There is a perception in the industry that </w:t>
      </w:r>
      <w:r w:rsidR="001E2C25">
        <w:rPr>
          <w:lang w:val="en-GB"/>
        </w:rPr>
        <w:t>surveillance advertising</w:t>
      </w:r>
      <w:r w:rsidRPr="00C95DCE">
        <w:rPr>
          <w:lang w:val="en-GB"/>
        </w:rPr>
        <w:t xml:space="preserve"> generally optimizes return on invested capital in advertising.</w:t>
      </w:r>
      <w:r w:rsidRPr="00DC5FAA">
        <w:rPr>
          <w:rStyle w:val="FootnoteReference"/>
        </w:rPr>
        <w:footnoteReference w:id="99"/>
      </w:r>
      <w:r w:rsidRPr="00C95DCE">
        <w:rPr>
          <w:lang w:val="en-GB"/>
        </w:rPr>
        <w:t xml:space="preserve"> </w:t>
      </w:r>
      <w:r w:rsidR="00E836BA">
        <w:rPr>
          <w:lang w:val="en-GB"/>
        </w:rPr>
        <w:t xml:space="preserve">While there is contradictory evidence </w:t>
      </w:r>
      <w:r w:rsidR="0061547F">
        <w:rPr>
          <w:lang w:val="en-GB"/>
        </w:rPr>
        <w:t>concerning</w:t>
      </w:r>
      <w:r w:rsidR="00E836BA">
        <w:rPr>
          <w:lang w:val="en-GB"/>
        </w:rPr>
        <w:t xml:space="preserve"> </w:t>
      </w:r>
      <w:r w:rsidR="0061547F">
        <w:rPr>
          <w:lang w:val="en-GB"/>
        </w:rPr>
        <w:t xml:space="preserve">the profitability of surveillance advertising for advertisers (compared to other advertising models), it certainly maximizes the profit of gatekeepers such as </w:t>
      </w:r>
      <w:r w:rsidRPr="00C95DCE">
        <w:rPr>
          <w:lang w:val="en-GB"/>
        </w:rPr>
        <w:t>Alphabet and Meta.</w:t>
      </w:r>
      <w:r w:rsidRPr="00DC5FAA">
        <w:rPr>
          <w:rStyle w:val="FootnoteReference"/>
        </w:rPr>
        <w:footnoteReference w:id="100"/>
      </w:r>
      <w:r w:rsidRPr="00C95DCE">
        <w:rPr>
          <w:lang w:val="en-GB"/>
        </w:rPr>
        <w:t xml:space="preserve"> </w:t>
      </w:r>
      <w:r w:rsidR="0061547F">
        <w:rPr>
          <w:lang w:val="en-GB"/>
        </w:rPr>
        <w:t xml:space="preserve">This is </w:t>
      </w:r>
      <w:r w:rsidR="00B56FFB">
        <w:rPr>
          <w:lang w:val="en-GB"/>
        </w:rPr>
        <w:t>because</w:t>
      </w:r>
      <w:r w:rsidR="0061547F">
        <w:rPr>
          <w:lang w:val="en-GB"/>
        </w:rPr>
        <w:t xml:space="preserve"> surveillance advertising </w:t>
      </w:r>
      <w:r w:rsidR="0061547F" w:rsidRPr="00C95DCE">
        <w:rPr>
          <w:lang w:val="en-GB"/>
        </w:rPr>
        <w:t>involves processing almost unlimited amounts of data</w:t>
      </w:r>
      <w:r w:rsidR="00B56FFB">
        <w:rPr>
          <w:lang w:val="en-GB"/>
        </w:rPr>
        <w:t xml:space="preserve"> that </w:t>
      </w:r>
      <w:r w:rsidR="0061547F" w:rsidRPr="0061547F">
        <w:t>gatek</w:t>
      </w:r>
      <w:r w:rsidR="0061547F">
        <w:t xml:space="preserve">eepers </w:t>
      </w:r>
      <w:r w:rsidR="00B56FFB">
        <w:t xml:space="preserve">control and </w:t>
      </w:r>
      <w:r w:rsidR="0025313B">
        <w:t>can</w:t>
      </w:r>
      <w:r w:rsidR="00BE5F4A">
        <w:t xml:space="preserve"> capitalize</w:t>
      </w:r>
      <w:r w:rsidR="00A959B4">
        <w:t xml:space="preserve"> on</w:t>
      </w:r>
      <w:r w:rsidR="008325CB">
        <w:t>.</w:t>
      </w:r>
      <w:r w:rsidR="00AD1B0E" w:rsidRPr="00DC5FAA">
        <w:rPr>
          <w:rStyle w:val="FootnoteReference"/>
        </w:rPr>
        <w:footnoteReference w:id="101"/>
      </w:r>
      <w:r w:rsidR="008325CB">
        <w:t xml:space="preserve"> Online advertising </w:t>
      </w:r>
      <w:r w:rsidR="00B57452">
        <w:t xml:space="preserve">without surveillance data </w:t>
      </w:r>
      <w:r w:rsidR="0025313B">
        <w:t xml:space="preserve">is likely to result </w:t>
      </w:r>
      <w:r w:rsidR="00A959B4">
        <w:t xml:space="preserve">in a </w:t>
      </w:r>
      <w:r w:rsidR="0025313B">
        <w:t>significant</w:t>
      </w:r>
      <w:r w:rsidR="00B56FFB">
        <w:t xml:space="preserve"> </w:t>
      </w:r>
      <w:r w:rsidR="0025313B">
        <w:t xml:space="preserve">reduction </w:t>
      </w:r>
      <w:r w:rsidR="00A959B4">
        <w:t>in</w:t>
      </w:r>
      <w:r w:rsidR="0025313B">
        <w:t xml:space="preserve"> profits for the gatekeepers.</w:t>
      </w:r>
      <w:r w:rsidR="00B56FFB">
        <w:t xml:space="preserve"> </w:t>
      </w:r>
      <w:r w:rsidRPr="00C95DCE">
        <w:rPr>
          <w:lang w:val="en-GB"/>
        </w:rPr>
        <w:t xml:space="preserve">In 2019, the UK Competition and Markets Authority (CMA) found that profits </w:t>
      </w:r>
      <w:r w:rsidR="00B56FFB">
        <w:rPr>
          <w:lang w:val="en-GB"/>
        </w:rPr>
        <w:t xml:space="preserve">of Alphabet and Meta </w:t>
      </w:r>
      <w:r w:rsidRPr="00C95DCE">
        <w:rPr>
          <w:lang w:val="en-GB"/>
        </w:rPr>
        <w:t>far exceeded fair estimates.</w:t>
      </w:r>
      <w:r w:rsidRPr="00DC5FAA">
        <w:rPr>
          <w:rStyle w:val="FootnoteReference"/>
        </w:rPr>
        <w:footnoteReference w:id="102"/>
      </w:r>
      <w:r w:rsidRPr="00C95DCE">
        <w:rPr>
          <w:lang w:val="en-GB"/>
        </w:rPr>
        <w:t xml:space="preserve"> The CMA attribute</w:t>
      </w:r>
      <w:r w:rsidR="00B64B2E">
        <w:rPr>
          <w:lang w:val="en-GB"/>
        </w:rPr>
        <w:t>d</w:t>
      </w:r>
      <w:r w:rsidRPr="00C95DCE">
        <w:rPr>
          <w:lang w:val="en-GB"/>
        </w:rPr>
        <w:t xml:space="preserve"> these excess profits to the </w:t>
      </w:r>
      <w:r w:rsidR="00B64B2E">
        <w:rPr>
          <w:lang w:val="en-GB"/>
        </w:rPr>
        <w:t xml:space="preserve">gatekeepers’ </w:t>
      </w:r>
      <w:r w:rsidRPr="00C95DCE">
        <w:rPr>
          <w:lang w:val="en-GB"/>
        </w:rPr>
        <w:t xml:space="preserve">control of data, which gives them a competitive advantage in </w:t>
      </w:r>
      <w:r w:rsidR="0052629D">
        <w:rPr>
          <w:lang w:val="en-GB"/>
        </w:rPr>
        <w:t xml:space="preserve">online </w:t>
      </w:r>
      <w:r w:rsidRPr="00C95DCE">
        <w:rPr>
          <w:lang w:val="en-GB"/>
        </w:rPr>
        <w:t xml:space="preserve">advertising, implying the centrality of </w:t>
      </w:r>
      <w:r w:rsidR="0052629D">
        <w:rPr>
          <w:lang w:val="en-GB"/>
        </w:rPr>
        <w:t>surveillance advertising</w:t>
      </w:r>
      <w:r w:rsidRPr="00C95DCE">
        <w:rPr>
          <w:lang w:val="en-GB"/>
        </w:rPr>
        <w:t xml:space="preserve"> in maximizing their profits.</w:t>
      </w:r>
      <w:r w:rsidRPr="00DC5FAA">
        <w:rPr>
          <w:rStyle w:val="FootnoteReference"/>
        </w:rPr>
        <w:footnoteReference w:id="103"/>
      </w:r>
    </w:p>
    <w:p w14:paraId="6071A233" w14:textId="573B46B7" w:rsidR="00C95DCE" w:rsidRPr="00C95DCE" w:rsidRDefault="00C95DCE" w:rsidP="00C95DCE">
      <w:pPr>
        <w:tabs>
          <w:tab w:val="left" w:pos="2410"/>
        </w:tabs>
        <w:rPr>
          <w:lang w:val="en-GB"/>
        </w:rPr>
      </w:pPr>
      <w:r w:rsidRPr="00C95DCE">
        <w:rPr>
          <w:lang w:val="en-GB"/>
        </w:rPr>
        <w:t>Thirdly, publishers</w:t>
      </w:r>
      <w:r w:rsidR="000525F3">
        <w:rPr>
          <w:lang w:val="en-GB"/>
        </w:rPr>
        <w:t>’</w:t>
      </w:r>
      <w:r w:rsidRPr="00C95DCE">
        <w:rPr>
          <w:lang w:val="en-GB"/>
        </w:rPr>
        <w:t xml:space="preserve"> aim to maximize profit via </w:t>
      </w:r>
      <w:r w:rsidR="00DF290C">
        <w:rPr>
          <w:lang w:val="en-GB"/>
        </w:rPr>
        <w:t>surveillance advertising</w:t>
      </w:r>
      <w:r w:rsidRPr="00C95DCE">
        <w:rPr>
          <w:lang w:val="en-GB"/>
        </w:rPr>
        <w:t xml:space="preserve"> can </w:t>
      </w:r>
      <w:r w:rsidR="001239B7">
        <w:rPr>
          <w:lang w:val="en-GB"/>
        </w:rPr>
        <w:t xml:space="preserve">be regarded as a ‘legitimate interest’ under </w:t>
      </w:r>
      <w:r w:rsidRPr="00C95DCE">
        <w:rPr>
          <w:lang w:val="en-GB"/>
        </w:rPr>
        <w:t>Article 6(1)(f) GDPR</w:t>
      </w:r>
      <w:r w:rsidR="001239B7">
        <w:rPr>
          <w:lang w:val="en-GB"/>
        </w:rPr>
        <w:t xml:space="preserve"> and become the ground of processing if</w:t>
      </w:r>
      <w:r w:rsidR="001239B7" w:rsidRPr="001239B7">
        <w:rPr>
          <w:lang w:val="en-GB"/>
        </w:rPr>
        <w:t xml:space="preserve"> </w:t>
      </w:r>
      <w:r w:rsidR="001239B7">
        <w:rPr>
          <w:lang w:val="en-GB"/>
        </w:rPr>
        <w:t xml:space="preserve">it </w:t>
      </w:r>
      <w:r w:rsidR="001239B7" w:rsidRPr="00C95DCE">
        <w:rPr>
          <w:lang w:val="en-GB"/>
        </w:rPr>
        <w:t>satisf</w:t>
      </w:r>
      <w:r w:rsidR="001239B7">
        <w:rPr>
          <w:lang w:val="en-GB"/>
        </w:rPr>
        <w:t xml:space="preserve">ies </w:t>
      </w:r>
      <w:r w:rsidR="001239B7" w:rsidRPr="00C95DCE">
        <w:rPr>
          <w:lang w:val="en-GB"/>
        </w:rPr>
        <w:t xml:space="preserve">the </w:t>
      </w:r>
      <w:r w:rsidR="001239B7">
        <w:rPr>
          <w:lang w:val="en-GB"/>
        </w:rPr>
        <w:t>‘</w:t>
      </w:r>
      <w:r w:rsidR="001239B7" w:rsidRPr="00C95DCE">
        <w:rPr>
          <w:lang w:val="en-GB"/>
        </w:rPr>
        <w:t>balancing test</w:t>
      </w:r>
      <w:r w:rsidR="001239B7">
        <w:rPr>
          <w:lang w:val="en-GB"/>
        </w:rPr>
        <w:t>’</w:t>
      </w:r>
      <w:r w:rsidRPr="00C95DCE">
        <w:rPr>
          <w:lang w:val="en-GB"/>
        </w:rPr>
        <w:t>.</w:t>
      </w:r>
      <w:r w:rsidRPr="00DC5FAA">
        <w:rPr>
          <w:rStyle w:val="FootnoteReference"/>
        </w:rPr>
        <w:footnoteReference w:id="104"/>
      </w:r>
      <w:r w:rsidRPr="00C95DCE">
        <w:rPr>
          <w:lang w:val="en-GB"/>
        </w:rPr>
        <w:t xml:space="preserve"> </w:t>
      </w:r>
      <w:r w:rsidR="004A7701">
        <w:rPr>
          <w:lang w:val="en-GB"/>
        </w:rPr>
        <w:t>Profit maximization is part of e</w:t>
      </w:r>
      <w:r w:rsidR="005022B4">
        <w:rPr>
          <w:lang w:val="en-GB"/>
        </w:rPr>
        <w:t>ntrepren</w:t>
      </w:r>
      <w:r w:rsidR="004A7701">
        <w:rPr>
          <w:lang w:val="en-GB"/>
        </w:rPr>
        <w:t>euri</w:t>
      </w:r>
      <w:r w:rsidR="005022B4">
        <w:rPr>
          <w:lang w:val="en-GB"/>
        </w:rPr>
        <w:t xml:space="preserve">al freedom </w:t>
      </w:r>
      <w:r w:rsidR="004A7701">
        <w:rPr>
          <w:lang w:val="en-GB"/>
        </w:rPr>
        <w:t xml:space="preserve">that </w:t>
      </w:r>
      <w:r w:rsidR="005022B4">
        <w:rPr>
          <w:lang w:val="en-GB"/>
        </w:rPr>
        <w:t xml:space="preserve">is protected as a human right in the EU as the </w:t>
      </w:r>
      <w:r w:rsidR="000525F3">
        <w:rPr>
          <w:lang w:val="en-GB"/>
        </w:rPr>
        <w:t>“</w:t>
      </w:r>
      <w:r w:rsidRPr="00C95DCE">
        <w:rPr>
          <w:lang w:val="en-GB"/>
        </w:rPr>
        <w:t xml:space="preserve">freedom to </w:t>
      </w:r>
      <w:r w:rsidR="003330D6">
        <w:rPr>
          <w:lang w:val="en-GB"/>
        </w:rPr>
        <w:t xml:space="preserve">conduct a </w:t>
      </w:r>
      <w:r w:rsidRPr="00C95DCE">
        <w:rPr>
          <w:lang w:val="en-GB"/>
        </w:rPr>
        <w:t>business</w:t>
      </w:r>
      <w:r w:rsidR="000525F3">
        <w:rPr>
          <w:lang w:val="en-GB"/>
        </w:rPr>
        <w:t>”</w:t>
      </w:r>
      <w:r w:rsidR="004A7701">
        <w:rPr>
          <w:lang w:val="en-GB"/>
        </w:rPr>
        <w:t>.</w:t>
      </w:r>
      <w:r w:rsidR="00AB4661">
        <w:rPr>
          <w:rStyle w:val="FootnoteReference"/>
        </w:rPr>
        <w:footnoteReference w:id="105"/>
      </w:r>
      <w:r w:rsidR="005022B4">
        <w:rPr>
          <w:lang w:val="en-GB"/>
        </w:rPr>
        <w:t xml:space="preserve"> </w:t>
      </w:r>
      <w:r w:rsidR="004A7701">
        <w:rPr>
          <w:lang w:val="en-GB"/>
        </w:rPr>
        <w:t xml:space="preserve">Nevertheless, Article 6(1)(f) GDPR requires this interest to be balanced </w:t>
      </w:r>
      <w:r w:rsidRPr="00C95DCE">
        <w:rPr>
          <w:lang w:val="en-GB"/>
        </w:rPr>
        <w:t xml:space="preserve">against the </w:t>
      </w:r>
      <w:r w:rsidR="00CC09A9">
        <w:rPr>
          <w:lang w:val="en-GB"/>
        </w:rPr>
        <w:t>interests of other stakeholders</w:t>
      </w:r>
      <w:r w:rsidR="0007692E">
        <w:rPr>
          <w:lang w:val="en-GB"/>
        </w:rPr>
        <w:t xml:space="preserve">, </w:t>
      </w:r>
      <w:r w:rsidR="00CC09A9">
        <w:rPr>
          <w:lang w:val="en-GB"/>
        </w:rPr>
        <w:t>in</w:t>
      </w:r>
      <w:r w:rsidR="0007692E">
        <w:rPr>
          <w:lang w:val="en-GB"/>
        </w:rPr>
        <w:t xml:space="preserve">cluding </w:t>
      </w:r>
      <w:r w:rsidRPr="00C95DCE">
        <w:rPr>
          <w:lang w:val="en-GB"/>
        </w:rPr>
        <w:t>consumer</w:t>
      </w:r>
      <w:r w:rsidR="00CC09A9">
        <w:rPr>
          <w:lang w:val="en-GB"/>
        </w:rPr>
        <w:t>s</w:t>
      </w:r>
      <w:r w:rsidRPr="00C95DCE">
        <w:rPr>
          <w:lang w:val="en-GB"/>
        </w:rPr>
        <w:t xml:space="preserve">. </w:t>
      </w:r>
      <w:r w:rsidR="003C4EBC">
        <w:rPr>
          <w:lang w:val="en-GB"/>
        </w:rPr>
        <w:t>S</w:t>
      </w:r>
      <w:r w:rsidR="00762F01">
        <w:rPr>
          <w:lang w:val="en-GB"/>
        </w:rPr>
        <w:t>urveillance advertising can exploit consumers</w:t>
      </w:r>
      <w:r w:rsidR="00EE4903">
        <w:rPr>
          <w:lang w:val="en-GB"/>
        </w:rPr>
        <w:t>.</w:t>
      </w:r>
      <w:r w:rsidR="009F4E77">
        <w:rPr>
          <w:rStyle w:val="FootnoteReference"/>
        </w:rPr>
        <w:footnoteReference w:id="106"/>
      </w:r>
      <w:r w:rsidR="00762F01">
        <w:rPr>
          <w:lang w:val="en-GB"/>
        </w:rPr>
        <w:t xml:space="preserve"> </w:t>
      </w:r>
      <w:r w:rsidR="00EE4903">
        <w:rPr>
          <w:lang w:val="en-GB"/>
        </w:rPr>
        <w:t xml:space="preserve">Consumer exploitation via surveillance advertising </w:t>
      </w:r>
      <w:r w:rsidR="005167D1">
        <w:rPr>
          <w:lang w:val="en-GB"/>
        </w:rPr>
        <w:t xml:space="preserve">can lead to </w:t>
      </w:r>
      <w:r w:rsidR="00D20021">
        <w:rPr>
          <w:lang w:val="en-GB"/>
        </w:rPr>
        <w:t xml:space="preserve">economic </w:t>
      </w:r>
      <w:r w:rsidR="00AA5082">
        <w:rPr>
          <w:lang w:val="en-GB"/>
        </w:rPr>
        <w:t xml:space="preserve">and </w:t>
      </w:r>
      <w:r w:rsidR="00D20021">
        <w:rPr>
          <w:lang w:val="en-GB"/>
        </w:rPr>
        <w:t xml:space="preserve">environmental </w:t>
      </w:r>
      <w:r w:rsidR="00D20021">
        <w:rPr>
          <w:lang w:val="en-GB"/>
        </w:rPr>
        <w:lastRenderedPageBreak/>
        <w:t xml:space="preserve">detriment, </w:t>
      </w:r>
      <w:r w:rsidR="00C31FF4">
        <w:rPr>
          <w:lang w:val="en-GB"/>
        </w:rPr>
        <w:t xml:space="preserve">discrimination, </w:t>
      </w:r>
      <w:r w:rsidR="005167D1">
        <w:rPr>
          <w:lang w:val="en-GB"/>
        </w:rPr>
        <w:t xml:space="preserve">or injury </w:t>
      </w:r>
      <w:r w:rsidR="00C31FF4">
        <w:rPr>
          <w:lang w:val="en-GB"/>
        </w:rPr>
        <w:t>to physical or mental integrity</w:t>
      </w:r>
      <w:r w:rsidR="00D67F8C">
        <w:rPr>
          <w:lang w:val="en-GB"/>
        </w:rPr>
        <w:t>.</w:t>
      </w:r>
      <w:r w:rsidR="004A0304">
        <w:rPr>
          <w:rStyle w:val="FootnoteReference"/>
        </w:rPr>
        <w:footnoteReference w:id="107"/>
      </w:r>
      <w:r w:rsidR="00D67F8C">
        <w:rPr>
          <w:lang w:val="en-GB"/>
        </w:rPr>
        <w:t xml:space="preserve"> </w:t>
      </w:r>
      <w:r w:rsidR="00F65346">
        <w:rPr>
          <w:lang w:val="en-GB"/>
        </w:rPr>
        <w:t>Surveillance advertising</w:t>
      </w:r>
      <w:r w:rsidR="00457853">
        <w:rPr>
          <w:lang w:val="en-GB"/>
        </w:rPr>
        <w:t xml:space="preserve"> </w:t>
      </w:r>
      <w:r w:rsidR="0074268D">
        <w:rPr>
          <w:lang w:val="en-GB"/>
        </w:rPr>
        <w:t>as the infrastructure</w:t>
      </w:r>
      <w:r w:rsidR="008E7E73">
        <w:rPr>
          <w:lang w:val="en-GB"/>
        </w:rPr>
        <w:t xml:space="preserve"> </w:t>
      </w:r>
      <w:r w:rsidR="0074268D">
        <w:rPr>
          <w:lang w:val="en-GB"/>
        </w:rPr>
        <w:t xml:space="preserve">of the online environment </w:t>
      </w:r>
      <w:r w:rsidR="00457853">
        <w:rPr>
          <w:lang w:val="en-GB"/>
        </w:rPr>
        <w:t xml:space="preserve">leads to </w:t>
      </w:r>
      <w:r w:rsidR="003576EE">
        <w:rPr>
          <w:lang w:val="en-GB"/>
        </w:rPr>
        <w:t xml:space="preserve">the </w:t>
      </w:r>
      <w:r w:rsidR="00BE6535">
        <w:rPr>
          <w:lang w:val="en-GB"/>
        </w:rPr>
        <w:t>systematic</w:t>
      </w:r>
      <w:r w:rsidR="00ED2560">
        <w:rPr>
          <w:lang w:val="en-GB"/>
        </w:rPr>
        <w:t xml:space="preserve"> threat </w:t>
      </w:r>
      <w:r w:rsidR="00BE6535">
        <w:rPr>
          <w:lang w:val="en-GB"/>
        </w:rPr>
        <w:t xml:space="preserve">of </w:t>
      </w:r>
      <w:r w:rsidR="00ED2560">
        <w:rPr>
          <w:lang w:val="en-GB"/>
        </w:rPr>
        <w:t xml:space="preserve">consumer </w:t>
      </w:r>
      <w:r w:rsidR="00BE6535">
        <w:rPr>
          <w:lang w:val="en-GB"/>
        </w:rPr>
        <w:t>exploitation</w:t>
      </w:r>
      <w:r w:rsidR="002D0C30">
        <w:rPr>
          <w:lang w:val="en-GB"/>
        </w:rPr>
        <w:t>.</w:t>
      </w:r>
      <w:r w:rsidR="00EF12A1">
        <w:rPr>
          <w:rStyle w:val="FootnoteReference"/>
        </w:rPr>
        <w:footnoteReference w:id="108"/>
      </w:r>
      <w:r w:rsidR="00EF12A1">
        <w:rPr>
          <w:lang w:val="en-GB"/>
        </w:rPr>
        <w:t xml:space="preserve"> </w:t>
      </w:r>
      <w:r w:rsidR="002D0C30">
        <w:rPr>
          <w:lang w:val="en-GB"/>
        </w:rPr>
        <w:t xml:space="preserve">This </w:t>
      </w:r>
      <w:r w:rsidR="00C91895">
        <w:rPr>
          <w:lang w:val="en-GB"/>
        </w:rPr>
        <w:t xml:space="preserve">can be argued to </w:t>
      </w:r>
      <w:r w:rsidR="00457853">
        <w:rPr>
          <w:lang w:val="en-GB"/>
        </w:rPr>
        <w:t>violate</w:t>
      </w:r>
      <w:r w:rsidR="00C91895">
        <w:rPr>
          <w:lang w:val="en-GB"/>
        </w:rPr>
        <w:t xml:space="preserve"> </w:t>
      </w:r>
      <w:r w:rsidR="00457853" w:rsidRPr="00C91895">
        <w:rPr>
          <w:i/>
          <w:iCs/>
          <w:lang w:val="en-GB"/>
        </w:rPr>
        <w:t>dignity</w:t>
      </w:r>
      <w:r w:rsidR="00C91895">
        <w:rPr>
          <w:i/>
          <w:iCs/>
          <w:lang w:val="en-GB"/>
        </w:rPr>
        <w:t>,</w:t>
      </w:r>
      <w:r w:rsidR="00457853">
        <w:rPr>
          <w:lang w:val="en-GB"/>
        </w:rPr>
        <w:t xml:space="preserve"> </w:t>
      </w:r>
      <w:r w:rsidR="00C91895">
        <w:rPr>
          <w:lang w:val="en-GB"/>
        </w:rPr>
        <w:t>which</w:t>
      </w:r>
      <w:r w:rsidRPr="00C95DCE">
        <w:rPr>
          <w:lang w:val="en-GB"/>
        </w:rPr>
        <w:t xml:space="preserve"> </w:t>
      </w:r>
      <w:r w:rsidR="00ED2560">
        <w:rPr>
          <w:lang w:val="en-GB"/>
        </w:rPr>
        <w:t xml:space="preserve">is the </w:t>
      </w:r>
      <w:r w:rsidR="00785361">
        <w:rPr>
          <w:lang w:val="en-GB"/>
        </w:rPr>
        <w:t xml:space="preserve">inviolable </w:t>
      </w:r>
      <w:r w:rsidR="00ED2560">
        <w:rPr>
          <w:lang w:val="en-GB"/>
        </w:rPr>
        <w:t xml:space="preserve">‘essence’ of the rights </w:t>
      </w:r>
      <w:r w:rsidRPr="00C95DCE">
        <w:rPr>
          <w:lang w:val="en-GB"/>
        </w:rPr>
        <w:t>in the EU.</w:t>
      </w:r>
      <w:r w:rsidRPr="00DC5FAA">
        <w:rPr>
          <w:rStyle w:val="FootnoteReference"/>
        </w:rPr>
        <w:footnoteReference w:id="109"/>
      </w:r>
      <w:r w:rsidR="00C209EE">
        <w:rPr>
          <w:lang w:val="en-GB"/>
        </w:rPr>
        <w:t xml:space="preserve"> Therefore, </w:t>
      </w:r>
      <w:r w:rsidR="00B800A6">
        <w:rPr>
          <w:lang w:val="en-GB"/>
        </w:rPr>
        <w:t>for surveillance advertising to pass Article 6(1)(f) GDPR test, digital service providers must demonstrate they have weighted all interests and balanced them per</w:t>
      </w:r>
      <w:r w:rsidR="00E9052E">
        <w:rPr>
          <w:lang w:val="en-GB"/>
        </w:rPr>
        <w:t xml:space="preserve"> the general principles of the EU law.</w:t>
      </w:r>
    </w:p>
    <w:p w14:paraId="25C8F469" w14:textId="0A5140E6" w:rsidR="00CE0518" w:rsidRDefault="00C95DCE" w:rsidP="00E20382">
      <w:pPr>
        <w:tabs>
          <w:tab w:val="left" w:pos="2410"/>
        </w:tabs>
        <w:rPr>
          <w:lang w:val="en-GB"/>
        </w:rPr>
      </w:pPr>
      <w:r w:rsidRPr="00C95DCE">
        <w:rPr>
          <w:lang w:val="en-GB"/>
        </w:rPr>
        <w:t xml:space="preserve">The CJEU </w:t>
      </w:r>
      <w:r w:rsidR="00AB0029">
        <w:rPr>
          <w:lang w:val="en-GB"/>
        </w:rPr>
        <w:t xml:space="preserve">and </w:t>
      </w:r>
      <w:r w:rsidRPr="00C95DCE">
        <w:rPr>
          <w:lang w:val="en-GB"/>
        </w:rPr>
        <w:t>Norwegian DPA</w:t>
      </w:r>
      <w:r w:rsidR="00AB0029">
        <w:rPr>
          <w:lang w:val="en-GB"/>
        </w:rPr>
        <w:t xml:space="preserve"> </w:t>
      </w:r>
      <w:r w:rsidRPr="00C95DCE">
        <w:rPr>
          <w:lang w:val="en-GB"/>
        </w:rPr>
        <w:t xml:space="preserve">decided that </w:t>
      </w:r>
      <w:r w:rsidR="00B800A6">
        <w:rPr>
          <w:lang w:val="en-GB"/>
        </w:rPr>
        <w:t xml:space="preserve">Meta did not adequately conduct such a balancing test, and, therefore, </w:t>
      </w:r>
      <w:r w:rsidRPr="00C95DCE">
        <w:rPr>
          <w:lang w:val="en-GB"/>
        </w:rPr>
        <w:t xml:space="preserve">Article 6(1)(f) GDPR was not a </w:t>
      </w:r>
      <w:r w:rsidR="00B314D6">
        <w:rPr>
          <w:lang w:val="en-GB"/>
        </w:rPr>
        <w:t xml:space="preserve">valid legal </w:t>
      </w:r>
      <w:r w:rsidRPr="00C95DCE">
        <w:rPr>
          <w:lang w:val="en-GB"/>
        </w:rPr>
        <w:t xml:space="preserve">basis for Meta to engage in </w:t>
      </w:r>
      <w:r w:rsidR="0019523C">
        <w:rPr>
          <w:lang w:val="en-GB"/>
        </w:rPr>
        <w:t>surveillance advertising</w:t>
      </w:r>
      <w:r w:rsidRPr="00C95DCE">
        <w:rPr>
          <w:lang w:val="en-GB"/>
        </w:rPr>
        <w:t>.</w:t>
      </w:r>
      <w:r w:rsidRPr="00DC5FAA">
        <w:rPr>
          <w:rStyle w:val="FootnoteReference"/>
        </w:rPr>
        <w:footnoteReference w:id="110"/>
      </w:r>
      <w:r w:rsidRPr="00C95DCE">
        <w:rPr>
          <w:lang w:val="en-GB"/>
        </w:rPr>
        <w:t xml:space="preserve"> </w:t>
      </w:r>
      <w:r w:rsidR="00B314D6">
        <w:rPr>
          <w:lang w:val="en-GB"/>
        </w:rPr>
        <w:t>On October 27, 2023</w:t>
      </w:r>
      <w:r w:rsidR="00E35B32">
        <w:rPr>
          <w:lang w:val="en-GB"/>
        </w:rPr>
        <w:t>,</w:t>
      </w:r>
      <w:r w:rsidR="00B314D6">
        <w:rPr>
          <w:lang w:val="en-GB"/>
        </w:rPr>
        <w:t xml:space="preserve"> the </w:t>
      </w:r>
      <w:r w:rsidR="00C12104">
        <w:rPr>
          <w:lang w:val="en-GB"/>
        </w:rPr>
        <w:t xml:space="preserve">EDPB </w:t>
      </w:r>
      <w:r w:rsidR="00E35B32">
        <w:rPr>
          <w:lang w:val="en-GB"/>
        </w:rPr>
        <w:t xml:space="preserve">explicitly </w:t>
      </w:r>
      <w:r w:rsidR="00E20382">
        <w:rPr>
          <w:lang w:val="en-GB"/>
        </w:rPr>
        <w:t xml:space="preserve">banned Meta </w:t>
      </w:r>
      <w:r w:rsidR="00E35B32">
        <w:rPr>
          <w:lang w:val="en-GB"/>
        </w:rPr>
        <w:t>from engaging</w:t>
      </w:r>
      <w:r w:rsidR="00E20382">
        <w:rPr>
          <w:lang w:val="en-GB"/>
        </w:rPr>
        <w:t xml:space="preserve"> in surveillance advertising on Article 6(1)(f) GDPR</w:t>
      </w:r>
      <w:r w:rsidR="00E35B32">
        <w:rPr>
          <w:lang w:val="en-GB"/>
        </w:rPr>
        <w:t xml:space="preserve"> across the EU</w:t>
      </w:r>
      <w:r w:rsidR="00E20382">
        <w:rPr>
          <w:lang w:val="en-GB"/>
        </w:rPr>
        <w:t>.</w:t>
      </w:r>
      <w:r w:rsidR="009439D5">
        <w:rPr>
          <w:rStyle w:val="FootnoteReference"/>
        </w:rPr>
        <w:footnoteReference w:id="111"/>
      </w:r>
      <w:r w:rsidR="00E20382">
        <w:rPr>
          <w:lang w:val="en-GB"/>
        </w:rPr>
        <w:t xml:space="preserve"> </w:t>
      </w:r>
      <w:r w:rsidR="00E35B32">
        <w:rPr>
          <w:lang w:val="en-GB"/>
        </w:rPr>
        <w:t>Th</w:t>
      </w:r>
      <w:r w:rsidR="00CA1B4E">
        <w:rPr>
          <w:lang w:val="en-GB"/>
        </w:rPr>
        <w:t>is</w:t>
      </w:r>
      <w:r w:rsidR="00E35B32">
        <w:rPr>
          <w:lang w:val="en-GB"/>
        </w:rPr>
        <w:t xml:space="preserve"> litigation makes it apparent that for gatekeepers such as Meta, consumer consent is the only valid legal basis for engaging in surveillance advertising. </w:t>
      </w:r>
      <w:r w:rsidRPr="00C95DCE">
        <w:rPr>
          <w:lang w:val="en-GB"/>
        </w:rPr>
        <w:t xml:space="preserve">The DMA further clarifies that designated gatekeepers must rely on consumer consent when processing data for </w:t>
      </w:r>
      <w:r w:rsidR="0019523C">
        <w:rPr>
          <w:lang w:val="en-GB"/>
        </w:rPr>
        <w:t>surveillance advertising</w:t>
      </w:r>
      <w:r w:rsidRPr="00C95DCE">
        <w:rPr>
          <w:lang w:val="en-GB"/>
        </w:rPr>
        <w:t xml:space="preserve"> using data collected by third parties.</w:t>
      </w:r>
      <w:r w:rsidRPr="00DC5FAA">
        <w:rPr>
          <w:rStyle w:val="FootnoteReference"/>
        </w:rPr>
        <w:footnoteReference w:id="112"/>
      </w:r>
    </w:p>
    <w:p w14:paraId="3E9069B1" w14:textId="4316E3F5" w:rsidR="004D7C00" w:rsidRDefault="00C95DCE" w:rsidP="00C95DCE">
      <w:pPr>
        <w:tabs>
          <w:tab w:val="left" w:pos="2410"/>
        </w:tabs>
        <w:spacing w:after="240"/>
        <w:rPr>
          <w:lang w:val="en-GB"/>
        </w:rPr>
      </w:pPr>
      <w:r w:rsidRPr="00C95DCE">
        <w:rPr>
          <w:lang w:val="en-GB"/>
        </w:rPr>
        <w:t>The Belgian DPA</w:t>
      </w:r>
      <w:r w:rsidR="00033608">
        <w:rPr>
          <w:lang w:val="en-GB"/>
        </w:rPr>
        <w:t xml:space="preserve"> evaluated </w:t>
      </w:r>
      <w:r w:rsidR="00683577">
        <w:rPr>
          <w:lang w:val="en-GB"/>
        </w:rPr>
        <w:t xml:space="preserve">the </w:t>
      </w:r>
      <w:r w:rsidR="00033608">
        <w:rPr>
          <w:lang w:val="en-GB"/>
        </w:rPr>
        <w:t xml:space="preserve">validity of </w:t>
      </w:r>
      <w:r w:rsidR="00625CAB">
        <w:rPr>
          <w:lang w:val="en-GB"/>
        </w:rPr>
        <w:t xml:space="preserve">relying on Article 6(1)(f) GDPR </w:t>
      </w:r>
      <w:r w:rsidR="0022068C">
        <w:rPr>
          <w:lang w:val="en-GB"/>
        </w:rPr>
        <w:t>for comp</w:t>
      </w:r>
      <w:r w:rsidR="007A1753">
        <w:rPr>
          <w:lang w:val="en-GB"/>
        </w:rPr>
        <w:t xml:space="preserve">anies engaging in </w:t>
      </w:r>
      <w:r w:rsidR="0022068C">
        <w:rPr>
          <w:lang w:val="en-GB"/>
        </w:rPr>
        <w:t>surveillance advertising that are not</w:t>
      </w:r>
      <w:r w:rsidR="007A1753">
        <w:rPr>
          <w:lang w:val="en-GB"/>
        </w:rPr>
        <w:t xml:space="preserve"> gatekeepers </w:t>
      </w:r>
      <w:r w:rsidR="007A1753" w:rsidRPr="007A1753">
        <w:rPr>
          <w:i/>
          <w:iCs/>
          <w:lang w:val="en-GB"/>
        </w:rPr>
        <w:t>per se</w:t>
      </w:r>
      <w:r w:rsidR="007A1753">
        <w:rPr>
          <w:i/>
          <w:iCs/>
          <w:lang w:val="en-GB"/>
        </w:rPr>
        <w:t xml:space="preserve">, </w:t>
      </w:r>
      <w:r w:rsidR="007A1753">
        <w:rPr>
          <w:lang w:val="en-GB"/>
        </w:rPr>
        <w:t>such as smaller publishers, advertisers, and ad intermediaries.</w:t>
      </w:r>
      <w:r w:rsidR="00D327C6">
        <w:rPr>
          <w:rStyle w:val="FootnoteReference"/>
        </w:rPr>
        <w:footnoteReference w:id="113"/>
      </w:r>
      <w:r w:rsidR="002B145A">
        <w:rPr>
          <w:lang w:val="en-GB"/>
        </w:rPr>
        <w:t xml:space="preserve"> </w:t>
      </w:r>
      <w:r w:rsidR="00AA31CA">
        <w:rPr>
          <w:lang w:val="en-GB"/>
        </w:rPr>
        <w:t xml:space="preserve">This case </w:t>
      </w:r>
      <w:r w:rsidR="007908DA">
        <w:rPr>
          <w:lang w:val="en-GB"/>
        </w:rPr>
        <w:t xml:space="preserve">was concerned with the </w:t>
      </w:r>
      <w:r w:rsidR="00AA31CA">
        <w:rPr>
          <w:lang w:val="en-GB"/>
        </w:rPr>
        <w:t>Interactive Advertising Bureau (IAB) Europe</w:t>
      </w:r>
      <w:r w:rsidR="00BB5448">
        <w:rPr>
          <w:lang w:val="en-GB"/>
        </w:rPr>
        <w:t xml:space="preserve"> Transparency and Consent Framework (TCF)</w:t>
      </w:r>
      <w:r w:rsidR="007908DA">
        <w:rPr>
          <w:lang w:val="en-GB"/>
        </w:rPr>
        <w:t xml:space="preserve"> that </w:t>
      </w:r>
      <w:r w:rsidR="0065503B">
        <w:rPr>
          <w:lang w:val="en-GB"/>
        </w:rPr>
        <w:t xml:space="preserve">claimed to provide </w:t>
      </w:r>
      <w:r w:rsidR="007908DA">
        <w:rPr>
          <w:lang w:val="en-GB"/>
        </w:rPr>
        <w:t>these companies (</w:t>
      </w:r>
      <w:r w:rsidR="0023677D">
        <w:rPr>
          <w:lang w:val="en-GB"/>
        </w:rPr>
        <w:t xml:space="preserve">the </w:t>
      </w:r>
      <w:r w:rsidR="007908DA">
        <w:rPr>
          <w:lang w:val="en-GB"/>
        </w:rPr>
        <w:t>industry refers to them as ‘vendors’)</w:t>
      </w:r>
      <w:r w:rsidR="0065503B">
        <w:rPr>
          <w:lang w:val="en-GB"/>
        </w:rPr>
        <w:t xml:space="preserve"> </w:t>
      </w:r>
      <w:r w:rsidR="0023677D">
        <w:rPr>
          <w:lang w:val="en-GB"/>
        </w:rPr>
        <w:t>a valid legal basis for engaging in surveillance advertising.</w:t>
      </w:r>
      <w:r w:rsidR="000353B8">
        <w:rPr>
          <w:rStyle w:val="FootnoteReference"/>
        </w:rPr>
        <w:footnoteReference w:id="114"/>
      </w:r>
      <w:r w:rsidR="0023677D">
        <w:rPr>
          <w:lang w:val="en-GB"/>
        </w:rPr>
        <w:t xml:space="preserve"> The Belgian DPA’s d</w:t>
      </w:r>
      <w:r w:rsidRPr="00C95DCE">
        <w:rPr>
          <w:lang w:val="en-GB"/>
        </w:rPr>
        <w:t>ecision concerning the IAB Europe</w:t>
      </w:r>
      <w:r w:rsidR="0023677D">
        <w:rPr>
          <w:lang w:val="en-GB"/>
        </w:rPr>
        <w:t xml:space="preserve"> </w:t>
      </w:r>
      <w:r w:rsidRPr="00C95DCE">
        <w:rPr>
          <w:lang w:val="en-GB"/>
        </w:rPr>
        <w:t xml:space="preserve">TCF </w:t>
      </w:r>
      <w:r w:rsidR="00834827">
        <w:rPr>
          <w:lang w:val="en-GB"/>
        </w:rPr>
        <w:t>asserts</w:t>
      </w:r>
      <w:r w:rsidRPr="00C95DCE">
        <w:rPr>
          <w:lang w:val="en-GB"/>
        </w:rPr>
        <w:t xml:space="preserve"> that </w:t>
      </w:r>
      <w:r w:rsidR="00834827">
        <w:rPr>
          <w:lang w:val="en-GB"/>
        </w:rPr>
        <w:t>these vendors</w:t>
      </w:r>
      <w:r w:rsidRPr="00C95DCE">
        <w:rPr>
          <w:lang w:val="en-GB"/>
        </w:rPr>
        <w:t xml:space="preserve"> cannot rely on Article 6(1)(f) GDPR for </w:t>
      </w:r>
      <w:r w:rsidR="0023677D">
        <w:rPr>
          <w:lang w:val="en-GB"/>
        </w:rPr>
        <w:t>surveillance advertising</w:t>
      </w:r>
      <w:r w:rsidRPr="00C95DCE">
        <w:rPr>
          <w:lang w:val="en-GB"/>
        </w:rPr>
        <w:t>.</w:t>
      </w:r>
      <w:r w:rsidRPr="00DC5FAA">
        <w:rPr>
          <w:rStyle w:val="FootnoteReference"/>
        </w:rPr>
        <w:footnoteReference w:id="115"/>
      </w:r>
      <w:r w:rsidR="00834827">
        <w:rPr>
          <w:lang w:val="en-GB"/>
        </w:rPr>
        <w:t xml:space="preserve"> While </w:t>
      </w:r>
      <w:r w:rsidR="0010766B">
        <w:rPr>
          <w:lang w:val="en-GB"/>
        </w:rPr>
        <w:t xml:space="preserve">the </w:t>
      </w:r>
      <w:r w:rsidR="00834827">
        <w:rPr>
          <w:lang w:val="en-GB"/>
        </w:rPr>
        <w:t>Belgian DPA’s dec</w:t>
      </w:r>
      <w:r w:rsidR="0010766B">
        <w:rPr>
          <w:lang w:val="en-GB"/>
        </w:rPr>
        <w:t>i</w:t>
      </w:r>
      <w:r w:rsidR="00834827">
        <w:rPr>
          <w:lang w:val="en-GB"/>
        </w:rPr>
        <w:t xml:space="preserve">sion awaits trial in the CJEU, </w:t>
      </w:r>
      <w:r w:rsidR="0010766B">
        <w:rPr>
          <w:lang w:val="en-GB"/>
        </w:rPr>
        <w:t>IAB Europe has issued TCF 2.2, which relies on consumer consent instead of legitimate interest for surveillance advertising.</w:t>
      </w:r>
      <w:r w:rsidR="000353B8">
        <w:rPr>
          <w:rStyle w:val="FootnoteReference"/>
        </w:rPr>
        <w:footnoteReference w:id="116"/>
      </w:r>
    </w:p>
    <w:p w14:paraId="2A33B314" w14:textId="77777777" w:rsidR="00C95DCE" w:rsidRPr="00C95DCE" w:rsidRDefault="00C95DCE" w:rsidP="00C95DCE">
      <w:pPr>
        <w:pStyle w:val="Heading2"/>
        <w:ind w:left="0"/>
        <w:jc w:val="center"/>
      </w:pPr>
      <w:bookmarkStart w:id="21" w:name="_Toc151813722"/>
      <w:r w:rsidRPr="00C95DCE">
        <w:t>Consent</w:t>
      </w:r>
      <w:bookmarkEnd w:id="14"/>
      <w:bookmarkEnd w:id="15"/>
      <w:bookmarkEnd w:id="16"/>
      <w:bookmarkEnd w:id="21"/>
    </w:p>
    <w:p w14:paraId="5FCA8854" w14:textId="5300C55E" w:rsidR="00504028" w:rsidRDefault="003C7A14" w:rsidP="00E11D33">
      <w:pPr>
        <w:tabs>
          <w:tab w:val="left" w:pos="2410"/>
        </w:tabs>
        <w:rPr>
          <w:lang w:val="en-GB"/>
        </w:rPr>
      </w:pPr>
      <w:bookmarkStart w:id="22" w:name="_Ref136936709"/>
      <w:r w:rsidRPr="00E11D33">
        <w:rPr>
          <w:lang w:val="en-GB"/>
        </w:rPr>
        <w:t>As the analy</w:t>
      </w:r>
      <w:r w:rsidR="00FB09AA">
        <w:rPr>
          <w:lang w:val="en-GB"/>
        </w:rPr>
        <w:t>s</w:t>
      </w:r>
      <w:r w:rsidRPr="00E11D33">
        <w:rPr>
          <w:lang w:val="en-GB"/>
        </w:rPr>
        <w:t xml:space="preserve">is in the previous sections illustrates, surveillance advertising </w:t>
      </w:r>
      <w:r w:rsidR="0095223D" w:rsidRPr="00E11D33">
        <w:rPr>
          <w:lang w:val="en-GB"/>
        </w:rPr>
        <w:t xml:space="preserve">can be legitimized by Article 6(1)(a) GDPR, or if the consumer gives valid consent to </w:t>
      </w:r>
      <w:r w:rsidR="00FB09AA">
        <w:rPr>
          <w:lang w:val="en-GB"/>
        </w:rPr>
        <w:t xml:space="preserve">the </w:t>
      </w:r>
      <w:r w:rsidR="0095223D" w:rsidRPr="00E11D33">
        <w:rPr>
          <w:lang w:val="en-GB"/>
        </w:rPr>
        <w:t xml:space="preserve">digital service provider to </w:t>
      </w:r>
      <w:r w:rsidR="00E11D33" w:rsidRPr="00E11D33">
        <w:rPr>
          <w:lang w:val="en-GB"/>
        </w:rPr>
        <w:t>process their data for surveillance advertising</w:t>
      </w:r>
      <w:r w:rsidR="00C95DCE" w:rsidRPr="00E11D33">
        <w:rPr>
          <w:lang w:val="en-GB"/>
        </w:rPr>
        <w:t xml:space="preserve">. </w:t>
      </w:r>
      <w:r w:rsidR="00E11D33" w:rsidRPr="00E11D33">
        <w:rPr>
          <w:lang w:val="en-GB"/>
        </w:rPr>
        <w:t xml:space="preserve">Meeting </w:t>
      </w:r>
      <w:r w:rsidR="00C95DCE" w:rsidRPr="00E11D33">
        <w:rPr>
          <w:lang w:val="en-GB"/>
        </w:rPr>
        <w:t>the GDPR</w:t>
      </w:r>
      <w:r w:rsidR="000525F3" w:rsidRPr="00E11D33">
        <w:rPr>
          <w:lang w:val="en-GB"/>
        </w:rPr>
        <w:t>’</w:t>
      </w:r>
      <w:r w:rsidR="00C95DCE" w:rsidRPr="00E11D33">
        <w:rPr>
          <w:lang w:val="en-GB"/>
        </w:rPr>
        <w:t xml:space="preserve">s consent </w:t>
      </w:r>
      <w:r w:rsidR="00E11D33" w:rsidRPr="00E11D33">
        <w:rPr>
          <w:lang w:val="en-GB"/>
        </w:rPr>
        <w:lastRenderedPageBreak/>
        <w:t>is not a trivial task</w:t>
      </w:r>
      <w:r w:rsidR="00C95DCE" w:rsidRPr="00E11D33">
        <w:rPr>
          <w:lang w:val="en-GB"/>
        </w:rPr>
        <w:t>.</w:t>
      </w:r>
      <w:r w:rsidR="00E11D33" w:rsidRPr="00E11D33">
        <w:rPr>
          <w:rStyle w:val="FootnoteReference"/>
        </w:rPr>
        <w:footnoteReference w:id="117"/>
      </w:r>
      <w:r w:rsidR="00E11D33" w:rsidRPr="00E11D33">
        <w:rPr>
          <w:lang w:val="en-GB"/>
        </w:rPr>
        <w:t xml:space="preserve"> </w:t>
      </w:r>
      <w:r w:rsidR="00E11D33">
        <w:rPr>
          <w:lang w:val="en-GB"/>
        </w:rPr>
        <w:t>Section C is d</w:t>
      </w:r>
      <w:r w:rsidR="00FB09AA">
        <w:rPr>
          <w:lang w:val="en-GB"/>
        </w:rPr>
        <w:t>i</w:t>
      </w:r>
      <w:r w:rsidR="00E11D33">
        <w:rPr>
          <w:lang w:val="en-GB"/>
        </w:rPr>
        <w:t>vided in</w:t>
      </w:r>
      <w:r w:rsidR="00FB09AA">
        <w:rPr>
          <w:lang w:val="en-GB"/>
        </w:rPr>
        <w:t>to</w:t>
      </w:r>
      <w:r w:rsidR="00E11D33">
        <w:rPr>
          <w:lang w:val="en-GB"/>
        </w:rPr>
        <w:t xml:space="preserve"> </w:t>
      </w:r>
      <w:r w:rsidR="008534BC">
        <w:rPr>
          <w:lang w:val="en-GB"/>
        </w:rPr>
        <w:t>five sub-sections: sub-s</w:t>
      </w:r>
      <w:r w:rsidR="00C95DCE" w:rsidRPr="00E11D33">
        <w:rPr>
          <w:lang w:val="en-GB"/>
        </w:rPr>
        <w:t xml:space="preserve">ection </w:t>
      </w:r>
      <w:r w:rsidR="00E11D33">
        <w:rPr>
          <w:lang w:val="en-GB"/>
        </w:rPr>
        <w:t>III.C.1.</w:t>
      </w:r>
      <w:r w:rsidR="00C95DCE" w:rsidRPr="00E11D33">
        <w:rPr>
          <w:lang w:val="en-GB"/>
        </w:rPr>
        <w:t xml:space="preserve"> addresses the conditions for </w:t>
      </w:r>
      <w:r w:rsidR="008534BC">
        <w:rPr>
          <w:lang w:val="en-GB"/>
        </w:rPr>
        <w:t xml:space="preserve">valid </w:t>
      </w:r>
      <w:r w:rsidR="00C95DCE" w:rsidRPr="00E11D33">
        <w:rPr>
          <w:lang w:val="en-GB"/>
        </w:rPr>
        <w:t>consent</w:t>
      </w:r>
      <w:r w:rsidR="008534BC">
        <w:rPr>
          <w:lang w:val="en-GB"/>
        </w:rPr>
        <w:t>;</w:t>
      </w:r>
      <w:r w:rsidR="00C95DCE" w:rsidRPr="00E11D33">
        <w:rPr>
          <w:lang w:val="en-GB"/>
        </w:rPr>
        <w:t xml:space="preserve"> </w:t>
      </w:r>
      <w:r w:rsidR="008534BC">
        <w:rPr>
          <w:lang w:val="en-GB"/>
        </w:rPr>
        <w:t xml:space="preserve">sub-section </w:t>
      </w:r>
      <w:r w:rsidR="00E11D33">
        <w:rPr>
          <w:lang w:val="en-GB"/>
        </w:rPr>
        <w:t>III.C.2.</w:t>
      </w:r>
      <w:r w:rsidR="00C95DCE" w:rsidRPr="00E11D33">
        <w:rPr>
          <w:lang w:val="en-GB"/>
        </w:rPr>
        <w:t xml:space="preserve"> </w:t>
      </w:r>
      <w:r w:rsidR="008534BC">
        <w:rPr>
          <w:lang w:val="en-GB"/>
        </w:rPr>
        <w:t>analyses valid</w:t>
      </w:r>
      <w:r w:rsidR="00FB09AA">
        <w:rPr>
          <w:lang w:val="en-GB"/>
        </w:rPr>
        <w:t>it</w:t>
      </w:r>
      <w:r w:rsidR="008534BC">
        <w:rPr>
          <w:lang w:val="en-GB"/>
        </w:rPr>
        <w:t xml:space="preserve">y of </w:t>
      </w:r>
      <w:r w:rsidR="00EE4F21">
        <w:rPr>
          <w:lang w:val="en-GB"/>
        </w:rPr>
        <w:t xml:space="preserve">consent within the </w:t>
      </w:r>
      <w:r w:rsidR="008534BC">
        <w:rPr>
          <w:lang w:val="en-GB"/>
        </w:rPr>
        <w:t xml:space="preserve">‘surveillance-or-pay’ </w:t>
      </w:r>
      <w:r w:rsidR="00EE4F21">
        <w:rPr>
          <w:lang w:val="en-GB"/>
        </w:rPr>
        <w:t xml:space="preserve">model; sub-section III.C.3. focuses </w:t>
      </w:r>
      <w:r w:rsidR="00C95DCE" w:rsidRPr="00E11D33">
        <w:rPr>
          <w:lang w:val="en-GB"/>
        </w:rPr>
        <w:t>on consumer consent in AdTech</w:t>
      </w:r>
      <w:r w:rsidR="00504028">
        <w:rPr>
          <w:lang w:val="en-GB"/>
        </w:rPr>
        <w:t>; sub-section III.C.4</w:t>
      </w:r>
      <w:r w:rsidR="00C95DCE" w:rsidRPr="00E11D33">
        <w:rPr>
          <w:lang w:val="en-GB"/>
        </w:rPr>
        <w:t xml:space="preserve">. </w:t>
      </w:r>
      <w:r w:rsidR="002D044E">
        <w:rPr>
          <w:lang w:val="en-GB"/>
        </w:rPr>
        <w:t xml:space="preserve">explains </w:t>
      </w:r>
      <w:r w:rsidR="006750FA">
        <w:rPr>
          <w:lang w:val="en-GB"/>
        </w:rPr>
        <w:t xml:space="preserve">consent requirements under </w:t>
      </w:r>
      <w:proofErr w:type="spellStart"/>
      <w:r w:rsidR="006750FA">
        <w:rPr>
          <w:lang w:val="en-GB"/>
        </w:rPr>
        <w:t>ePricacy</w:t>
      </w:r>
      <w:proofErr w:type="spellEnd"/>
      <w:r w:rsidR="006750FA">
        <w:rPr>
          <w:lang w:val="en-GB"/>
        </w:rPr>
        <w:t xml:space="preserve"> Directive and its relationship to Article 6(</w:t>
      </w:r>
      <w:proofErr w:type="gramStart"/>
      <w:r w:rsidR="006750FA">
        <w:rPr>
          <w:lang w:val="en-GB"/>
        </w:rPr>
        <w:t>1)GDPR</w:t>
      </w:r>
      <w:proofErr w:type="gramEnd"/>
      <w:r w:rsidR="006750FA">
        <w:rPr>
          <w:lang w:val="en-GB"/>
        </w:rPr>
        <w:t xml:space="preserve">. Sub-section III.C.5 </w:t>
      </w:r>
      <w:r w:rsidR="00504028">
        <w:rPr>
          <w:lang w:val="en-GB"/>
        </w:rPr>
        <w:t xml:space="preserve">expands on the </w:t>
      </w:r>
      <w:r w:rsidR="00370C3C">
        <w:rPr>
          <w:lang w:val="en-GB"/>
        </w:rPr>
        <w:t xml:space="preserve">‘contractual’ </w:t>
      </w:r>
      <w:r w:rsidR="00504028">
        <w:rPr>
          <w:lang w:val="en-GB"/>
        </w:rPr>
        <w:t xml:space="preserve">consequences of </w:t>
      </w:r>
      <w:r w:rsidR="00370C3C">
        <w:rPr>
          <w:lang w:val="en-GB"/>
        </w:rPr>
        <w:t>consumer consent to surveillance advertising; sub-section III.C.</w:t>
      </w:r>
      <w:r w:rsidR="006750FA">
        <w:rPr>
          <w:lang w:val="en-GB"/>
        </w:rPr>
        <w:t>6</w:t>
      </w:r>
      <w:r w:rsidR="00370C3C">
        <w:rPr>
          <w:lang w:val="en-GB"/>
        </w:rPr>
        <w:t>. ex</w:t>
      </w:r>
      <w:r w:rsidR="00CD20FE">
        <w:rPr>
          <w:lang w:val="en-GB"/>
        </w:rPr>
        <w:t>plores</w:t>
      </w:r>
      <w:r w:rsidR="00D45F41">
        <w:rPr>
          <w:lang w:val="en-GB"/>
        </w:rPr>
        <w:t xml:space="preserve"> </w:t>
      </w:r>
      <w:r w:rsidR="00FB09AA">
        <w:rPr>
          <w:lang w:val="en-GB"/>
        </w:rPr>
        <w:t xml:space="preserve">the </w:t>
      </w:r>
      <w:r w:rsidR="00D45F41">
        <w:rPr>
          <w:lang w:val="en-GB"/>
        </w:rPr>
        <w:t xml:space="preserve">surveillance advertising risks that </w:t>
      </w:r>
      <w:r w:rsidR="00FB09AA">
        <w:rPr>
          <w:lang w:val="en-GB"/>
        </w:rPr>
        <w:t xml:space="preserve">consumer </w:t>
      </w:r>
      <w:r w:rsidR="00D45F41">
        <w:rPr>
          <w:lang w:val="en-GB"/>
        </w:rPr>
        <w:t>consent cannot legitimize</w:t>
      </w:r>
      <w:r w:rsidR="006750FA">
        <w:rPr>
          <w:lang w:val="en-GB"/>
        </w:rPr>
        <w:t xml:space="preserve">; and sub-section III.C.7. </w:t>
      </w:r>
      <w:r w:rsidR="00404200">
        <w:rPr>
          <w:lang w:val="en-GB"/>
        </w:rPr>
        <w:t xml:space="preserve">describes </w:t>
      </w:r>
      <w:proofErr w:type="spellStart"/>
      <w:r w:rsidR="00404200">
        <w:rPr>
          <w:lang w:val="en-GB"/>
        </w:rPr>
        <w:t>casis</w:t>
      </w:r>
      <w:proofErr w:type="spellEnd"/>
      <w:r w:rsidR="00404200">
        <w:rPr>
          <w:lang w:val="en-GB"/>
        </w:rPr>
        <w:t xml:space="preserve"> in which higher level of (explicit) consent may be required for legitimizing surveillance advertising.</w:t>
      </w:r>
    </w:p>
    <w:p w14:paraId="231DD09F" w14:textId="77777777" w:rsidR="00C95DCE" w:rsidRPr="00C95DCE" w:rsidRDefault="00C95DCE" w:rsidP="00FB09AA">
      <w:pPr>
        <w:pStyle w:val="Heading3"/>
        <w:rPr>
          <w:lang w:val="en-GB"/>
        </w:rPr>
      </w:pPr>
      <w:bookmarkStart w:id="23" w:name="_Ref148695428"/>
      <w:bookmarkStart w:id="24" w:name="_Toc149935831"/>
      <w:bookmarkStart w:id="25" w:name="_Toc151813723"/>
      <w:bookmarkEnd w:id="22"/>
      <w:r w:rsidRPr="00C95DCE">
        <w:rPr>
          <w:lang w:val="en-GB"/>
        </w:rPr>
        <w:t>Conditions</w:t>
      </w:r>
      <w:bookmarkEnd w:id="23"/>
      <w:bookmarkEnd w:id="24"/>
      <w:bookmarkEnd w:id="25"/>
    </w:p>
    <w:p w14:paraId="49D93941" w14:textId="2B3E6DCA" w:rsidR="00C95DCE" w:rsidRPr="00C95DCE" w:rsidRDefault="00C95DCE" w:rsidP="00C95DCE">
      <w:pPr>
        <w:tabs>
          <w:tab w:val="left" w:pos="2410"/>
        </w:tabs>
        <w:rPr>
          <w:lang w:val="en-GB"/>
        </w:rPr>
      </w:pPr>
      <w:bookmarkStart w:id="26" w:name="_Ref134448503"/>
      <w:r w:rsidRPr="00C95DCE">
        <w:rPr>
          <w:lang w:val="en-GB"/>
        </w:rPr>
        <w:t>Acquiring legally valid consent is not a trivial task.</w:t>
      </w:r>
      <w:r w:rsidRPr="00DC5FAA">
        <w:rPr>
          <w:rStyle w:val="FootnoteReference"/>
        </w:rPr>
        <w:footnoteReference w:id="118"/>
      </w:r>
      <w:r w:rsidRPr="00C95DCE">
        <w:rPr>
          <w:lang w:val="en-GB"/>
        </w:rPr>
        <w:t xml:space="preserve"> </w:t>
      </w:r>
      <w:r w:rsidR="008D4BA0">
        <w:rPr>
          <w:lang w:val="en-GB"/>
        </w:rPr>
        <w:t>Consumer c</w:t>
      </w:r>
      <w:r w:rsidRPr="00C95DCE">
        <w:rPr>
          <w:lang w:val="en-GB"/>
        </w:rPr>
        <w:t xml:space="preserve">onsent </w:t>
      </w:r>
      <w:r w:rsidR="008D4BA0">
        <w:rPr>
          <w:lang w:val="en-GB"/>
        </w:rPr>
        <w:t xml:space="preserve">expresses their autonomy </w:t>
      </w:r>
      <w:r w:rsidR="004D43AB">
        <w:rPr>
          <w:lang w:val="en-GB"/>
        </w:rPr>
        <w:t xml:space="preserve">and </w:t>
      </w:r>
      <w:r w:rsidR="008D4BA0">
        <w:rPr>
          <w:lang w:val="en-GB"/>
        </w:rPr>
        <w:t>their genuine preferences</w:t>
      </w:r>
      <w:r w:rsidRPr="00C95DCE">
        <w:rPr>
          <w:lang w:val="en-GB"/>
        </w:rPr>
        <w:t xml:space="preserve">, which can waive the </w:t>
      </w:r>
      <w:r w:rsidR="00EE6A4D">
        <w:rPr>
          <w:lang w:val="en-GB"/>
        </w:rPr>
        <w:t xml:space="preserve">human rights </w:t>
      </w:r>
      <w:r w:rsidRPr="00C95DCE">
        <w:rPr>
          <w:lang w:val="en-GB"/>
        </w:rPr>
        <w:t>prohibition against the processing of their personal data.</w:t>
      </w:r>
      <w:r w:rsidRPr="00DC5FAA">
        <w:rPr>
          <w:rStyle w:val="FootnoteReference"/>
        </w:rPr>
        <w:footnoteReference w:id="119"/>
      </w:r>
      <w:r w:rsidRPr="00C95DCE">
        <w:rPr>
          <w:lang w:val="en-GB"/>
        </w:rPr>
        <w:t xml:space="preserve"> Article 4(11) GDPR defines consent as a </w:t>
      </w:r>
      <w:r w:rsidR="000525F3">
        <w:rPr>
          <w:lang w:val="en-GB"/>
        </w:rPr>
        <w:t>“</w:t>
      </w:r>
      <w:r w:rsidRPr="00C95DCE">
        <w:rPr>
          <w:lang w:val="en-GB"/>
        </w:rPr>
        <w:t>freely given, specific, informed, and unambiguous indication</w:t>
      </w:r>
      <w:r w:rsidR="000525F3">
        <w:rPr>
          <w:lang w:val="en-GB"/>
        </w:rPr>
        <w:t>”</w:t>
      </w:r>
      <w:r w:rsidRPr="00C95DCE">
        <w:rPr>
          <w:lang w:val="en-GB"/>
        </w:rPr>
        <w:t xml:space="preserve"> of a consumer</w:t>
      </w:r>
      <w:r w:rsidR="000525F3">
        <w:rPr>
          <w:lang w:val="en-GB"/>
        </w:rPr>
        <w:t>’</w:t>
      </w:r>
      <w:r w:rsidRPr="00C95DCE">
        <w:rPr>
          <w:lang w:val="en-GB"/>
        </w:rPr>
        <w:t xml:space="preserve">s wishes that is disclosed </w:t>
      </w:r>
      <w:r w:rsidR="000525F3">
        <w:rPr>
          <w:lang w:val="en-GB"/>
        </w:rPr>
        <w:t>“</w:t>
      </w:r>
      <w:r w:rsidRPr="00C95DCE">
        <w:rPr>
          <w:lang w:val="en-GB"/>
        </w:rPr>
        <w:t>by a statement or an explicit affirmative action that signifies an agreement to the processing of personal data</w:t>
      </w:r>
      <w:r w:rsidR="000525F3">
        <w:rPr>
          <w:lang w:val="en-GB"/>
        </w:rPr>
        <w:t>”</w:t>
      </w:r>
      <w:r w:rsidRPr="00C95DCE">
        <w:rPr>
          <w:lang w:val="en-GB"/>
        </w:rPr>
        <w:t>.</w:t>
      </w:r>
      <w:r w:rsidRPr="00DC5FAA">
        <w:rPr>
          <w:rStyle w:val="FootnoteReference"/>
        </w:rPr>
        <w:footnoteReference w:id="120"/>
      </w:r>
      <w:r w:rsidRPr="00C95DCE">
        <w:rPr>
          <w:lang w:val="en-GB"/>
        </w:rPr>
        <w:t xml:space="preserve"> In essence, the GDPR aims to ensure consumers give consent without manipulative and coercive influence.</w:t>
      </w:r>
      <w:r w:rsidRPr="00DC5FAA">
        <w:rPr>
          <w:rStyle w:val="FootnoteReference"/>
        </w:rPr>
        <w:footnoteReference w:id="121"/>
      </w:r>
      <w:r w:rsidRPr="00C95DCE">
        <w:rPr>
          <w:lang w:val="en-GB"/>
        </w:rPr>
        <w:t xml:space="preserve"> Typically, determining the validity of consent requires evaluating whether consent is (i) informed, (ii) specific, (iii) unambiguous, and (iv) freely given.</w:t>
      </w:r>
      <w:r w:rsidRPr="00DC5FAA">
        <w:rPr>
          <w:rStyle w:val="FootnoteReference"/>
        </w:rPr>
        <w:footnoteReference w:id="122"/>
      </w:r>
    </w:p>
    <w:p w14:paraId="2D76561F" w14:textId="27175F12" w:rsidR="00C95DCE" w:rsidRPr="003234B8" w:rsidRDefault="00C95DCE" w:rsidP="00C95DCE">
      <w:pPr>
        <w:tabs>
          <w:tab w:val="left" w:pos="2410"/>
        </w:tabs>
      </w:pPr>
      <w:r w:rsidRPr="00C95DCE">
        <w:rPr>
          <w:lang w:val="en-GB"/>
        </w:rPr>
        <w:t xml:space="preserve">Firstly, </w:t>
      </w:r>
      <w:r w:rsidRPr="00C95DCE">
        <w:rPr>
          <w:i/>
          <w:iCs/>
          <w:lang w:val="en-GB"/>
        </w:rPr>
        <w:t xml:space="preserve">informed </w:t>
      </w:r>
      <w:r w:rsidRPr="00C95DCE">
        <w:rPr>
          <w:lang w:val="en-GB"/>
        </w:rPr>
        <w:t xml:space="preserve">consent means that digital service providers processing consumer personal data </w:t>
      </w:r>
      <w:r w:rsidR="000E55D5">
        <w:rPr>
          <w:lang w:val="en-GB"/>
        </w:rPr>
        <w:t xml:space="preserve">for surveillance advertising </w:t>
      </w:r>
      <w:r w:rsidRPr="00C95DCE">
        <w:rPr>
          <w:lang w:val="en-GB"/>
        </w:rPr>
        <w:t>must disclose at least their identity and the purpose of processing (e.g., personalized advertising).</w:t>
      </w:r>
      <w:r w:rsidRPr="00DC5FAA">
        <w:rPr>
          <w:rStyle w:val="FootnoteReference"/>
        </w:rPr>
        <w:footnoteReference w:id="123"/>
      </w:r>
      <w:r w:rsidRPr="00C95DCE">
        <w:rPr>
          <w:lang w:val="en-GB"/>
        </w:rPr>
        <w:t xml:space="preserve"> Such a disclosure must provide consumers with a substantial understanding of </w:t>
      </w:r>
      <w:r w:rsidR="003D1E65">
        <w:rPr>
          <w:lang w:val="en-GB"/>
        </w:rPr>
        <w:t>the</w:t>
      </w:r>
      <w:r w:rsidR="001D0921">
        <w:rPr>
          <w:lang w:val="en-GB"/>
        </w:rPr>
        <w:t xml:space="preserve"> agreement</w:t>
      </w:r>
      <w:r w:rsidRPr="00C95DCE">
        <w:rPr>
          <w:lang w:val="en-GB"/>
        </w:rPr>
        <w:t>.</w:t>
      </w:r>
      <w:r w:rsidRPr="00DC5FAA">
        <w:rPr>
          <w:rStyle w:val="FootnoteReference"/>
        </w:rPr>
        <w:footnoteReference w:id="124"/>
      </w:r>
      <w:r w:rsidRPr="00C95DCE">
        <w:rPr>
          <w:lang w:val="en-GB"/>
        </w:rPr>
        <w:t xml:space="preserve"> Article 7 GDPR clarifies that consent transparency</w:t>
      </w:r>
      <w:r w:rsidRPr="00C95DCE">
        <w:rPr>
          <w:i/>
          <w:iCs/>
          <w:lang w:val="en-GB"/>
        </w:rPr>
        <w:t xml:space="preserve"> </w:t>
      </w:r>
      <w:r w:rsidRPr="00C95DCE">
        <w:rPr>
          <w:lang w:val="en-GB"/>
        </w:rPr>
        <w:t xml:space="preserve">entails more than mere information provision and that information should be provided in </w:t>
      </w:r>
      <w:r w:rsidR="000525F3">
        <w:rPr>
          <w:lang w:val="en-GB"/>
        </w:rPr>
        <w:t>“</w:t>
      </w:r>
      <w:r w:rsidRPr="00C95DCE">
        <w:rPr>
          <w:lang w:val="en-GB"/>
        </w:rPr>
        <w:t>intelligible and easily accessible form, using plain language</w:t>
      </w:r>
      <w:r w:rsidR="000525F3">
        <w:rPr>
          <w:lang w:val="en-GB"/>
        </w:rPr>
        <w:t>”</w:t>
      </w:r>
      <w:r w:rsidRPr="00C95DCE">
        <w:rPr>
          <w:lang w:val="en-GB"/>
        </w:rPr>
        <w:t>.</w:t>
      </w:r>
      <w:r w:rsidRPr="00DC5FAA">
        <w:rPr>
          <w:rStyle w:val="FootnoteReference"/>
        </w:rPr>
        <w:footnoteReference w:id="125"/>
      </w:r>
      <w:r w:rsidRPr="00C95DCE">
        <w:rPr>
          <w:lang w:val="en-GB"/>
        </w:rPr>
        <w:t xml:space="preserve"> For example, the French Data Protection Authority (DPA) has found that Alphabet violated requirements of </w:t>
      </w:r>
      <w:r w:rsidR="003D1E65">
        <w:rPr>
          <w:lang w:val="en-GB"/>
        </w:rPr>
        <w:t>‘</w:t>
      </w:r>
      <w:r w:rsidRPr="00C95DCE">
        <w:rPr>
          <w:lang w:val="en-GB"/>
        </w:rPr>
        <w:t>informed</w:t>
      </w:r>
      <w:r w:rsidR="003D1E65">
        <w:rPr>
          <w:lang w:val="en-GB"/>
        </w:rPr>
        <w:t>’</w:t>
      </w:r>
      <w:r w:rsidRPr="00C95DCE">
        <w:rPr>
          <w:lang w:val="en-GB"/>
        </w:rPr>
        <w:t xml:space="preserve"> consent </w:t>
      </w:r>
      <w:r w:rsidR="003D1E65">
        <w:rPr>
          <w:lang w:val="en-GB"/>
        </w:rPr>
        <w:t>for surveillance advertising</w:t>
      </w:r>
      <w:r w:rsidRPr="00C95DCE">
        <w:rPr>
          <w:lang w:val="en-GB"/>
        </w:rPr>
        <w:t xml:space="preserve">, as it provided information about purposes of processing in a </w:t>
      </w:r>
      <w:r w:rsidR="003D1E65">
        <w:rPr>
          <w:lang w:val="en-GB"/>
        </w:rPr>
        <w:t>‘</w:t>
      </w:r>
      <w:r w:rsidRPr="00C95DCE">
        <w:rPr>
          <w:lang w:val="en-GB"/>
        </w:rPr>
        <w:t>generic and vague manner</w:t>
      </w:r>
      <w:r w:rsidR="003D1E65">
        <w:rPr>
          <w:lang w:val="en-GB"/>
        </w:rPr>
        <w:t>’</w:t>
      </w:r>
      <w:r w:rsidRPr="00C95DCE">
        <w:rPr>
          <w:lang w:val="en-GB"/>
        </w:rPr>
        <w:t>.</w:t>
      </w:r>
      <w:r w:rsidRPr="00DC5FAA">
        <w:rPr>
          <w:rStyle w:val="FootnoteReference"/>
        </w:rPr>
        <w:footnoteReference w:id="126"/>
      </w:r>
      <w:r w:rsidRPr="00C95DCE">
        <w:rPr>
          <w:lang w:val="en-GB"/>
        </w:rPr>
        <w:t xml:space="preserve"> This criterion can be considered violated if insufficient or inaccurate information is provided.</w:t>
      </w:r>
      <w:r w:rsidRPr="00DC5FAA">
        <w:rPr>
          <w:rStyle w:val="FootnoteReference"/>
        </w:rPr>
        <w:footnoteReference w:id="127"/>
      </w:r>
      <w:r w:rsidRPr="00C95DCE">
        <w:rPr>
          <w:lang w:val="en-GB"/>
        </w:rPr>
        <w:t xml:space="preserve"> It can be argued that in the context of </w:t>
      </w:r>
      <w:r w:rsidR="003234B8">
        <w:rPr>
          <w:lang w:val="en-GB"/>
        </w:rPr>
        <w:t>OBA</w:t>
      </w:r>
      <w:r w:rsidRPr="00C95DCE">
        <w:rPr>
          <w:lang w:val="en-GB"/>
        </w:rPr>
        <w:t xml:space="preserve">, substantial understanding can only be ensured if digital service providers </w:t>
      </w:r>
      <w:r w:rsidR="003234B8">
        <w:rPr>
          <w:lang w:val="en-GB"/>
        </w:rPr>
        <w:t xml:space="preserve">communicate </w:t>
      </w:r>
      <w:r w:rsidR="003234B8">
        <w:rPr>
          <w:lang w:val="en-GB"/>
        </w:rPr>
        <w:lastRenderedPageBreak/>
        <w:t xml:space="preserve">the </w:t>
      </w:r>
      <w:r w:rsidRPr="00C95DCE">
        <w:rPr>
          <w:lang w:val="en-GB"/>
        </w:rPr>
        <w:t xml:space="preserve">potential risks of agreeing to </w:t>
      </w:r>
      <w:r w:rsidR="003234B8">
        <w:rPr>
          <w:lang w:val="en-GB"/>
        </w:rPr>
        <w:t xml:space="preserve">surveillance advertising </w:t>
      </w:r>
      <w:r w:rsidRPr="00C95DCE">
        <w:rPr>
          <w:lang w:val="en-GB"/>
        </w:rPr>
        <w:t>(e.g., OBA may lead to integrity harms).</w:t>
      </w:r>
      <w:r w:rsidRPr="00DC5FAA">
        <w:rPr>
          <w:rStyle w:val="FootnoteReference"/>
        </w:rPr>
        <w:footnoteReference w:id="128"/>
      </w:r>
    </w:p>
    <w:p w14:paraId="2FD29F21" w14:textId="17EF890F" w:rsidR="00C95DCE" w:rsidRPr="00C95DCE" w:rsidRDefault="00C95DCE" w:rsidP="00C95DCE">
      <w:pPr>
        <w:tabs>
          <w:tab w:val="left" w:pos="2410"/>
        </w:tabs>
        <w:rPr>
          <w:lang w:val="en-GB"/>
        </w:rPr>
      </w:pPr>
      <w:r w:rsidRPr="00C95DCE">
        <w:rPr>
          <w:lang w:val="en-GB"/>
        </w:rPr>
        <w:t xml:space="preserve">Secondly, consent must be </w:t>
      </w:r>
      <w:r w:rsidRPr="00C95DCE">
        <w:rPr>
          <w:i/>
          <w:iCs/>
          <w:lang w:val="en-GB"/>
        </w:rPr>
        <w:t xml:space="preserve">specific </w:t>
      </w:r>
      <w:r w:rsidRPr="00C95DCE">
        <w:rPr>
          <w:lang w:val="en-GB"/>
        </w:rPr>
        <w:t>or authorize a particular course of action.</w:t>
      </w:r>
      <w:r w:rsidRPr="00DC5FAA">
        <w:rPr>
          <w:rStyle w:val="FootnoteReference"/>
        </w:rPr>
        <w:footnoteReference w:id="129"/>
      </w:r>
      <w:r w:rsidRPr="00C95DCE">
        <w:rPr>
          <w:lang w:val="en-GB"/>
        </w:rPr>
        <w:t xml:space="preserve"> This criterion requires digital service providers to ask consumers to consent to each processing activity if they undertake multiple processing operations (e.g., personalized feed and advertising).</w:t>
      </w:r>
      <w:r w:rsidRPr="00DC5FAA">
        <w:rPr>
          <w:rStyle w:val="FootnoteReference"/>
        </w:rPr>
        <w:footnoteReference w:id="130"/>
      </w:r>
      <w:r w:rsidRPr="00C95DCE">
        <w:rPr>
          <w:lang w:val="en-GB"/>
        </w:rPr>
        <w:t xml:space="preserve"> For instance, the Norwegian DPA has found Grindr to violate the condition for </w:t>
      </w:r>
      <w:r w:rsidR="00D97817">
        <w:rPr>
          <w:lang w:val="en-GB"/>
        </w:rPr>
        <w:t>‘</w:t>
      </w:r>
      <w:r w:rsidRPr="00C95DCE">
        <w:rPr>
          <w:lang w:val="en-GB"/>
        </w:rPr>
        <w:t>specific</w:t>
      </w:r>
      <w:r w:rsidR="00D97817">
        <w:rPr>
          <w:lang w:val="en-GB"/>
        </w:rPr>
        <w:t>’</w:t>
      </w:r>
      <w:r w:rsidRPr="00C95DCE">
        <w:rPr>
          <w:lang w:val="en-GB"/>
        </w:rPr>
        <w:t xml:space="preserve"> consent because the dating app asked for consent to OBA in a request bundled with the acceptance of the general privacy policy.</w:t>
      </w:r>
      <w:r w:rsidRPr="00DC5FAA">
        <w:rPr>
          <w:rStyle w:val="FootnoteReference"/>
        </w:rPr>
        <w:footnoteReference w:id="131"/>
      </w:r>
      <w:r w:rsidRPr="00C95DCE">
        <w:rPr>
          <w:lang w:val="en-GB"/>
        </w:rPr>
        <w:t xml:space="preserve"> The specificity criterion is closely related to the criterion of informed consent, which aims to ensure that consumers are sure of what they are consenting to.</w:t>
      </w:r>
      <w:r w:rsidRPr="00DC5FAA">
        <w:rPr>
          <w:rStyle w:val="FootnoteReference"/>
        </w:rPr>
        <w:footnoteReference w:id="132"/>
      </w:r>
      <w:r w:rsidRPr="00C95DCE">
        <w:rPr>
          <w:lang w:val="en-GB"/>
        </w:rPr>
        <w:t xml:space="preserve"> These criteria are particularly relevant in the context of </w:t>
      </w:r>
      <w:r w:rsidR="008635A6">
        <w:rPr>
          <w:lang w:val="en-GB"/>
        </w:rPr>
        <w:t>surveillance advertising</w:t>
      </w:r>
      <w:r w:rsidRPr="00C95DCE">
        <w:rPr>
          <w:lang w:val="en-GB"/>
        </w:rPr>
        <w:t xml:space="preserve"> within gatekeeper ad networks </w:t>
      </w:r>
      <w:r w:rsidR="008635A6">
        <w:rPr>
          <w:lang w:val="en-GB"/>
        </w:rPr>
        <w:t xml:space="preserve">(walled gardens) </w:t>
      </w:r>
      <w:r w:rsidRPr="00C95DCE">
        <w:rPr>
          <w:lang w:val="en-GB"/>
        </w:rPr>
        <w:t xml:space="preserve">and in AdTech, where </w:t>
      </w:r>
      <w:r w:rsidR="008635A6">
        <w:rPr>
          <w:lang w:val="en-GB"/>
        </w:rPr>
        <w:t>a multiplicity of</w:t>
      </w:r>
      <w:r w:rsidRPr="00C95DCE">
        <w:rPr>
          <w:lang w:val="en-GB"/>
        </w:rPr>
        <w:t xml:space="preserve"> third parties are involved.</w:t>
      </w:r>
      <w:r w:rsidRPr="00DC5FAA">
        <w:rPr>
          <w:rStyle w:val="FootnoteReference"/>
        </w:rPr>
        <w:footnoteReference w:id="133"/>
      </w:r>
    </w:p>
    <w:p w14:paraId="3E2F93D9" w14:textId="6A9D7AA7" w:rsidR="00C95DCE" w:rsidRPr="00C95DCE" w:rsidRDefault="00C95DCE" w:rsidP="00C95DCE">
      <w:pPr>
        <w:tabs>
          <w:tab w:val="left" w:pos="2410"/>
        </w:tabs>
        <w:rPr>
          <w:lang w:val="en-GB"/>
        </w:rPr>
      </w:pPr>
      <w:r w:rsidRPr="00C95DCE">
        <w:rPr>
          <w:lang w:val="en-GB"/>
        </w:rPr>
        <w:t xml:space="preserve">In the context of the designated gatekeepers, such as Alphabet and Meta, the DMA has clarified the requirement of specific consent in two provisions: Article 5(2)(a) DMA prohibits gatekeepers from processing consumer data for </w:t>
      </w:r>
      <w:r w:rsidR="008635A6">
        <w:rPr>
          <w:lang w:val="en-GB"/>
        </w:rPr>
        <w:t>surveillance advertising</w:t>
      </w:r>
      <w:r w:rsidRPr="00C95DCE">
        <w:rPr>
          <w:lang w:val="en-GB"/>
        </w:rPr>
        <w:t xml:space="preserve"> that is collected by third parties (e.g., online newspapers, online games) that are part of their advertising networks (e.g., Google Display Network, Meta Audience Network) unless the consumer consents that the gatekeeper combines data from each third party.</w:t>
      </w:r>
      <w:r w:rsidRPr="00DC5FAA">
        <w:rPr>
          <w:rStyle w:val="FootnoteReference"/>
        </w:rPr>
        <w:footnoteReference w:id="134"/>
      </w:r>
      <w:r w:rsidRPr="00C95DCE">
        <w:rPr>
          <w:lang w:val="en-GB"/>
        </w:rPr>
        <w:t xml:space="preserve"> Article 5(2)(b) DMA prohibits gatekeepers from combining consumer data between their different platform services (e.g., between Instagram and Facebook) unless the consumer consents to each processing activity separately.</w:t>
      </w:r>
      <w:r w:rsidRPr="00DC5FAA">
        <w:rPr>
          <w:rStyle w:val="FootnoteReference"/>
        </w:rPr>
        <w:footnoteReference w:id="135"/>
      </w:r>
    </w:p>
    <w:p w14:paraId="4247C406" w14:textId="107562B2" w:rsidR="00C95DCE" w:rsidRPr="00092FEF" w:rsidRDefault="00C95DCE" w:rsidP="00C95DCE">
      <w:pPr>
        <w:tabs>
          <w:tab w:val="left" w:pos="2410"/>
        </w:tabs>
      </w:pPr>
      <w:r w:rsidRPr="00C95DCE">
        <w:rPr>
          <w:lang w:val="en-GB"/>
        </w:rPr>
        <w:t xml:space="preserve">Thirdly, consent </w:t>
      </w:r>
      <w:proofErr w:type="gramStart"/>
      <w:r w:rsidRPr="00C95DCE">
        <w:rPr>
          <w:lang w:val="en-GB"/>
        </w:rPr>
        <w:t>has to</w:t>
      </w:r>
      <w:proofErr w:type="gramEnd"/>
      <w:r w:rsidRPr="00C95DCE">
        <w:rPr>
          <w:lang w:val="en-GB"/>
        </w:rPr>
        <w:t xml:space="preserve"> be an </w:t>
      </w:r>
      <w:r w:rsidRPr="00C95DCE">
        <w:rPr>
          <w:i/>
          <w:iCs/>
          <w:lang w:val="en-GB"/>
        </w:rPr>
        <w:t>unambiguous</w:t>
      </w:r>
      <w:r w:rsidRPr="00C95DCE">
        <w:rPr>
          <w:lang w:val="en-GB"/>
        </w:rPr>
        <w:t xml:space="preserve"> indication of the consumer</w:t>
      </w:r>
      <w:r w:rsidR="000525F3">
        <w:rPr>
          <w:lang w:val="en-GB"/>
        </w:rPr>
        <w:t>’</w:t>
      </w:r>
      <w:r w:rsidRPr="00C95DCE">
        <w:rPr>
          <w:lang w:val="en-GB"/>
        </w:rPr>
        <w:t>s wishes.</w:t>
      </w:r>
      <w:r w:rsidRPr="00DC5FAA">
        <w:rPr>
          <w:rStyle w:val="FootnoteReference"/>
        </w:rPr>
        <w:footnoteReference w:id="136"/>
      </w:r>
      <w:r w:rsidRPr="00C95DCE">
        <w:rPr>
          <w:lang w:val="en-GB"/>
        </w:rPr>
        <w:t xml:space="preserve"> This refers to the requirement that consent cannot be implied by, for instance, because consumers access the website of the digital service provider.</w:t>
      </w:r>
      <w:r w:rsidRPr="00DC5FAA">
        <w:rPr>
          <w:rStyle w:val="FootnoteReference"/>
        </w:rPr>
        <w:footnoteReference w:id="137"/>
      </w:r>
      <w:r w:rsidRPr="00C95DCE">
        <w:rPr>
          <w:lang w:val="en-GB"/>
        </w:rPr>
        <w:t xml:space="preserve"> In other words, there has to be no doubt that the consumer consented to data processing.</w:t>
      </w:r>
      <w:r w:rsidRPr="00DC5FAA">
        <w:rPr>
          <w:rStyle w:val="FootnoteReference"/>
        </w:rPr>
        <w:footnoteReference w:id="138"/>
      </w:r>
    </w:p>
    <w:p w14:paraId="5637EC00" w14:textId="1CF62654" w:rsidR="00C95DCE" w:rsidRDefault="00C95DCE" w:rsidP="00C95DCE">
      <w:pPr>
        <w:tabs>
          <w:tab w:val="left" w:pos="2410"/>
        </w:tabs>
        <w:rPr>
          <w:lang w:val="en-GB"/>
        </w:rPr>
      </w:pPr>
      <w:r w:rsidRPr="00C95DCE">
        <w:rPr>
          <w:lang w:val="en-GB"/>
        </w:rPr>
        <w:t xml:space="preserve">Fourthly, consent has to be </w:t>
      </w:r>
      <w:r w:rsidRPr="00C95DCE">
        <w:rPr>
          <w:i/>
          <w:iCs/>
          <w:lang w:val="en-GB"/>
        </w:rPr>
        <w:t>freely given</w:t>
      </w:r>
      <w:r w:rsidRPr="00C95DCE">
        <w:rPr>
          <w:lang w:val="en-GB"/>
        </w:rPr>
        <w:t xml:space="preserve"> and, therefore, an expression of a consumer</w:t>
      </w:r>
      <w:r w:rsidR="000525F3">
        <w:rPr>
          <w:lang w:val="en-GB"/>
        </w:rPr>
        <w:t>’</w:t>
      </w:r>
      <w:r w:rsidRPr="00C95DCE">
        <w:rPr>
          <w:lang w:val="en-GB"/>
        </w:rPr>
        <w:t>s genuine desire.</w:t>
      </w:r>
      <w:r w:rsidRPr="00DC5FAA">
        <w:rPr>
          <w:rStyle w:val="FootnoteReference"/>
        </w:rPr>
        <w:footnoteReference w:id="139"/>
      </w:r>
      <w:r w:rsidRPr="00C95DCE">
        <w:rPr>
          <w:lang w:val="en-GB"/>
        </w:rPr>
        <w:t xml:space="preserve"> Digital service providers have to ensure that the </w:t>
      </w:r>
      <w:r w:rsidR="007F26A6">
        <w:rPr>
          <w:lang w:val="en-GB"/>
        </w:rPr>
        <w:t>consumer’s decision-making</w:t>
      </w:r>
      <w:r w:rsidRPr="00C95DCE">
        <w:rPr>
          <w:lang w:val="en-GB"/>
        </w:rPr>
        <w:t xml:space="preserve"> </w:t>
      </w:r>
      <w:r w:rsidRPr="00C95DCE">
        <w:rPr>
          <w:lang w:val="en-GB"/>
        </w:rPr>
        <w:lastRenderedPageBreak/>
        <w:t>is free of coercive and manipulative influences.</w:t>
      </w:r>
      <w:r w:rsidRPr="00DC5FAA">
        <w:rPr>
          <w:rStyle w:val="FootnoteReference"/>
        </w:rPr>
        <w:footnoteReference w:id="140"/>
      </w:r>
      <w:r w:rsidRPr="00C95DCE">
        <w:rPr>
          <w:lang w:val="en-GB"/>
        </w:rPr>
        <w:t xml:space="preserve"> Article 7 GPDR lists two </w:t>
      </w:r>
      <w:r w:rsidR="007F26A6">
        <w:rPr>
          <w:lang w:val="en-GB"/>
        </w:rPr>
        <w:t>elements to consider when evaluating whether</w:t>
      </w:r>
      <w:r w:rsidRPr="00C95DCE">
        <w:rPr>
          <w:lang w:val="en-GB"/>
        </w:rPr>
        <w:t xml:space="preserve"> consent is freely given</w:t>
      </w:r>
      <w:r w:rsidRPr="00C95DCE">
        <w:rPr>
          <w:i/>
          <w:iCs/>
          <w:lang w:val="en-GB"/>
        </w:rPr>
        <w:t xml:space="preserve"> – </w:t>
      </w:r>
      <w:r w:rsidRPr="00C95DCE">
        <w:rPr>
          <w:lang w:val="en-GB"/>
        </w:rPr>
        <w:t>(a) whether publishers provide alternative options</w:t>
      </w:r>
      <w:r w:rsidRPr="00DC5FAA">
        <w:rPr>
          <w:rStyle w:val="FootnoteReference"/>
        </w:rPr>
        <w:footnoteReference w:id="141"/>
      </w:r>
      <w:r w:rsidRPr="00C95DCE">
        <w:rPr>
          <w:lang w:val="en-GB"/>
        </w:rPr>
        <w:t xml:space="preserve"> and (b) whether there is an </w:t>
      </w:r>
      <w:r w:rsidR="00565155">
        <w:rPr>
          <w:lang w:val="en-GB"/>
        </w:rPr>
        <w:t>‘</w:t>
      </w:r>
      <w:r w:rsidRPr="00C95DCE">
        <w:rPr>
          <w:lang w:val="en-GB"/>
        </w:rPr>
        <w:t>imbalance</w:t>
      </w:r>
      <w:r w:rsidR="00565155">
        <w:rPr>
          <w:lang w:val="en-GB"/>
        </w:rPr>
        <w:t>’</w:t>
      </w:r>
      <w:r w:rsidRPr="00C95DCE">
        <w:rPr>
          <w:lang w:val="en-GB"/>
        </w:rPr>
        <w:t xml:space="preserve"> between parties.</w:t>
      </w:r>
      <w:r w:rsidRPr="00DC5FAA">
        <w:rPr>
          <w:rStyle w:val="FootnoteReference"/>
        </w:rPr>
        <w:footnoteReference w:id="142"/>
      </w:r>
      <w:r w:rsidRPr="00C95DCE">
        <w:rPr>
          <w:lang w:val="en-GB"/>
        </w:rPr>
        <w:t xml:space="preserve"> These two elements can help evaluate the legitimacy of the OBA industry</w:t>
      </w:r>
      <w:r w:rsidR="000525F3">
        <w:rPr>
          <w:lang w:val="en-GB"/>
        </w:rPr>
        <w:t>’</w:t>
      </w:r>
      <w:r w:rsidRPr="00C95DCE">
        <w:rPr>
          <w:lang w:val="en-GB"/>
        </w:rPr>
        <w:t>s consent practices.</w:t>
      </w:r>
      <w:r w:rsidR="00565155">
        <w:rPr>
          <w:lang w:val="en-GB"/>
        </w:rPr>
        <w:t xml:space="preserve"> Sub-section III.C.2. elaborates on </w:t>
      </w:r>
      <w:r w:rsidR="00CE553B">
        <w:rPr>
          <w:lang w:val="en-GB"/>
        </w:rPr>
        <w:t xml:space="preserve">the </w:t>
      </w:r>
      <w:r w:rsidR="00565155">
        <w:rPr>
          <w:lang w:val="en-GB"/>
        </w:rPr>
        <w:t>validit</w:t>
      </w:r>
      <w:r w:rsidR="00442B95">
        <w:rPr>
          <w:lang w:val="en-GB"/>
        </w:rPr>
        <w:t>y</w:t>
      </w:r>
      <w:r w:rsidR="00565155">
        <w:rPr>
          <w:lang w:val="en-GB"/>
        </w:rPr>
        <w:t xml:space="preserve"> of </w:t>
      </w:r>
      <w:r w:rsidR="00442B95">
        <w:rPr>
          <w:lang w:val="en-GB"/>
        </w:rPr>
        <w:t xml:space="preserve">consumer consent to surveillance advertising within the </w:t>
      </w:r>
      <w:r w:rsidR="00565155">
        <w:rPr>
          <w:lang w:val="en-GB"/>
        </w:rPr>
        <w:t>recently emerging ‘Surveillance-or-Pay’ model</w:t>
      </w:r>
      <w:r w:rsidR="00442B95">
        <w:rPr>
          <w:lang w:val="en-GB"/>
        </w:rPr>
        <w:t>.</w:t>
      </w:r>
    </w:p>
    <w:p w14:paraId="69F4DDBE" w14:textId="2C178004" w:rsidR="009571F9" w:rsidRPr="00C95DCE" w:rsidRDefault="009571F9" w:rsidP="00FB09AA">
      <w:pPr>
        <w:pStyle w:val="Heading3"/>
        <w:rPr>
          <w:lang w:val="en-GB"/>
        </w:rPr>
      </w:pPr>
      <w:bookmarkStart w:id="27" w:name="_Toc151813724"/>
      <w:r>
        <w:rPr>
          <w:lang w:val="en-GB"/>
        </w:rPr>
        <w:t>‘</w:t>
      </w:r>
      <w:r w:rsidR="00524BFB">
        <w:rPr>
          <w:lang w:val="en-GB"/>
        </w:rPr>
        <w:t>Surveillance</w:t>
      </w:r>
      <w:r w:rsidR="00442B95">
        <w:rPr>
          <w:lang w:val="en-GB"/>
        </w:rPr>
        <w:t>-</w:t>
      </w:r>
      <w:r>
        <w:rPr>
          <w:lang w:val="en-GB"/>
        </w:rPr>
        <w:t>or</w:t>
      </w:r>
      <w:r w:rsidR="00442B95">
        <w:rPr>
          <w:lang w:val="en-GB"/>
        </w:rPr>
        <w:t>-</w:t>
      </w:r>
      <w:r>
        <w:rPr>
          <w:lang w:val="en-GB"/>
        </w:rPr>
        <w:t>Pay’</w:t>
      </w:r>
      <w:bookmarkEnd w:id="27"/>
    </w:p>
    <w:p w14:paraId="3A65A354" w14:textId="3EA01B3A" w:rsidR="00C95DCE" w:rsidRDefault="00C95DCE" w:rsidP="00C95DCE">
      <w:pPr>
        <w:tabs>
          <w:tab w:val="left" w:pos="2410"/>
        </w:tabs>
        <w:rPr>
          <w:lang w:val="en-GB"/>
        </w:rPr>
      </w:pPr>
      <w:r w:rsidRPr="00C95DCE">
        <w:rPr>
          <w:lang w:val="en-GB"/>
        </w:rPr>
        <w:t xml:space="preserve">As the GDPR enforcement has demonstrated that consumer consent is the only legal basis for OBA, publishers are increasingly moving towards the </w:t>
      </w:r>
      <w:r w:rsidR="008A31FA">
        <w:rPr>
          <w:lang w:val="en-GB"/>
        </w:rPr>
        <w:t xml:space="preserve">‘Surveillance-or-Pay’ </w:t>
      </w:r>
      <w:r w:rsidR="00027B11">
        <w:rPr>
          <w:lang w:val="en-GB"/>
        </w:rPr>
        <w:t>(</w:t>
      </w:r>
      <w:r w:rsidR="008A31FA">
        <w:rPr>
          <w:lang w:val="en-GB"/>
        </w:rPr>
        <w:t>‘OBA</w:t>
      </w:r>
      <w:r w:rsidR="008A31FA" w:rsidRPr="00C95DCE">
        <w:rPr>
          <w:lang w:val="en-GB"/>
        </w:rPr>
        <w:t>-or-Pay</w:t>
      </w:r>
      <w:r w:rsidR="008A31FA">
        <w:rPr>
          <w:lang w:val="en-GB"/>
        </w:rPr>
        <w:t xml:space="preserve">’, </w:t>
      </w:r>
      <w:r w:rsidR="00027B11">
        <w:rPr>
          <w:lang w:val="en-GB"/>
        </w:rPr>
        <w:t xml:space="preserve">‘Pay-or-OK’, </w:t>
      </w:r>
      <w:r w:rsidR="00DD3647">
        <w:rPr>
          <w:lang w:val="en-GB"/>
        </w:rPr>
        <w:t>‘Consent-or-Pay’)</w:t>
      </w:r>
      <w:r w:rsidR="00857E09">
        <w:rPr>
          <w:lang w:val="en-GB"/>
        </w:rPr>
        <w:t xml:space="preserve"> </w:t>
      </w:r>
      <w:r w:rsidR="00857E09" w:rsidRPr="00C95DCE">
        <w:rPr>
          <w:lang w:val="en-GB"/>
        </w:rPr>
        <w:t xml:space="preserve">model </w:t>
      </w:r>
      <w:r w:rsidRPr="00C95DCE">
        <w:rPr>
          <w:lang w:val="en-GB"/>
        </w:rPr>
        <w:t xml:space="preserve">in which they monetize their digital services either by </w:t>
      </w:r>
      <w:r w:rsidR="007F26A6">
        <w:rPr>
          <w:lang w:val="en-GB"/>
        </w:rPr>
        <w:t>surveillance advertising</w:t>
      </w:r>
      <w:r w:rsidRPr="00C95DCE">
        <w:rPr>
          <w:lang w:val="en-GB"/>
        </w:rPr>
        <w:t xml:space="preserve"> or by subscription fees</w:t>
      </w:r>
      <w:r w:rsidR="007F26A6">
        <w:rPr>
          <w:lang w:val="en-GB"/>
        </w:rPr>
        <w:t xml:space="preserve"> that consumers pay</w:t>
      </w:r>
      <w:r w:rsidRPr="00C95DCE">
        <w:rPr>
          <w:lang w:val="en-GB"/>
        </w:rPr>
        <w:t>.</w:t>
      </w:r>
      <w:r w:rsidRPr="00DC5FAA">
        <w:rPr>
          <w:rStyle w:val="FootnoteReference"/>
        </w:rPr>
        <w:footnoteReference w:id="143"/>
      </w:r>
      <w:r w:rsidRPr="00C95DCE">
        <w:rPr>
          <w:lang w:val="en-GB"/>
        </w:rPr>
        <w:t xml:space="preserve"> </w:t>
      </w:r>
      <w:r w:rsidR="0039007B">
        <w:rPr>
          <w:lang w:val="en-GB"/>
        </w:rPr>
        <w:t>S</w:t>
      </w:r>
      <w:r w:rsidRPr="00C95DCE">
        <w:rPr>
          <w:lang w:val="en-GB"/>
        </w:rPr>
        <w:t xml:space="preserve">ignificant legal uncertainty exists about whether consumer consent can be regarded as </w:t>
      </w:r>
      <w:r w:rsidRPr="00D223DE">
        <w:rPr>
          <w:i/>
          <w:iCs/>
          <w:lang w:val="en-GB"/>
        </w:rPr>
        <w:t>freely given</w:t>
      </w:r>
      <w:r w:rsidRPr="00C95DCE">
        <w:rPr>
          <w:lang w:val="en-GB"/>
        </w:rPr>
        <w:t xml:space="preserve"> within the </w:t>
      </w:r>
      <w:r w:rsidR="005763E1">
        <w:rPr>
          <w:lang w:val="en-GB"/>
        </w:rPr>
        <w:t>Surveillance</w:t>
      </w:r>
      <w:r w:rsidRPr="00C95DCE">
        <w:rPr>
          <w:lang w:val="en-GB"/>
        </w:rPr>
        <w:t>-or-Pay model.</w:t>
      </w:r>
      <w:r w:rsidRPr="00DC5FAA">
        <w:rPr>
          <w:rStyle w:val="FootnoteReference"/>
        </w:rPr>
        <w:footnoteReference w:id="144"/>
      </w:r>
      <w:r w:rsidRPr="00C95DCE">
        <w:rPr>
          <w:lang w:val="en-GB"/>
        </w:rPr>
        <w:t xml:space="preserve"> </w:t>
      </w:r>
      <w:r w:rsidR="008C1054">
        <w:rPr>
          <w:lang w:val="en-GB"/>
        </w:rPr>
        <w:t>In 2021, t</w:t>
      </w:r>
      <w:r w:rsidRPr="00C95DCE">
        <w:rPr>
          <w:lang w:val="en-GB"/>
        </w:rPr>
        <w:t xml:space="preserve">he </w:t>
      </w:r>
      <w:r w:rsidR="00884893" w:rsidRPr="00C95DCE">
        <w:rPr>
          <w:lang w:val="en-GB"/>
        </w:rPr>
        <w:t>German</w:t>
      </w:r>
      <w:r w:rsidR="00884893">
        <w:rPr>
          <w:lang w:val="en-GB"/>
        </w:rPr>
        <w:t xml:space="preserve"> </w:t>
      </w:r>
      <w:r w:rsidRPr="00C95DCE">
        <w:rPr>
          <w:lang w:val="en-GB"/>
        </w:rPr>
        <w:t xml:space="preserve">DPA </w:t>
      </w:r>
      <w:r w:rsidR="00884893">
        <w:rPr>
          <w:lang w:val="en-GB"/>
        </w:rPr>
        <w:t>of Lower Saxony (</w:t>
      </w:r>
      <w:proofErr w:type="spellStart"/>
      <w:r w:rsidR="00884893">
        <w:rPr>
          <w:lang w:val="en-GB"/>
        </w:rPr>
        <w:t>LfD</w:t>
      </w:r>
      <w:proofErr w:type="spellEnd"/>
      <w:r w:rsidR="00884893">
        <w:rPr>
          <w:lang w:val="en-GB"/>
        </w:rPr>
        <w:t xml:space="preserve">) </w:t>
      </w:r>
      <w:r w:rsidRPr="00C95DCE">
        <w:rPr>
          <w:lang w:val="en-GB"/>
        </w:rPr>
        <w:t xml:space="preserve">ruled </w:t>
      </w:r>
      <w:r w:rsidR="00884893">
        <w:rPr>
          <w:lang w:val="en-GB"/>
        </w:rPr>
        <w:t xml:space="preserve">that </w:t>
      </w:r>
      <w:proofErr w:type="spellStart"/>
      <w:r w:rsidR="00884893">
        <w:rPr>
          <w:i/>
          <w:iCs/>
          <w:lang w:val="en-GB"/>
        </w:rPr>
        <w:t>Heise</w:t>
      </w:r>
      <w:proofErr w:type="spellEnd"/>
      <w:r w:rsidR="00884893">
        <w:rPr>
          <w:i/>
          <w:iCs/>
          <w:lang w:val="en-GB"/>
        </w:rPr>
        <w:t xml:space="preserve"> O</w:t>
      </w:r>
      <w:r w:rsidR="00884893" w:rsidRPr="00BA5935">
        <w:rPr>
          <w:i/>
          <w:iCs/>
          <w:lang w:val="en-GB"/>
        </w:rPr>
        <w:t>nline</w:t>
      </w:r>
      <w:r w:rsidR="0039007B">
        <w:rPr>
          <w:i/>
          <w:iCs/>
          <w:lang w:val="en-GB"/>
        </w:rPr>
        <w:t xml:space="preserve">, </w:t>
      </w:r>
      <w:r w:rsidR="0039007B">
        <w:rPr>
          <w:lang w:val="en-GB"/>
        </w:rPr>
        <w:t>one of the largest online newspapers in Germany,</w:t>
      </w:r>
      <w:r w:rsidR="00884893">
        <w:rPr>
          <w:lang w:val="en-GB"/>
        </w:rPr>
        <w:t xml:space="preserve"> </w:t>
      </w:r>
      <w:r w:rsidR="0039007B">
        <w:rPr>
          <w:lang w:val="en-GB"/>
        </w:rPr>
        <w:t xml:space="preserve">used this model coercively and </w:t>
      </w:r>
      <w:r w:rsidR="00884893">
        <w:rPr>
          <w:lang w:val="en-GB"/>
        </w:rPr>
        <w:t>illegitimately</w:t>
      </w:r>
      <w:r w:rsidRPr="00C95DCE">
        <w:rPr>
          <w:lang w:val="en-GB"/>
        </w:rPr>
        <w:t>.</w:t>
      </w:r>
      <w:r w:rsidRPr="00DC5FAA">
        <w:rPr>
          <w:rStyle w:val="FootnoteReference"/>
        </w:rPr>
        <w:footnoteReference w:id="145"/>
      </w:r>
      <w:r w:rsidRPr="00C95DCE">
        <w:rPr>
          <w:lang w:val="en-GB"/>
        </w:rPr>
        <w:t xml:space="preserve"> </w:t>
      </w:r>
      <w:r w:rsidR="00293F29">
        <w:rPr>
          <w:lang w:val="en-GB"/>
        </w:rPr>
        <w:t>While t</w:t>
      </w:r>
      <w:r w:rsidR="003B50BF">
        <w:rPr>
          <w:lang w:val="en-GB"/>
        </w:rPr>
        <w:t xml:space="preserve">he Belgian DPA </w:t>
      </w:r>
      <w:r w:rsidR="002E7F4D">
        <w:rPr>
          <w:lang w:val="en-GB"/>
        </w:rPr>
        <w:t xml:space="preserve">considers </w:t>
      </w:r>
      <w:r w:rsidR="008549F4">
        <w:rPr>
          <w:lang w:val="en-GB"/>
        </w:rPr>
        <w:t xml:space="preserve">the </w:t>
      </w:r>
      <w:r w:rsidR="00215BD7">
        <w:rPr>
          <w:lang w:val="en-GB"/>
        </w:rPr>
        <w:t>Surveillance</w:t>
      </w:r>
      <w:r w:rsidR="00F61450">
        <w:rPr>
          <w:lang w:val="en-GB"/>
        </w:rPr>
        <w:t>-or-Pay</w:t>
      </w:r>
      <w:r w:rsidR="002E7F4D">
        <w:rPr>
          <w:lang w:val="en-GB"/>
        </w:rPr>
        <w:t xml:space="preserve"> model</w:t>
      </w:r>
      <w:r w:rsidR="00F61450">
        <w:rPr>
          <w:lang w:val="en-GB"/>
        </w:rPr>
        <w:t xml:space="preserve"> illegitimate</w:t>
      </w:r>
      <w:r w:rsidR="00293F29">
        <w:rPr>
          <w:lang w:val="en-GB"/>
        </w:rPr>
        <w:t>,</w:t>
      </w:r>
      <w:r w:rsidR="00293F29">
        <w:rPr>
          <w:rStyle w:val="FootnoteReference"/>
        </w:rPr>
        <w:footnoteReference w:id="146"/>
      </w:r>
      <w:r w:rsidR="007E0D0A">
        <w:rPr>
          <w:lang w:val="en-GB"/>
        </w:rPr>
        <w:t xml:space="preserve"> </w:t>
      </w:r>
      <w:r w:rsidR="00F61450">
        <w:rPr>
          <w:lang w:val="en-GB"/>
        </w:rPr>
        <w:t>t</w:t>
      </w:r>
      <w:r w:rsidRPr="00C95DCE">
        <w:rPr>
          <w:lang w:val="en-GB"/>
        </w:rPr>
        <w:t xml:space="preserve">he Austrian and the Spanish DPAs </w:t>
      </w:r>
      <w:r w:rsidR="00F61450">
        <w:rPr>
          <w:lang w:val="en-GB"/>
        </w:rPr>
        <w:t xml:space="preserve">do not </w:t>
      </w:r>
      <w:r w:rsidRPr="00C95DCE">
        <w:rPr>
          <w:lang w:val="en-GB"/>
        </w:rPr>
        <w:t xml:space="preserve">necessarily </w:t>
      </w:r>
      <w:r w:rsidR="00F61450">
        <w:rPr>
          <w:lang w:val="en-GB"/>
        </w:rPr>
        <w:t>think so</w:t>
      </w:r>
      <w:r w:rsidRPr="00C95DCE">
        <w:rPr>
          <w:lang w:val="en-GB"/>
        </w:rPr>
        <w:t>.</w:t>
      </w:r>
      <w:r w:rsidRPr="00DC5FAA">
        <w:rPr>
          <w:rStyle w:val="FootnoteReference"/>
        </w:rPr>
        <w:footnoteReference w:id="147"/>
      </w:r>
      <w:r w:rsidR="000E1FAA">
        <w:rPr>
          <w:lang w:val="en-GB"/>
        </w:rPr>
        <w:t xml:space="preserve"> T</w:t>
      </w:r>
      <w:r w:rsidR="000E1FAA" w:rsidRPr="00C95DCE">
        <w:rPr>
          <w:lang w:val="en-GB"/>
        </w:rPr>
        <w:t xml:space="preserve">he French DPA </w:t>
      </w:r>
      <w:r w:rsidR="004C08F1">
        <w:rPr>
          <w:lang w:val="en-GB"/>
        </w:rPr>
        <w:t>suggested</w:t>
      </w:r>
      <w:r w:rsidR="006F210D">
        <w:rPr>
          <w:lang w:val="en-GB"/>
        </w:rPr>
        <w:t xml:space="preserve"> that </w:t>
      </w:r>
      <w:r w:rsidR="000E1FAA">
        <w:rPr>
          <w:lang w:val="en-GB"/>
        </w:rPr>
        <w:t>this</w:t>
      </w:r>
      <w:r w:rsidR="000E1FAA" w:rsidRPr="00C95DCE">
        <w:rPr>
          <w:lang w:val="en-GB"/>
        </w:rPr>
        <w:t xml:space="preserve"> model </w:t>
      </w:r>
      <w:r w:rsidR="000E1FAA" w:rsidRPr="00C95DCE">
        <w:rPr>
          <w:i/>
          <w:iCs/>
          <w:lang w:val="en-GB"/>
        </w:rPr>
        <w:t xml:space="preserve">can </w:t>
      </w:r>
      <w:r w:rsidR="000E1FAA" w:rsidRPr="00C95DCE">
        <w:rPr>
          <w:lang w:val="en-GB"/>
        </w:rPr>
        <w:t xml:space="preserve">be </w:t>
      </w:r>
      <w:r w:rsidR="008549F4">
        <w:rPr>
          <w:lang w:val="en-GB"/>
        </w:rPr>
        <w:t>legitimized</w:t>
      </w:r>
      <w:r w:rsidR="000E1FAA" w:rsidRPr="00C95DCE">
        <w:rPr>
          <w:lang w:val="en-GB"/>
        </w:rPr>
        <w:t xml:space="preserve"> if case-by-case assessment reveals that </w:t>
      </w:r>
      <w:r w:rsidR="003458E6">
        <w:rPr>
          <w:lang w:val="en-GB"/>
        </w:rPr>
        <w:t xml:space="preserve">(i) </w:t>
      </w:r>
      <w:r w:rsidR="000E1FAA" w:rsidRPr="00C95DCE">
        <w:rPr>
          <w:lang w:val="en-GB"/>
        </w:rPr>
        <w:t xml:space="preserve">the alternative is </w:t>
      </w:r>
      <w:r w:rsidR="00286E10">
        <w:rPr>
          <w:lang w:val="en-GB"/>
        </w:rPr>
        <w:t xml:space="preserve">real and </w:t>
      </w:r>
      <w:r w:rsidR="000E1FAA" w:rsidRPr="00C95DCE">
        <w:rPr>
          <w:lang w:val="en-GB"/>
        </w:rPr>
        <w:t>fair</w:t>
      </w:r>
      <w:r w:rsidR="003458E6">
        <w:rPr>
          <w:lang w:val="en-GB"/>
        </w:rPr>
        <w:t xml:space="preserve"> </w:t>
      </w:r>
      <w:r w:rsidR="00286E10">
        <w:rPr>
          <w:lang w:val="en-GB"/>
        </w:rPr>
        <w:t xml:space="preserve">(ii) </w:t>
      </w:r>
      <w:r w:rsidR="00F37AF8">
        <w:rPr>
          <w:lang w:val="en-GB"/>
        </w:rPr>
        <w:t xml:space="preserve">the </w:t>
      </w:r>
      <w:r w:rsidR="00286E10">
        <w:rPr>
          <w:lang w:val="en-GB"/>
        </w:rPr>
        <w:t>price of a</w:t>
      </w:r>
      <w:r w:rsidR="00B55152">
        <w:rPr>
          <w:lang w:val="en-GB"/>
        </w:rPr>
        <w:t xml:space="preserve"> sub</w:t>
      </w:r>
      <w:r w:rsidR="007D31EF">
        <w:rPr>
          <w:lang w:val="en-GB"/>
        </w:rPr>
        <w:t>sc</w:t>
      </w:r>
      <w:r w:rsidR="00B55152">
        <w:rPr>
          <w:lang w:val="en-GB"/>
        </w:rPr>
        <w:t xml:space="preserve">ription </w:t>
      </w:r>
      <w:r w:rsidR="00286E10">
        <w:rPr>
          <w:lang w:val="en-GB"/>
        </w:rPr>
        <w:t>is fair</w:t>
      </w:r>
      <w:r w:rsidR="000E1FAA" w:rsidRPr="00C95DCE">
        <w:rPr>
          <w:lang w:val="en-GB"/>
        </w:rPr>
        <w:t>.</w:t>
      </w:r>
      <w:r w:rsidR="000E1FAA" w:rsidRPr="00DC5FAA">
        <w:rPr>
          <w:rStyle w:val="FootnoteReference"/>
        </w:rPr>
        <w:footnoteReference w:id="148"/>
      </w:r>
    </w:p>
    <w:p w14:paraId="4414A9AE" w14:textId="45BB499A" w:rsidR="0038742E" w:rsidRDefault="005826FE" w:rsidP="0038742E">
      <w:pPr>
        <w:tabs>
          <w:tab w:val="left" w:pos="2410"/>
        </w:tabs>
        <w:rPr>
          <w:lang w:val="en-GB"/>
        </w:rPr>
      </w:pPr>
      <w:r>
        <w:rPr>
          <w:lang w:val="en-GB"/>
        </w:rPr>
        <w:t>The OBA</w:t>
      </w:r>
      <w:r w:rsidR="00BB3841">
        <w:rPr>
          <w:lang w:val="en-GB"/>
        </w:rPr>
        <w:t>-or-Pay model will reach the CJEU</w:t>
      </w:r>
      <w:r w:rsidR="007D31EF">
        <w:rPr>
          <w:lang w:val="en-GB"/>
        </w:rPr>
        <w:t>,</w:t>
      </w:r>
      <w:r w:rsidR="00A61FED">
        <w:rPr>
          <w:rStyle w:val="FootnoteReference"/>
        </w:rPr>
        <w:footnoteReference w:id="149"/>
      </w:r>
      <w:r w:rsidR="007D31EF">
        <w:rPr>
          <w:lang w:val="en-GB"/>
        </w:rPr>
        <w:t xml:space="preserve"> and</w:t>
      </w:r>
      <w:r w:rsidR="00BB3841">
        <w:rPr>
          <w:lang w:val="en-GB"/>
        </w:rPr>
        <w:t xml:space="preserve"> it is most likely that </w:t>
      </w:r>
      <w:r w:rsidR="00B55152">
        <w:rPr>
          <w:lang w:val="en-GB"/>
        </w:rPr>
        <w:t>case-by-case analy</w:t>
      </w:r>
      <w:r w:rsidR="007D31EF">
        <w:rPr>
          <w:lang w:val="en-GB"/>
        </w:rPr>
        <w:t>se</w:t>
      </w:r>
      <w:r w:rsidR="00B55152">
        <w:rPr>
          <w:lang w:val="en-GB"/>
        </w:rPr>
        <w:t xml:space="preserve">s </w:t>
      </w:r>
      <w:r w:rsidR="007D31EF">
        <w:rPr>
          <w:lang w:val="en-GB"/>
        </w:rPr>
        <w:t xml:space="preserve">and the criteria endorsed by </w:t>
      </w:r>
      <w:r>
        <w:rPr>
          <w:lang w:val="en-GB"/>
        </w:rPr>
        <w:t xml:space="preserve">the </w:t>
      </w:r>
      <w:r w:rsidR="007D31EF">
        <w:rPr>
          <w:lang w:val="en-GB"/>
        </w:rPr>
        <w:t>French DPA will be established.</w:t>
      </w:r>
      <w:r>
        <w:rPr>
          <w:lang w:val="en-GB"/>
        </w:rPr>
        <w:t xml:space="preserve"> In essence, it is abou</w:t>
      </w:r>
      <w:r w:rsidR="009C0BF4">
        <w:rPr>
          <w:lang w:val="en-GB"/>
        </w:rPr>
        <w:t>t</w:t>
      </w:r>
      <w:r>
        <w:rPr>
          <w:lang w:val="en-GB"/>
        </w:rPr>
        <w:t xml:space="preserve"> ensuring </w:t>
      </w:r>
      <w:r w:rsidR="000A3365">
        <w:rPr>
          <w:lang w:val="en-GB"/>
        </w:rPr>
        <w:t>th</w:t>
      </w:r>
      <w:r w:rsidR="00867138">
        <w:rPr>
          <w:lang w:val="en-GB"/>
        </w:rPr>
        <w:t xml:space="preserve">at consumers can </w:t>
      </w:r>
      <w:r w:rsidR="00867138" w:rsidRPr="00867138">
        <w:rPr>
          <w:i/>
          <w:iCs/>
          <w:lang w:val="en-GB"/>
        </w:rPr>
        <w:t>freely</w:t>
      </w:r>
      <w:r w:rsidR="00867138">
        <w:rPr>
          <w:lang w:val="en-GB"/>
        </w:rPr>
        <w:t xml:space="preserve"> choose</w:t>
      </w:r>
      <w:r w:rsidR="009C0BF4">
        <w:rPr>
          <w:lang w:val="en-GB"/>
        </w:rPr>
        <w:t xml:space="preserve">, and that depends on </w:t>
      </w:r>
      <w:proofErr w:type="gramStart"/>
      <w:r w:rsidR="009C0BF4">
        <w:rPr>
          <w:lang w:val="en-GB"/>
        </w:rPr>
        <w:t>particular circumstances</w:t>
      </w:r>
      <w:proofErr w:type="gramEnd"/>
      <w:r w:rsidR="009C0BF4">
        <w:rPr>
          <w:lang w:val="en-GB"/>
        </w:rPr>
        <w:t xml:space="preserve">. </w:t>
      </w:r>
      <w:r w:rsidR="00560FE5">
        <w:rPr>
          <w:lang w:val="en-GB"/>
        </w:rPr>
        <w:t>The French DPA clarifies that c</w:t>
      </w:r>
      <w:r w:rsidR="006F7512">
        <w:rPr>
          <w:lang w:val="en-GB"/>
        </w:rPr>
        <w:t>onsumer</w:t>
      </w:r>
      <w:r w:rsidR="00560FE5">
        <w:rPr>
          <w:lang w:val="en-GB"/>
        </w:rPr>
        <w:t xml:space="preserve"> </w:t>
      </w:r>
      <w:r w:rsidR="006F7512">
        <w:rPr>
          <w:lang w:val="en-GB"/>
        </w:rPr>
        <w:t xml:space="preserve">autonomy </w:t>
      </w:r>
      <w:r w:rsidR="0038742E">
        <w:rPr>
          <w:lang w:val="en-GB"/>
        </w:rPr>
        <w:t>can particularly be limited in case there is an imbalance between them and the digital service providers.</w:t>
      </w:r>
      <w:r w:rsidR="0038742E" w:rsidRPr="00DC5FAA">
        <w:rPr>
          <w:rStyle w:val="FootnoteReference"/>
        </w:rPr>
        <w:footnoteReference w:id="150"/>
      </w:r>
      <w:r w:rsidR="0038742E">
        <w:t xml:space="preserve"> </w:t>
      </w:r>
      <w:r w:rsidR="00024EA6">
        <w:t xml:space="preserve">Such imbalance can, for example, </w:t>
      </w:r>
      <w:r w:rsidR="00794FF9">
        <w:t>exist when the user has few</w:t>
      </w:r>
      <w:r w:rsidR="00655034">
        <w:t xml:space="preserve"> alternatives to the service. </w:t>
      </w:r>
      <w:r w:rsidR="00C95DCE" w:rsidRPr="00C95DCE">
        <w:rPr>
          <w:lang w:val="en-GB"/>
        </w:rPr>
        <w:t xml:space="preserve">In the </w:t>
      </w:r>
      <w:r w:rsidR="00C95DCE" w:rsidRPr="00C95DCE">
        <w:rPr>
          <w:i/>
          <w:iCs/>
          <w:lang w:val="en-GB"/>
        </w:rPr>
        <w:t>Meta v</w:t>
      </w:r>
      <w:r w:rsidR="00F820A1">
        <w:rPr>
          <w:i/>
          <w:iCs/>
          <w:lang w:val="en-GB"/>
        </w:rPr>
        <w:t>.</w:t>
      </w:r>
      <w:r w:rsidR="00C95DCE" w:rsidRPr="00C95DCE">
        <w:rPr>
          <w:i/>
          <w:iCs/>
          <w:lang w:val="en-GB"/>
        </w:rPr>
        <w:t xml:space="preserve"> </w:t>
      </w:r>
      <w:proofErr w:type="spellStart"/>
      <w:r w:rsidR="00F83966" w:rsidRPr="00F83966">
        <w:rPr>
          <w:i/>
          <w:iCs/>
          <w:lang w:val="en-GB"/>
        </w:rPr>
        <w:t>Bundeskartellamt</w:t>
      </w:r>
      <w:proofErr w:type="spellEnd"/>
      <w:r w:rsidR="00F83966" w:rsidRPr="00F83966">
        <w:rPr>
          <w:i/>
          <w:iCs/>
          <w:lang w:val="en-GB"/>
        </w:rPr>
        <w:t xml:space="preserve"> </w:t>
      </w:r>
      <w:r w:rsidR="00C95DCE" w:rsidRPr="00C95DCE">
        <w:rPr>
          <w:lang w:val="en-GB"/>
        </w:rPr>
        <w:t>case, the CJEU acknowledged that Meta</w:t>
      </w:r>
      <w:r w:rsidR="000525F3">
        <w:rPr>
          <w:lang w:val="en-GB"/>
        </w:rPr>
        <w:t>’</w:t>
      </w:r>
      <w:r w:rsidR="00C95DCE" w:rsidRPr="00C95DCE">
        <w:rPr>
          <w:lang w:val="en-GB"/>
        </w:rPr>
        <w:t xml:space="preserve">s dominant position in the social network market was essential for determining </w:t>
      </w:r>
      <w:r w:rsidR="0024283F">
        <w:rPr>
          <w:lang w:val="en-GB"/>
        </w:rPr>
        <w:t xml:space="preserve">the </w:t>
      </w:r>
      <w:r w:rsidR="0038742E">
        <w:rPr>
          <w:i/>
          <w:iCs/>
          <w:lang w:val="en-GB"/>
        </w:rPr>
        <w:t xml:space="preserve">freeness </w:t>
      </w:r>
      <w:r w:rsidR="0038742E">
        <w:rPr>
          <w:lang w:val="en-GB"/>
        </w:rPr>
        <w:t xml:space="preserve">of </w:t>
      </w:r>
      <w:r w:rsidR="00C95DCE" w:rsidRPr="00C95DCE">
        <w:rPr>
          <w:lang w:val="en-GB"/>
        </w:rPr>
        <w:t>consumer consent.</w:t>
      </w:r>
      <w:r w:rsidR="00C95DCE" w:rsidRPr="00DC5FAA">
        <w:rPr>
          <w:rStyle w:val="FootnoteReference"/>
        </w:rPr>
        <w:footnoteReference w:id="151"/>
      </w:r>
    </w:p>
    <w:p w14:paraId="2D56B5B1" w14:textId="6BCB32BE" w:rsidR="00F63F6E" w:rsidRDefault="00C95DCE" w:rsidP="00F63F6E">
      <w:pPr>
        <w:tabs>
          <w:tab w:val="left" w:pos="2410"/>
        </w:tabs>
        <w:rPr>
          <w:lang w:val="en-GB"/>
        </w:rPr>
      </w:pPr>
      <w:r w:rsidRPr="00C95DCE">
        <w:rPr>
          <w:lang w:val="en-GB"/>
        </w:rPr>
        <w:lastRenderedPageBreak/>
        <w:t xml:space="preserve">Therefore, </w:t>
      </w:r>
      <w:r w:rsidR="00BF6665">
        <w:rPr>
          <w:lang w:val="en-GB"/>
        </w:rPr>
        <w:t xml:space="preserve">the publisher’s gatekeeping status </w:t>
      </w:r>
      <w:r w:rsidR="00AE06EE">
        <w:rPr>
          <w:lang w:val="en-GB"/>
        </w:rPr>
        <w:t>is significan</w:t>
      </w:r>
      <w:r w:rsidR="00BF6665">
        <w:rPr>
          <w:lang w:val="en-GB"/>
        </w:rPr>
        <w:t>t in evaluating whether consent is free from manipulative or coercive influence under the Surveillance-or-Pay model</w:t>
      </w:r>
      <w:r w:rsidRPr="00C95DCE">
        <w:rPr>
          <w:lang w:val="en-GB"/>
        </w:rPr>
        <w:t xml:space="preserve">. </w:t>
      </w:r>
      <w:r w:rsidR="0021021A">
        <w:rPr>
          <w:lang w:val="en-GB"/>
        </w:rPr>
        <w:t>In essence, on</w:t>
      </w:r>
      <w:r w:rsidR="00BF6665">
        <w:rPr>
          <w:lang w:val="en-GB"/>
        </w:rPr>
        <w:t>e</w:t>
      </w:r>
      <w:r w:rsidR="0021021A">
        <w:rPr>
          <w:lang w:val="en-GB"/>
        </w:rPr>
        <w:t xml:space="preserve"> of the central aims of the DMA was to ensure consumers have </w:t>
      </w:r>
      <w:r w:rsidR="00BF6665">
        <w:rPr>
          <w:lang w:val="en-GB"/>
        </w:rPr>
        <w:t>free choice when facing gatekeeper services.</w:t>
      </w:r>
      <w:r w:rsidR="00BF6665">
        <w:rPr>
          <w:rStyle w:val="FootnoteReference"/>
        </w:rPr>
        <w:footnoteReference w:id="152"/>
      </w:r>
      <w:r w:rsidR="00BF6665">
        <w:rPr>
          <w:lang w:val="en-GB"/>
        </w:rPr>
        <w:t xml:space="preserve"> In actualizing this aim, t</w:t>
      </w:r>
      <w:r w:rsidRPr="00C95DCE">
        <w:rPr>
          <w:lang w:val="en-GB"/>
        </w:rPr>
        <w:t xml:space="preserve">he DMA </w:t>
      </w:r>
      <w:r w:rsidR="00BF6665">
        <w:rPr>
          <w:lang w:val="en-GB"/>
        </w:rPr>
        <w:t xml:space="preserve">requires </w:t>
      </w:r>
      <w:r w:rsidRPr="00C95DCE">
        <w:rPr>
          <w:lang w:val="en-GB"/>
        </w:rPr>
        <w:t xml:space="preserve">gatekeepers to ask consumers to consent </w:t>
      </w:r>
      <w:r w:rsidR="00FC254C">
        <w:rPr>
          <w:lang w:val="en-GB"/>
        </w:rPr>
        <w:t>to</w:t>
      </w:r>
      <w:r w:rsidRPr="00C95DCE">
        <w:rPr>
          <w:lang w:val="en-GB"/>
        </w:rPr>
        <w:t xml:space="preserve"> </w:t>
      </w:r>
      <w:r w:rsidR="004436FF">
        <w:rPr>
          <w:lang w:val="en-GB"/>
        </w:rPr>
        <w:t>surveillance advertising</w:t>
      </w:r>
      <w:r w:rsidRPr="00C95DCE">
        <w:rPr>
          <w:lang w:val="en-GB"/>
        </w:rPr>
        <w:t xml:space="preserve"> </w:t>
      </w:r>
      <w:proofErr w:type="gramStart"/>
      <w:r w:rsidRPr="00C95DCE">
        <w:rPr>
          <w:lang w:val="en-GB"/>
        </w:rPr>
        <w:t>and also</w:t>
      </w:r>
      <w:proofErr w:type="gramEnd"/>
      <w:r w:rsidRPr="00C95DCE">
        <w:rPr>
          <w:lang w:val="en-GB"/>
        </w:rPr>
        <w:t xml:space="preserve"> to offer an </w:t>
      </w:r>
      <w:r w:rsidR="004436FF">
        <w:rPr>
          <w:lang w:val="en-GB"/>
        </w:rPr>
        <w:t>‘</w:t>
      </w:r>
      <w:r w:rsidRPr="00C95DCE">
        <w:rPr>
          <w:lang w:val="en-GB"/>
        </w:rPr>
        <w:t>equivalent</w:t>
      </w:r>
      <w:r w:rsidR="004436FF">
        <w:rPr>
          <w:lang w:val="en-GB"/>
        </w:rPr>
        <w:t>’</w:t>
      </w:r>
      <w:r w:rsidRPr="00C95DCE">
        <w:rPr>
          <w:lang w:val="en-GB"/>
        </w:rPr>
        <w:t xml:space="preserve"> and possibly </w:t>
      </w:r>
      <w:r w:rsidR="004436FF">
        <w:rPr>
          <w:lang w:val="en-GB"/>
        </w:rPr>
        <w:t>‘</w:t>
      </w:r>
      <w:r w:rsidRPr="00C95DCE">
        <w:rPr>
          <w:lang w:val="en-GB"/>
        </w:rPr>
        <w:t>less personalized alternative</w:t>
      </w:r>
      <w:r w:rsidR="004436FF">
        <w:rPr>
          <w:lang w:val="en-GB"/>
        </w:rPr>
        <w:t>’</w:t>
      </w:r>
      <w:r w:rsidRPr="00C95DCE">
        <w:rPr>
          <w:lang w:val="en-GB"/>
        </w:rPr>
        <w:t xml:space="preserve"> of their platforms that is not of </w:t>
      </w:r>
      <w:r w:rsidR="004436FF">
        <w:rPr>
          <w:lang w:val="en-GB"/>
        </w:rPr>
        <w:t>‘</w:t>
      </w:r>
      <w:r w:rsidRPr="00C95DCE">
        <w:rPr>
          <w:lang w:val="en-GB"/>
        </w:rPr>
        <w:t>degraded quality</w:t>
      </w:r>
      <w:r w:rsidR="004436FF">
        <w:rPr>
          <w:lang w:val="en-GB"/>
        </w:rPr>
        <w:t>’</w:t>
      </w:r>
      <w:r w:rsidRPr="00C95DCE">
        <w:rPr>
          <w:lang w:val="en-GB"/>
        </w:rPr>
        <w:t>.</w:t>
      </w:r>
      <w:r w:rsidRPr="00DC5FAA">
        <w:rPr>
          <w:rStyle w:val="FootnoteReference"/>
        </w:rPr>
        <w:footnoteReference w:id="153"/>
      </w:r>
    </w:p>
    <w:p w14:paraId="3D16854C" w14:textId="4904B296" w:rsidR="00C95DCE" w:rsidRPr="00C95DCE" w:rsidRDefault="00AA4776" w:rsidP="00C95DCE">
      <w:pPr>
        <w:tabs>
          <w:tab w:val="left" w:pos="2410"/>
        </w:tabs>
        <w:rPr>
          <w:lang w:val="en-GB"/>
        </w:rPr>
      </w:pPr>
      <w:r>
        <w:rPr>
          <w:lang w:val="en-GB"/>
        </w:rPr>
        <w:t>Since October 30, 2023</w:t>
      </w:r>
      <w:r w:rsidR="00F62E17">
        <w:rPr>
          <w:lang w:val="en-GB"/>
        </w:rPr>
        <w:t>,</w:t>
      </w:r>
      <w:r>
        <w:rPr>
          <w:lang w:val="en-GB"/>
        </w:rPr>
        <w:t xml:space="preserve"> </w:t>
      </w:r>
      <w:r w:rsidR="003A163F">
        <w:rPr>
          <w:lang w:val="en-GB"/>
        </w:rPr>
        <w:t xml:space="preserve">Meta </w:t>
      </w:r>
      <w:r w:rsidR="008B504E">
        <w:rPr>
          <w:lang w:val="en-GB"/>
        </w:rPr>
        <w:t>has offered</w:t>
      </w:r>
      <w:r>
        <w:rPr>
          <w:lang w:val="en-GB"/>
        </w:rPr>
        <w:t xml:space="preserve"> </w:t>
      </w:r>
      <w:r w:rsidR="00F62E17">
        <w:rPr>
          <w:lang w:val="en-GB"/>
        </w:rPr>
        <w:t xml:space="preserve">a </w:t>
      </w:r>
      <w:r>
        <w:rPr>
          <w:lang w:val="en-GB"/>
        </w:rPr>
        <w:t>‘Surveillance-or-Pay’ model in the EU.</w:t>
      </w:r>
      <w:r w:rsidR="008D76A0">
        <w:rPr>
          <w:rStyle w:val="FootnoteReference"/>
        </w:rPr>
        <w:footnoteReference w:id="154"/>
      </w:r>
      <w:r w:rsidR="00F63F6E">
        <w:rPr>
          <w:lang w:val="en-GB"/>
        </w:rPr>
        <w:t xml:space="preserve"> </w:t>
      </w:r>
      <w:r w:rsidR="00C95DCE" w:rsidRPr="00C95DCE">
        <w:rPr>
          <w:lang w:val="en-GB"/>
        </w:rPr>
        <w:t xml:space="preserve">The company justifies </w:t>
      </w:r>
      <w:r w:rsidR="00F63F6E">
        <w:rPr>
          <w:lang w:val="en-GB"/>
        </w:rPr>
        <w:t>this</w:t>
      </w:r>
      <w:r w:rsidR="00C95DCE" w:rsidRPr="00C95DCE">
        <w:rPr>
          <w:lang w:val="en-GB"/>
        </w:rPr>
        <w:t xml:space="preserve"> model by referring to the CJEU judgment in the </w:t>
      </w:r>
      <w:r w:rsidR="00C95DCE" w:rsidRPr="00C95DCE">
        <w:rPr>
          <w:i/>
          <w:iCs/>
          <w:lang w:val="en-GB"/>
        </w:rPr>
        <w:t xml:space="preserve">Meta v </w:t>
      </w:r>
      <w:proofErr w:type="spellStart"/>
      <w:r w:rsidR="001665E6" w:rsidRPr="001665E6">
        <w:rPr>
          <w:i/>
          <w:iCs/>
          <w:lang w:val="en-GB"/>
        </w:rPr>
        <w:t>Bundeskartellamt</w:t>
      </w:r>
      <w:proofErr w:type="spellEnd"/>
      <w:r w:rsidR="001665E6">
        <w:rPr>
          <w:i/>
          <w:iCs/>
          <w:lang w:val="en-GB"/>
        </w:rPr>
        <w:t xml:space="preserve"> </w:t>
      </w:r>
      <w:r w:rsidR="00C95DCE" w:rsidRPr="00C95DCE">
        <w:rPr>
          <w:lang w:val="en-GB"/>
        </w:rPr>
        <w:t xml:space="preserve">case, where the court mentioned the possibility that Meta could provide a subscription-based alternative </w:t>
      </w:r>
      <w:r w:rsidR="00192487">
        <w:rPr>
          <w:lang w:val="en-GB"/>
        </w:rPr>
        <w:t>to</w:t>
      </w:r>
      <w:r w:rsidR="00C95DCE" w:rsidRPr="00C95DCE">
        <w:rPr>
          <w:lang w:val="en-GB"/>
        </w:rPr>
        <w:t xml:space="preserve"> its services.</w:t>
      </w:r>
      <w:r w:rsidR="00C95DCE" w:rsidRPr="00DC5FAA">
        <w:rPr>
          <w:rStyle w:val="FootnoteReference"/>
        </w:rPr>
        <w:footnoteReference w:id="155"/>
      </w:r>
      <w:r w:rsidR="00C95DCE" w:rsidRPr="00C95DCE">
        <w:rPr>
          <w:lang w:val="en-GB"/>
        </w:rPr>
        <w:t xml:space="preserve"> In the </w:t>
      </w:r>
      <w:r w:rsidR="00C95DCE" w:rsidRPr="00C95DCE">
        <w:rPr>
          <w:i/>
          <w:iCs/>
          <w:lang w:val="en-GB"/>
        </w:rPr>
        <w:t xml:space="preserve">Meta v </w:t>
      </w:r>
      <w:proofErr w:type="spellStart"/>
      <w:r w:rsidR="00C95DCE" w:rsidRPr="00C95DCE">
        <w:rPr>
          <w:i/>
          <w:iCs/>
          <w:lang w:val="en-GB"/>
        </w:rPr>
        <w:t>Bundeskartellem</w:t>
      </w:r>
      <w:proofErr w:type="spellEnd"/>
      <w:r w:rsidR="00C95DCE" w:rsidRPr="00C95DCE">
        <w:rPr>
          <w:lang w:val="en-GB"/>
        </w:rPr>
        <w:t xml:space="preserve"> case, </w:t>
      </w:r>
      <w:r w:rsidR="003D31E4">
        <w:rPr>
          <w:lang w:val="en-GB"/>
        </w:rPr>
        <w:t>the</w:t>
      </w:r>
      <w:r w:rsidR="00C95DCE" w:rsidRPr="00C95DCE">
        <w:rPr>
          <w:lang w:val="en-GB"/>
        </w:rPr>
        <w:t xml:space="preserve"> CJEU does not consider the validity of consent within the </w:t>
      </w:r>
      <w:r w:rsidR="001665E6">
        <w:rPr>
          <w:lang w:val="en-GB"/>
        </w:rPr>
        <w:t>‘</w:t>
      </w:r>
      <w:r w:rsidR="007604C8">
        <w:rPr>
          <w:lang w:val="en-GB"/>
        </w:rPr>
        <w:t>Surveillance</w:t>
      </w:r>
      <w:r w:rsidR="00C95DCE" w:rsidRPr="00C95DCE">
        <w:rPr>
          <w:lang w:val="en-GB"/>
        </w:rPr>
        <w:t>-or-Pay</w:t>
      </w:r>
      <w:r w:rsidR="001665E6">
        <w:rPr>
          <w:lang w:val="en-GB"/>
        </w:rPr>
        <w:t>’</w:t>
      </w:r>
      <w:r w:rsidR="00C95DCE" w:rsidRPr="00C95DCE">
        <w:rPr>
          <w:lang w:val="en-GB"/>
        </w:rPr>
        <w:t xml:space="preserve"> model, but rather, </w:t>
      </w:r>
      <w:r w:rsidR="00192487">
        <w:rPr>
          <w:lang w:val="en-GB"/>
        </w:rPr>
        <w:t xml:space="preserve">the </w:t>
      </w:r>
      <w:r w:rsidR="001665E6">
        <w:rPr>
          <w:lang w:val="en-GB"/>
        </w:rPr>
        <w:t xml:space="preserve">‘necessity’ of </w:t>
      </w:r>
      <w:r w:rsidR="00C03D6D">
        <w:rPr>
          <w:lang w:val="en-GB"/>
        </w:rPr>
        <w:t xml:space="preserve">processing </w:t>
      </w:r>
      <w:proofErr w:type="spellStart"/>
      <w:r w:rsidR="00082B88">
        <w:rPr>
          <w:lang w:val="en-GB"/>
        </w:rPr>
        <w:t>behavioral</w:t>
      </w:r>
      <w:proofErr w:type="spellEnd"/>
      <w:r w:rsidR="00C03D6D">
        <w:rPr>
          <w:lang w:val="en-GB"/>
        </w:rPr>
        <w:t xml:space="preserve"> data for providing</w:t>
      </w:r>
      <w:r w:rsidR="00192487">
        <w:rPr>
          <w:lang w:val="en-GB"/>
        </w:rPr>
        <w:t xml:space="preserve"> Meta’</w:t>
      </w:r>
      <w:r w:rsidR="00F62E17">
        <w:rPr>
          <w:lang w:val="en-GB"/>
        </w:rPr>
        <w:t>s</w:t>
      </w:r>
      <w:r w:rsidR="00192487">
        <w:rPr>
          <w:lang w:val="en-GB"/>
        </w:rPr>
        <w:t xml:space="preserve"> </w:t>
      </w:r>
      <w:r w:rsidR="003D31E4">
        <w:rPr>
          <w:lang w:val="en-GB"/>
        </w:rPr>
        <w:t xml:space="preserve">social network </w:t>
      </w:r>
      <w:r w:rsidR="00192487">
        <w:rPr>
          <w:lang w:val="en-GB"/>
        </w:rPr>
        <w:t>services</w:t>
      </w:r>
      <w:r w:rsidR="00C95DCE" w:rsidRPr="00C95DCE">
        <w:rPr>
          <w:lang w:val="en-GB"/>
        </w:rPr>
        <w:t>.</w:t>
      </w:r>
      <w:r w:rsidR="00C95DCE" w:rsidRPr="00DC5FAA">
        <w:rPr>
          <w:rStyle w:val="FootnoteReference"/>
        </w:rPr>
        <w:footnoteReference w:id="156"/>
      </w:r>
      <w:r w:rsidR="00C95DCE" w:rsidRPr="00C95DCE">
        <w:rPr>
          <w:lang w:val="en-GB"/>
        </w:rPr>
        <w:t xml:space="preserve"> The court </w:t>
      </w:r>
      <w:r w:rsidR="00F62E17">
        <w:rPr>
          <w:lang w:val="en-GB"/>
        </w:rPr>
        <w:t>reasons</w:t>
      </w:r>
      <w:r w:rsidR="00C95DCE" w:rsidRPr="00C95DCE">
        <w:rPr>
          <w:lang w:val="en-GB"/>
        </w:rPr>
        <w:t xml:space="preserve"> that consumers must be able to reject the processing of such data that is not </w:t>
      </w:r>
      <w:r w:rsidR="00816A30">
        <w:rPr>
          <w:lang w:val="en-GB"/>
        </w:rPr>
        <w:t xml:space="preserve">‘strictly </w:t>
      </w:r>
      <w:r w:rsidR="00C95DCE" w:rsidRPr="00C95DCE">
        <w:rPr>
          <w:lang w:val="en-GB"/>
        </w:rPr>
        <w:t>necessary</w:t>
      </w:r>
      <w:r w:rsidR="00816A30">
        <w:rPr>
          <w:lang w:val="en-GB"/>
        </w:rPr>
        <w:t>’</w:t>
      </w:r>
      <w:r w:rsidR="00C95DCE" w:rsidRPr="00C95DCE">
        <w:rPr>
          <w:lang w:val="en-GB"/>
        </w:rPr>
        <w:t xml:space="preserve"> for the contract and still receive the s</w:t>
      </w:r>
      <w:r w:rsidR="00ED6A46">
        <w:rPr>
          <w:lang w:val="en-GB"/>
        </w:rPr>
        <w:t>ocial network services</w:t>
      </w:r>
      <w:r w:rsidR="00C95DCE" w:rsidRPr="00C95DCE">
        <w:rPr>
          <w:lang w:val="en-GB"/>
        </w:rPr>
        <w:t xml:space="preserve">, </w:t>
      </w:r>
      <w:r w:rsidR="000525F3">
        <w:rPr>
          <w:lang w:val="en-GB"/>
        </w:rPr>
        <w:t>“</w:t>
      </w:r>
      <w:r w:rsidR="00C95DCE" w:rsidRPr="00C95DCE">
        <w:rPr>
          <w:lang w:val="en-GB"/>
        </w:rPr>
        <w:t>if necessary for an appropriate fee</w:t>
      </w:r>
      <w:r w:rsidR="000525F3">
        <w:rPr>
          <w:lang w:val="en-GB"/>
        </w:rPr>
        <w:t>”</w:t>
      </w:r>
      <w:r w:rsidR="00C95DCE" w:rsidRPr="00C95DCE">
        <w:rPr>
          <w:lang w:val="en-GB"/>
        </w:rPr>
        <w:t>.</w:t>
      </w:r>
      <w:r w:rsidR="00C95DCE" w:rsidRPr="00DC5FAA">
        <w:rPr>
          <w:rStyle w:val="FootnoteReference"/>
        </w:rPr>
        <w:footnoteReference w:id="157"/>
      </w:r>
    </w:p>
    <w:p w14:paraId="5837CC05" w14:textId="6770D04C" w:rsidR="00A874B6" w:rsidRDefault="00EE52DD" w:rsidP="001C07AB">
      <w:pPr>
        <w:tabs>
          <w:tab w:val="left" w:pos="2410"/>
        </w:tabs>
        <w:rPr>
          <w:lang w:val="en-GB"/>
        </w:rPr>
      </w:pPr>
      <w:r>
        <w:rPr>
          <w:lang w:val="en-GB"/>
        </w:rPr>
        <w:t>N</w:t>
      </w:r>
      <w:r w:rsidR="00C95DCE" w:rsidRPr="00C95DCE">
        <w:rPr>
          <w:lang w:val="en-GB"/>
        </w:rPr>
        <w:t xml:space="preserve">othing prohibits Meta from offering Facebook and Instagram solely via a subscription model. </w:t>
      </w:r>
      <w:r w:rsidR="00B87834">
        <w:rPr>
          <w:lang w:val="en-GB"/>
        </w:rPr>
        <w:t>In</w:t>
      </w:r>
      <w:r w:rsidR="00584CE3">
        <w:rPr>
          <w:lang w:val="en-GB"/>
        </w:rPr>
        <w:t xml:space="preserve"> addition to a subscription</w:t>
      </w:r>
      <w:r w:rsidR="000C15C9">
        <w:rPr>
          <w:lang w:val="en-GB"/>
        </w:rPr>
        <w:t xml:space="preserve"> option</w:t>
      </w:r>
      <w:r w:rsidR="00B87834">
        <w:rPr>
          <w:lang w:val="en-GB"/>
        </w:rPr>
        <w:t xml:space="preserve">, </w:t>
      </w:r>
      <w:r w:rsidR="00C95DCE" w:rsidRPr="00C95DCE">
        <w:rPr>
          <w:lang w:val="en-GB"/>
        </w:rPr>
        <w:t xml:space="preserve">if Meta also offers </w:t>
      </w:r>
      <w:r w:rsidR="00704A26">
        <w:rPr>
          <w:lang w:val="en-GB"/>
        </w:rPr>
        <w:t xml:space="preserve">a </w:t>
      </w:r>
      <w:r w:rsidR="00584CE3">
        <w:rPr>
          <w:lang w:val="en-GB"/>
        </w:rPr>
        <w:t>surveillance advertising</w:t>
      </w:r>
      <w:r w:rsidR="00704A26">
        <w:rPr>
          <w:lang w:val="en-GB"/>
        </w:rPr>
        <w:t>-</w:t>
      </w:r>
      <w:r w:rsidR="00584CE3">
        <w:rPr>
          <w:lang w:val="en-GB"/>
        </w:rPr>
        <w:t xml:space="preserve">funded </w:t>
      </w:r>
      <w:r w:rsidR="006C6F82">
        <w:rPr>
          <w:lang w:val="en-GB"/>
        </w:rPr>
        <w:t>alternative</w:t>
      </w:r>
      <w:r w:rsidR="00584CE3">
        <w:rPr>
          <w:lang w:val="en-GB"/>
        </w:rPr>
        <w:t xml:space="preserve">, </w:t>
      </w:r>
      <w:r w:rsidR="00704A26">
        <w:rPr>
          <w:lang w:val="en-GB"/>
        </w:rPr>
        <w:t xml:space="preserve">the </w:t>
      </w:r>
      <w:r w:rsidR="001F064D">
        <w:rPr>
          <w:lang w:val="en-GB"/>
        </w:rPr>
        <w:t xml:space="preserve">validity of the </w:t>
      </w:r>
      <w:r w:rsidR="00C95DCE" w:rsidRPr="00C95DCE">
        <w:rPr>
          <w:lang w:val="en-GB"/>
        </w:rPr>
        <w:t>consent to this alternative must be evaluated independently.</w:t>
      </w:r>
      <w:r w:rsidR="001C07AB">
        <w:rPr>
          <w:lang w:val="en-GB"/>
        </w:rPr>
        <w:t xml:space="preserve"> This chapter argues that Meta</w:t>
      </w:r>
      <w:r w:rsidR="00B87834">
        <w:rPr>
          <w:lang w:val="en-GB"/>
        </w:rPr>
        <w:t xml:space="preserve"> misinterpreted the CJEU judgment</w:t>
      </w:r>
      <w:r w:rsidR="001C07AB">
        <w:rPr>
          <w:lang w:val="en-GB"/>
        </w:rPr>
        <w:t xml:space="preserve">, </w:t>
      </w:r>
      <w:r w:rsidR="00B87834">
        <w:rPr>
          <w:lang w:val="en-GB"/>
        </w:rPr>
        <w:t xml:space="preserve">and </w:t>
      </w:r>
      <w:r w:rsidR="001C07AB">
        <w:rPr>
          <w:lang w:val="en-GB"/>
        </w:rPr>
        <w:t xml:space="preserve">consumer consent </w:t>
      </w:r>
      <w:r w:rsidR="005B093D">
        <w:rPr>
          <w:lang w:val="en-GB"/>
        </w:rPr>
        <w:t xml:space="preserve">(that waives </w:t>
      </w:r>
      <w:r w:rsidR="00B564DB">
        <w:rPr>
          <w:lang w:val="en-GB"/>
        </w:rPr>
        <w:t xml:space="preserve">their human rights protections) </w:t>
      </w:r>
      <w:r w:rsidR="00B87834">
        <w:rPr>
          <w:lang w:val="en-GB"/>
        </w:rPr>
        <w:t xml:space="preserve">in their ‘surveillance-or-pay’ model </w:t>
      </w:r>
      <w:r w:rsidR="001C07AB">
        <w:rPr>
          <w:lang w:val="en-GB"/>
        </w:rPr>
        <w:t>is invalid.</w:t>
      </w:r>
    </w:p>
    <w:p w14:paraId="35BDE1E5" w14:textId="7B8B0A3B" w:rsidR="00704A26" w:rsidRDefault="00A874B6" w:rsidP="001C07AB">
      <w:pPr>
        <w:tabs>
          <w:tab w:val="left" w:pos="2410"/>
        </w:tabs>
        <w:rPr>
          <w:lang w:val="en-GB"/>
        </w:rPr>
      </w:pPr>
      <w:r>
        <w:rPr>
          <w:lang w:val="en-GB"/>
        </w:rPr>
        <w:t>O</w:t>
      </w:r>
      <w:r w:rsidRPr="00C95DCE">
        <w:rPr>
          <w:lang w:val="en-GB"/>
        </w:rPr>
        <w:t>nline newspaper publishing</w:t>
      </w:r>
      <w:r>
        <w:rPr>
          <w:lang w:val="en-GB"/>
        </w:rPr>
        <w:t>,</w:t>
      </w:r>
      <w:r w:rsidRPr="00C95DCE">
        <w:rPr>
          <w:lang w:val="en-GB"/>
        </w:rPr>
        <w:t xml:space="preserve"> </w:t>
      </w:r>
      <w:r>
        <w:rPr>
          <w:lang w:val="en-GB"/>
        </w:rPr>
        <w:t xml:space="preserve">where the ‘surveillance-or-pay’ model emerged, </w:t>
      </w:r>
      <w:r w:rsidRPr="00C95DCE">
        <w:rPr>
          <w:lang w:val="en-GB"/>
        </w:rPr>
        <w:t xml:space="preserve">is a highly competitive market, and in case a consumer is not happy with </w:t>
      </w:r>
      <w:r>
        <w:rPr>
          <w:lang w:val="en-GB"/>
        </w:rPr>
        <w:t xml:space="preserve">their </w:t>
      </w:r>
      <w:r w:rsidRPr="00C95DCE">
        <w:rPr>
          <w:lang w:val="en-GB"/>
        </w:rPr>
        <w:t>option</w:t>
      </w:r>
      <w:r>
        <w:rPr>
          <w:lang w:val="en-GB"/>
        </w:rPr>
        <w:t>s</w:t>
      </w:r>
      <w:r w:rsidRPr="00C95DCE">
        <w:rPr>
          <w:lang w:val="en-GB"/>
        </w:rPr>
        <w:t>, they are likely to find a news source that either costs less or involves processing less data.</w:t>
      </w:r>
      <w:r>
        <w:rPr>
          <w:lang w:val="en-GB"/>
        </w:rPr>
        <w:t xml:space="preserve"> </w:t>
      </w:r>
      <w:r w:rsidRPr="00C95DCE">
        <w:rPr>
          <w:lang w:val="en-GB"/>
        </w:rPr>
        <w:t xml:space="preserve">In contrast, </w:t>
      </w:r>
      <w:r w:rsidR="00B564DB">
        <w:rPr>
          <w:lang w:val="en-GB"/>
        </w:rPr>
        <w:t>c</w:t>
      </w:r>
      <w:r w:rsidR="001C07AB" w:rsidRPr="00C95DCE">
        <w:rPr>
          <w:lang w:val="en-GB"/>
        </w:rPr>
        <w:t xml:space="preserve">onsumers accessing </w:t>
      </w:r>
      <w:r w:rsidR="00704A26">
        <w:rPr>
          <w:lang w:val="en-GB"/>
        </w:rPr>
        <w:t>Facebook</w:t>
      </w:r>
      <w:r w:rsidR="00B87834">
        <w:rPr>
          <w:lang w:val="en-GB"/>
        </w:rPr>
        <w:t xml:space="preserve"> and</w:t>
      </w:r>
      <w:r w:rsidR="001C07AB" w:rsidRPr="00C95DCE">
        <w:rPr>
          <w:lang w:val="en-GB"/>
        </w:rPr>
        <w:t xml:space="preserve"> Instagram cannot </w:t>
      </w:r>
      <w:r>
        <w:rPr>
          <w:lang w:val="en-GB"/>
        </w:rPr>
        <w:t>reaso</w:t>
      </w:r>
      <w:r w:rsidR="00262AC3">
        <w:rPr>
          <w:lang w:val="en-GB"/>
        </w:rPr>
        <w:t>nab</w:t>
      </w:r>
      <w:r>
        <w:rPr>
          <w:lang w:val="en-GB"/>
        </w:rPr>
        <w:t xml:space="preserve">ly </w:t>
      </w:r>
      <w:r w:rsidR="001C07AB" w:rsidRPr="00C95DCE">
        <w:rPr>
          <w:lang w:val="en-GB"/>
        </w:rPr>
        <w:t xml:space="preserve">be considered to have </w:t>
      </w:r>
      <w:r>
        <w:rPr>
          <w:lang w:val="en-GB"/>
        </w:rPr>
        <w:t xml:space="preserve">an actual choice and </w:t>
      </w:r>
      <w:r w:rsidR="001C07AB" w:rsidRPr="00C95DCE">
        <w:rPr>
          <w:lang w:val="en-GB"/>
        </w:rPr>
        <w:t xml:space="preserve">express a genuine preference for </w:t>
      </w:r>
      <w:r>
        <w:rPr>
          <w:lang w:val="en-GB"/>
        </w:rPr>
        <w:t>surveillance advertising with</w:t>
      </w:r>
      <w:r w:rsidR="001C07AB" w:rsidRPr="00C95DCE">
        <w:rPr>
          <w:lang w:val="en-GB"/>
        </w:rPr>
        <w:t xml:space="preserve">in the </w:t>
      </w:r>
      <w:r w:rsidR="001C07AB">
        <w:rPr>
          <w:lang w:val="en-GB"/>
        </w:rPr>
        <w:t>‘</w:t>
      </w:r>
      <w:r w:rsidR="004B1D4D">
        <w:rPr>
          <w:lang w:val="en-GB"/>
        </w:rPr>
        <w:t>s</w:t>
      </w:r>
      <w:r w:rsidR="001C07AB">
        <w:rPr>
          <w:lang w:val="en-GB"/>
        </w:rPr>
        <w:t>urveillance</w:t>
      </w:r>
      <w:r w:rsidR="001C07AB" w:rsidRPr="00C95DCE">
        <w:rPr>
          <w:lang w:val="en-GB"/>
        </w:rPr>
        <w:t>-or-</w:t>
      </w:r>
      <w:r w:rsidR="004B1D4D">
        <w:rPr>
          <w:lang w:val="en-GB"/>
        </w:rPr>
        <w:t>p</w:t>
      </w:r>
      <w:r w:rsidR="001C07AB" w:rsidRPr="00C95DCE">
        <w:rPr>
          <w:lang w:val="en-GB"/>
        </w:rPr>
        <w:t>ay</w:t>
      </w:r>
      <w:r w:rsidR="001C07AB">
        <w:rPr>
          <w:lang w:val="en-GB"/>
        </w:rPr>
        <w:t>’</w:t>
      </w:r>
      <w:r w:rsidR="001C07AB" w:rsidRPr="00C95DCE">
        <w:rPr>
          <w:lang w:val="en-GB"/>
        </w:rPr>
        <w:t xml:space="preserve"> model</w:t>
      </w:r>
      <w:r w:rsidR="001C07AB">
        <w:rPr>
          <w:lang w:val="en-GB"/>
        </w:rPr>
        <w:t>.</w:t>
      </w:r>
      <w:r w:rsidR="00454879">
        <w:rPr>
          <w:lang w:val="en-GB"/>
        </w:rPr>
        <w:t xml:space="preserve"> Facebook has more than 3 billion</w:t>
      </w:r>
      <w:r w:rsidR="00B564DB">
        <w:rPr>
          <w:lang w:val="en-GB"/>
        </w:rPr>
        <w:t xml:space="preserve"> </w:t>
      </w:r>
      <w:r w:rsidR="0028512A">
        <w:rPr>
          <w:lang w:val="en-GB"/>
        </w:rPr>
        <w:t xml:space="preserve">monthly </w:t>
      </w:r>
      <w:r w:rsidR="00B564DB">
        <w:rPr>
          <w:lang w:val="en-GB"/>
        </w:rPr>
        <w:t>active consumers</w:t>
      </w:r>
      <w:r w:rsidR="0028512A">
        <w:rPr>
          <w:lang w:val="en-GB"/>
        </w:rPr>
        <w:t xml:space="preserve"> (I</w:t>
      </w:r>
      <w:r w:rsidR="00454879">
        <w:rPr>
          <w:lang w:val="en-GB"/>
        </w:rPr>
        <w:t xml:space="preserve">nstagram </w:t>
      </w:r>
      <w:r w:rsidR="00B564DB">
        <w:rPr>
          <w:lang w:val="en-GB"/>
        </w:rPr>
        <w:t xml:space="preserve">– </w:t>
      </w:r>
      <w:r w:rsidR="00454879">
        <w:rPr>
          <w:lang w:val="en-GB"/>
        </w:rPr>
        <w:t>2</w:t>
      </w:r>
      <w:r w:rsidR="00B564DB">
        <w:rPr>
          <w:lang w:val="en-GB"/>
        </w:rPr>
        <w:t xml:space="preserve"> </w:t>
      </w:r>
      <w:r w:rsidR="00454879">
        <w:rPr>
          <w:lang w:val="en-GB"/>
        </w:rPr>
        <w:t>billion</w:t>
      </w:r>
      <w:r w:rsidR="0028512A">
        <w:rPr>
          <w:lang w:val="en-GB"/>
        </w:rPr>
        <w:t>).</w:t>
      </w:r>
      <w:r w:rsidR="004E4FFD">
        <w:rPr>
          <w:rStyle w:val="FootnoteReference"/>
        </w:rPr>
        <w:footnoteReference w:id="158"/>
      </w:r>
      <w:r w:rsidR="00FD06DF">
        <w:rPr>
          <w:lang w:val="en-GB"/>
        </w:rPr>
        <w:t xml:space="preserve"> </w:t>
      </w:r>
      <w:r w:rsidR="0028512A">
        <w:rPr>
          <w:lang w:val="en-GB"/>
        </w:rPr>
        <w:t xml:space="preserve">For </w:t>
      </w:r>
      <w:r w:rsidR="00FD06DF">
        <w:rPr>
          <w:lang w:val="en-GB"/>
        </w:rPr>
        <w:t>many</w:t>
      </w:r>
      <w:r w:rsidR="0028512A">
        <w:rPr>
          <w:lang w:val="en-GB"/>
        </w:rPr>
        <w:t xml:space="preserve"> consumers</w:t>
      </w:r>
      <w:r w:rsidR="00FD06DF">
        <w:rPr>
          <w:lang w:val="en-GB"/>
        </w:rPr>
        <w:t xml:space="preserve">, </w:t>
      </w:r>
      <w:r w:rsidR="00262AC3">
        <w:rPr>
          <w:lang w:val="en-GB"/>
        </w:rPr>
        <w:t xml:space="preserve">there are no reasonable alternatives they can use to </w:t>
      </w:r>
      <w:r w:rsidR="00F41805">
        <w:rPr>
          <w:lang w:val="en-GB"/>
        </w:rPr>
        <w:t>connect with their families and friends.</w:t>
      </w:r>
    </w:p>
    <w:p w14:paraId="6D382020" w14:textId="47809FC4" w:rsidR="00FD6C51" w:rsidRDefault="00B1119E" w:rsidP="00EC57A0">
      <w:pPr>
        <w:tabs>
          <w:tab w:val="left" w:pos="2410"/>
        </w:tabs>
        <w:rPr>
          <w:lang w:val="en-GB"/>
        </w:rPr>
      </w:pPr>
      <w:r>
        <w:rPr>
          <w:lang w:val="en-GB"/>
        </w:rPr>
        <w:t>As there are no reasonable alternatives</w:t>
      </w:r>
      <w:r w:rsidR="00E66042">
        <w:rPr>
          <w:lang w:val="en-GB"/>
        </w:rPr>
        <w:t xml:space="preserve"> to their services</w:t>
      </w:r>
      <w:r>
        <w:rPr>
          <w:lang w:val="en-GB"/>
        </w:rPr>
        <w:t xml:space="preserve">, </w:t>
      </w:r>
      <w:r w:rsidR="00EC57A0">
        <w:rPr>
          <w:lang w:val="en-GB"/>
        </w:rPr>
        <w:t xml:space="preserve">consumer </w:t>
      </w:r>
      <w:r w:rsidR="001C07AB">
        <w:rPr>
          <w:lang w:val="en-GB"/>
        </w:rPr>
        <w:t>c</w:t>
      </w:r>
      <w:r w:rsidR="001C07AB" w:rsidRPr="00C95DCE">
        <w:rPr>
          <w:lang w:val="en-GB"/>
        </w:rPr>
        <w:t xml:space="preserve">onsent </w:t>
      </w:r>
      <w:r w:rsidR="00EC57A0">
        <w:rPr>
          <w:lang w:val="en-GB"/>
        </w:rPr>
        <w:t>given to Meta for surveillance advertising since October 30, 2023</w:t>
      </w:r>
      <w:r w:rsidR="00FD6C51">
        <w:rPr>
          <w:lang w:val="en-GB"/>
        </w:rPr>
        <w:t>,</w:t>
      </w:r>
      <w:r w:rsidR="00EC57A0">
        <w:rPr>
          <w:lang w:val="en-GB"/>
        </w:rPr>
        <w:t xml:space="preserve"> can be considered coercively influenced and</w:t>
      </w:r>
      <w:r w:rsidR="00982691">
        <w:rPr>
          <w:lang w:val="en-GB"/>
        </w:rPr>
        <w:t>,</w:t>
      </w:r>
      <w:r w:rsidR="00EC57A0">
        <w:rPr>
          <w:lang w:val="en-GB"/>
        </w:rPr>
        <w:t xml:space="preserve"> therefore, illegitimate under the GDPR.</w:t>
      </w:r>
      <w:r w:rsidR="001C07AB">
        <w:rPr>
          <w:lang w:val="en-GB"/>
        </w:rPr>
        <w:t xml:space="preserve"> </w:t>
      </w:r>
      <w:r w:rsidR="00C95DCE" w:rsidRPr="00C95DCE">
        <w:rPr>
          <w:lang w:val="en-GB"/>
        </w:rPr>
        <w:t>This suggests that</w:t>
      </w:r>
      <w:r w:rsidR="00E66042">
        <w:rPr>
          <w:lang w:val="en-GB"/>
        </w:rPr>
        <w:t>,</w:t>
      </w:r>
      <w:r w:rsidR="00C95DCE" w:rsidRPr="00C95DCE">
        <w:rPr>
          <w:lang w:val="en-GB"/>
        </w:rPr>
        <w:t xml:space="preserve"> in </w:t>
      </w:r>
      <w:r w:rsidR="00E66042">
        <w:rPr>
          <w:lang w:val="en-GB"/>
        </w:rPr>
        <w:t xml:space="preserve">general, in </w:t>
      </w:r>
      <w:r w:rsidR="00C95DCE" w:rsidRPr="00C95DCE">
        <w:rPr>
          <w:lang w:val="en-GB"/>
        </w:rPr>
        <w:t xml:space="preserve">case gatekeepers </w:t>
      </w:r>
      <w:r w:rsidR="009F7F8B">
        <w:rPr>
          <w:lang w:val="en-GB"/>
        </w:rPr>
        <w:t>would like to monetize their services via surv</w:t>
      </w:r>
      <w:r w:rsidR="00982691">
        <w:rPr>
          <w:lang w:val="en-GB"/>
        </w:rPr>
        <w:t>eillan</w:t>
      </w:r>
      <w:r w:rsidR="009F7F8B">
        <w:rPr>
          <w:lang w:val="en-GB"/>
        </w:rPr>
        <w:t xml:space="preserve">ce advertising, they need to provide an alternative </w:t>
      </w:r>
      <w:r w:rsidR="00E66042">
        <w:rPr>
          <w:lang w:val="en-GB"/>
        </w:rPr>
        <w:t xml:space="preserve">of their services </w:t>
      </w:r>
      <w:r w:rsidR="00FD6C51">
        <w:rPr>
          <w:lang w:val="en-GB"/>
        </w:rPr>
        <w:t xml:space="preserve">that is </w:t>
      </w:r>
      <w:r w:rsidR="00367178">
        <w:rPr>
          <w:lang w:val="en-GB"/>
        </w:rPr>
        <w:t>‘</w:t>
      </w:r>
      <w:r w:rsidR="00FD6C51">
        <w:rPr>
          <w:lang w:val="en-GB"/>
        </w:rPr>
        <w:t>equivalent</w:t>
      </w:r>
      <w:r w:rsidR="00367178">
        <w:rPr>
          <w:lang w:val="en-GB"/>
        </w:rPr>
        <w:t>’</w:t>
      </w:r>
      <w:r w:rsidR="00FD6C51">
        <w:rPr>
          <w:lang w:val="en-GB"/>
        </w:rPr>
        <w:t xml:space="preserve">, in </w:t>
      </w:r>
      <w:r w:rsidR="00367178">
        <w:rPr>
          <w:lang w:val="en-GB"/>
        </w:rPr>
        <w:t>a sense that</w:t>
      </w:r>
      <w:r w:rsidR="00FD6C51">
        <w:rPr>
          <w:lang w:val="en-GB"/>
        </w:rPr>
        <w:t xml:space="preserve"> </w:t>
      </w:r>
      <w:r w:rsidR="00646C4C">
        <w:rPr>
          <w:lang w:val="en-GB"/>
        </w:rPr>
        <w:t xml:space="preserve">the </w:t>
      </w:r>
      <w:r w:rsidR="00FD6C51">
        <w:rPr>
          <w:lang w:val="en-GB"/>
        </w:rPr>
        <w:t>consumer does not pay for the service</w:t>
      </w:r>
      <w:r w:rsidR="00367178">
        <w:rPr>
          <w:lang w:val="en-GB"/>
        </w:rPr>
        <w:t xml:space="preserve"> (as when for surveillance advertising</w:t>
      </w:r>
      <w:proofErr w:type="gramStart"/>
      <w:r w:rsidR="00367178">
        <w:rPr>
          <w:lang w:val="en-GB"/>
        </w:rPr>
        <w:t xml:space="preserve">), </w:t>
      </w:r>
      <w:r w:rsidR="00E66042">
        <w:rPr>
          <w:lang w:val="en-GB"/>
        </w:rPr>
        <w:t>and</w:t>
      </w:r>
      <w:proofErr w:type="gramEnd"/>
      <w:r w:rsidR="00367178">
        <w:rPr>
          <w:lang w:val="en-GB"/>
        </w:rPr>
        <w:t xml:space="preserve"> </w:t>
      </w:r>
      <w:r w:rsidR="00982691">
        <w:rPr>
          <w:lang w:val="en-GB"/>
        </w:rPr>
        <w:t xml:space="preserve">does not involve </w:t>
      </w:r>
      <w:r w:rsidR="00646C4C">
        <w:rPr>
          <w:lang w:val="en-GB"/>
        </w:rPr>
        <w:t xml:space="preserve">the </w:t>
      </w:r>
      <w:r w:rsidR="00982691">
        <w:rPr>
          <w:lang w:val="en-GB"/>
        </w:rPr>
        <w:t xml:space="preserve">processing of </w:t>
      </w:r>
      <w:proofErr w:type="spellStart"/>
      <w:r w:rsidR="00982691">
        <w:rPr>
          <w:lang w:val="en-GB"/>
        </w:rPr>
        <w:lastRenderedPageBreak/>
        <w:t>behavioral</w:t>
      </w:r>
      <w:proofErr w:type="spellEnd"/>
      <w:r w:rsidR="00982691">
        <w:rPr>
          <w:lang w:val="en-GB"/>
        </w:rPr>
        <w:t xml:space="preserve"> data</w:t>
      </w:r>
      <w:r w:rsidR="00E66042">
        <w:rPr>
          <w:lang w:val="en-GB"/>
        </w:rPr>
        <w:t xml:space="preserve"> either (yet,</w:t>
      </w:r>
      <w:r w:rsidR="00982691">
        <w:rPr>
          <w:lang w:val="en-GB"/>
        </w:rPr>
        <w:t xml:space="preserve"> </w:t>
      </w:r>
      <w:r w:rsidR="00E66042">
        <w:rPr>
          <w:lang w:val="en-GB"/>
        </w:rPr>
        <w:t xml:space="preserve">without degrading </w:t>
      </w:r>
      <w:r w:rsidR="00982691">
        <w:rPr>
          <w:lang w:val="en-GB"/>
        </w:rPr>
        <w:t>quality of service</w:t>
      </w:r>
      <w:r w:rsidR="00E66042">
        <w:rPr>
          <w:lang w:val="en-GB"/>
        </w:rPr>
        <w:t>)</w:t>
      </w:r>
      <w:r w:rsidR="00982691">
        <w:rPr>
          <w:lang w:val="en-GB"/>
        </w:rPr>
        <w:t xml:space="preserve">. Such an alternative can, for example, </w:t>
      </w:r>
      <w:r w:rsidR="00112B4C">
        <w:rPr>
          <w:lang w:val="en-GB"/>
        </w:rPr>
        <w:t xml:space="preserve">be funded by </w:t>
      </w:r>
      <w:r w:rsidR="00040229">
        <w:rPr>
          <w:lang w:val="en-GB"/>
        </w:rPr>
        <w:t xml:space="preserve">random advertising or targeted advertising based on </w:t>
      </w:r>
      <w:r w:rsidR="00982691">
        <w:rPr>
          <w:lang w:val="en-GB"/>
        </w:rPr>
        <w:t xml:space="preserve">broad demographic or contextual </w:t>
      </w:r>
      <w:r w:rsidR="00040229">
        <w:rPr>
          <w:lang w:val="en-GB"/>
        </w:rPr>
        <w:t xml:space="preserve">information </w:t>
      </w:r>
      <w:r w:rsidR="00982691">
        <w:rPr>
          <w:lang w:val="en-GB"/>
        </w:rPr>
        <w:t>(‘basic ads’)</w:t>
      </w:r>
      <w:r w:rsidR="00040229">
        <w:rPr>
          <w:lang w:val="en-GB"/>
        </w:rPr>
        <w:t>.</w:t>
      </w:r>
    </w:p>
    <w:p w14:paraId="5E7A9C35" w14:textId="442A1B7B" w:rsidR="00C95DCE" w:rsidRDefault="002C7A5A" w:rsidP="0089720B">
      <w:pPr>
        <w:tabs>
          <w:tab w:val="left" w:pos="2410"/>
        </w:tabs>
        <w:rPr>
          <w:lang w:val="en-GB"/>
        </w:rPr>
      </w:pPr>
      <w:r>
        <w:rPr>
          <w:lang w:val="en-GB"/>
        </w:rPr>
        <w:t xml:space="preserve">As for </w:t>
      </w:r>
      <w:r w:rsidR="000815C2">
        <w:rPr>
          <w:lang w:val="en-GB"/>
        </w:rPr>
        <w:t xml:space="preserve">the </w:t>
      </w:r>
      <w:r>
        <w:rPr>
          <w:lang w:val="en-GB"/>
        </w:rPr>
        <w:t xml:space="preserve">subscription model, in </w:t>
      </w:r>
      <w:r w:rsidR="000815C2">
        <w:rPr>
          <w:lang w:val="en-GB"/>
        </w:rPr>
        <w:t xml:space="preserve">the </w:t>
      </w:r>
      <w:r>
        <w:rPr>
          <w:lang w:val="en-GB"/>
        </w:rPr>
        <w:t xml:space="preserve">case of gatekeepers, it can be provided as the </w:t>
      </w:r>
      <w:r w:rsidRPr="002C7A5A">
        <w:rPr>
          <w:i/>
          <w:iCs/>
          <w:lang w:val="en-GB"/>
        </w:rPr>
        <w:t>third</w:t>
      </w:r>
      <w:r>
        <w:rPr>
          <w:i/>
          <w:iCs/>
          <w:lang w:val="en-GB"/>
        </w:rPr>
        <w:t xml:space="preserve"> </w:t>
      </w:r>
      <w:r>
        <w:rPr>
          <w:lang w:val="en-GB"/>
        </w:rPr>
        <w:t>alternative</w:t>
      </w:r>
      <w:r w:rsidR="000815C2">
        <w:rPr>
          <w:lang w:val="en-GB"/>
        </w:rPr>
        <w:t xml:space="preserve"> (Basic Advertising</w:t>
      </w:r>
      <w:r w:rsidR="0089720B">
        <w:rPr>
          <w:lang w:val="en-GB"/>
        </w:rPr>
        <w:t>/Surveillance Advertising/Subscription)</w:t>
      </w:r>
      <w:r>
        <w:rPr>
          <w:lang w:val="en-GB"/>
        </w:rPr>
        <w:t xml:space="preserve"> but not as the only alternative to </w:t>
      </w:r>
      <w:r w:rsidR="000815C2">
        <w:rPr>
          <w:lang w:val="en-GB"/>
        </w:rPr>
        <w:t xml:space="preserve">the </w:t>
      </w:r>
      <w:r>
        <w:rPr>
          <w:lang w:val="en-GB"/>
        </w:rPr>
        <w:t>surveillance advertising</w:t>
      </w:r>
      <w:r w:rsidR="000815C2">
        <w:rPr>
          <w:lang w:val="en-GB"/>
        </w:rPr>
        <w:t>-</w:t>
      </w:r>
      <w:r>
        <w:rPr>
          <w:lang w:val="en-GB"/>
        </w:rPr>
        <w:t xml:space="preserve">funded model. </w:t>
      </w:r>
      <w:r w:rsidR="00C95DCE" w:rsidRPr="00C95DCE">
        <w:rPr>
          <w:lang w:val="en-GB"/>
        </w:rPr>
        <w:t xml:space="preserve">Recital 37 DMA also clarifies that gatekeepers must design their online interfaces in a way that does not coerce or manipulate consumers and ensure that giving consent (also for </w:t>
      </w:r>
      <w:r w:rsidR="0089720B">
        <w:rPr>
          <w:lang w:val="en-GB"/>
        </w:rPr>
        <w:t>surveillance advertising</w:t>
      </w:r>
      <w:r w:rsidR="00C95DCE" w:rsidRPr="00C95DCE">
        <w:rPr>
          <w:lang w:val="en-GB"/>
        </w:rPr>
        <w:t>) is as easy as withdrawing it.</w:t>
      </w:r>
      <w:r w:rsidR="00C95DCE" w:rsidRPr="00DC5FAA">
        <w:rPr>
          <w:rStyle w:val="FootnoteReference"/>
        </w:rPr>
        <w:footnoteReference w:id="159"/>
      </w:r>
      <w:r w:rsidR="00C95DCE" w:rsidRPr="00C95DCE">
        <w:rPr>
          <w:lang w:val="en-GB"/>
        </w:rPr>
        <w:t xml:space="preserve"> This may suggest that gatekeepers </w:t>
      </w:r>
      <w:proofErr w:type="gramStart"/>
      <w:r w:rsidR="00C95DCE" w:rsidRPr="00C95DCE">
        <w:rPr>
          <w:lang w:val="en-GB"/>
        </w:rPr>
        <w:t>have to</w:t>
      </w:r>
      <w:proofErr w:type="gramEnd"/>
      <w:r w:rsidR="00C95DCE" w:rsidRPr="00C95DCE">
        <w:rPr>
          <w:lang w:val="en-GB"/>
        </w:rPr>
        <w:t xml:space="preserve"> introduce a button or toggle that allows consumers to withdraw consent for </w:t>
      </w:r>
      <w:r w:rsidR="0089720B">
        <w:rPr>
          <w:lang w:val="en-GB"/>
        </w:rPr>
        <w:t>surveillance advertising</w:t>
      </w:r>
      <w:r w:rsidR="00C95DCE" w:rsidRPr="00C95DCE">
        <w:rPr>
          <w:lang w:val="en-GB"/>
        </w:rPr>
        <w:t xml:space="preserve"> or alternate between </w:t>
      </w:r>
      <w:r w:rsidR="000525F3">
        <w:rPr>
          <w:lang w:val="en-GB"/>
        </w:rPr>
        <w:t>“</w:t>
      </w:r>
      <w:r w:rsidR="0089720B">
        <w:rPr>
          <w:lang w:val="en-GB"/>
        </w:rPr>
        <w:t>Basic Advertising</w:t>
      </w:r>
      <w:r w:rsidR="00C95DCE" w:rsidRPr="00C95DCE">
        <w:rPr>
          <w:lang w:val="en-GB"/>
        </w:rPr>
        <w:t>-</w:t>
      </w:r>
      <w:r w:rsidR="0089720B">
        <w:rPr>
          <w:lang w:val="en-GB"/>
        </w:rPr>
        <w:t>Surveillance Advertising</w:t>
      </w:r>
      <w:r w:rsidR="000525F3">
        <w:rPr>
          <w:lang w:val="en-GB"/>
        </w:rPr>
        <w:t>”</w:t>
      </w:r>
      <w:r w:rsidR="00C95DCE" w:rsidRPr="00C95DCE">
        <w:rPr>
          <w:lang w:val="en-GB"/>
        </w:rPr>
        <w:t xml:space="preserve"> options.</w:t>
      </w:r>
      <w:r w:rsidR="00586F44">
        <w:rPr>
          <w:lang w:val="en-GB"/>
        </w:rPr>
        <w:t xml:space="preserve"> </w:t>
      </w:r>
      <w:r w:rsidR="00BC3725">
        <w:rPr>
          <w:lang w:val="en-GB"/>
        </w:rPr>
        <w:t>In sum,</w:t>
      </w:r>
      <w:r w:rsidR="00185412">
        <w:rPr>
          <w:lang w:val="en-GB"/>
        </w:rPr>
        <w:t xml:space="preserve"> the GDPR does not</w:t>
      </w:r>
      <w:r w:rsidR="00586F44">
        <w:rPr>
          <w:lang w:val="en-GB"/>
        </w:rPr>
        <w:t xml:space="preserve"> </w:t>
      </w:r>
      <w:r w:rsidR="00185412">
        <w:rPr>
          <w:lang w:val="en-GB"/>
        </w:rPr>
        <w:t xml:space="preserve">prohibit </w:t>
      </w:r>
      <w:r w:rsidR="00533E0D">
        <w:rPr>
          <w:lang w:val="en-GB"/>
        </w:rPr>
        <w:t xml:space="preserve">gatekeepers </w:t>
      </w:r>
      <w:r w:rsidR="00185412">
        <w:rPr>
          <w:lang w:val="en-GB"/>
        </w:rPr>
        <w:t>from providing</w:t>
      </w:r>
      <w:r w:rsidR="00533E0D">
        <w:rPr>
          <w:lang w:val="en-GB"/>
        </w:rPr>
        <w:t xml:space="preserve"> their services </w:t>
      </w:r>
      <w:r w:rsidR="00533E0D">
        <w:rPr>
          <w:i/>
          <w:iCs/>
          <w:lang w:val="en-GB"/>
        </w:rPr>
        <w:t xml:space="preserve">solely </w:t>
      </w:r>
      <w:r w:rsidR="00533E0D">
        <w:rPr>
          <w:lang w:val="en-GB"/>
        </w:rPr>
        <w:t xml:space="preserve">via </w:t>
      </w:r>
      <w:r w:rsidR="00185412">
        <w:rPr>
          <w:lang w:val="en-GB"/>
        </w:rPr>
        <w:t xml:space="preserve">the </w:t>
      </w:r>
      <w:r w:rsidR="00533E0D">
        <w:rPr>
          <w:lang w:val="en-GB"/>
        </w:rPr>
        <w:t>subscription model</w:t>
      </w:r>
      <w:r w:rsidR="00185412">
        <w:rPr>
          <w:lang w:val="en-GB"/>
        </w:rPr>
        <w:t xml:space="preserve"> but </w:t>
      </w:r>
      <w:r w:rsidR="00BC3725">
        <w:rPr>
          <w:lang w:val="en-GB"/>
        </w:rPr>
        <w:t xml:space="preserve">ensures that consent is </w:t>
      </w:r>
      <w:r w:rsidR="00BC3725" w:rsidRPr="00BC3725">
        <w:rPr>
          <w:i/>
          <w:iCs/>
          <w:lang w:val="en-GB"/>
        </w:rPr>
        <w:t>free</w:t>
      </w:r>
      <w:r w:rsidR="00BC3725">
        <w:rPr>
          <w:i/>
          <w:iCs/>
          <w:lang w:val="en-GB"/>
        </w:rPr>
        <w:t xml:space="preserve"> </w:t>
      </w:r>
      <w:r w:rsidR="00BC3725">
        <w:rPr>
          <w:lang w:val="en-GB"/>
        </w:rPr>
        <w:t>when gatekeepers choose to fund their service</w:t>
      </w:r>
      <w:r w:rsidR="00F15F47">
        <w:rPr>
          <w:lang w:val="en-GB"/>
        </w:rPr>
        <w:t>s through surveillance advertising.</w:t>
      </w:r>
    </w:p>
    <w:p w14:paraId="4586216B" w14:textId="7AAC8272" w:rsidR="00873708" w:rsidRPr="00BC3725" w:rsidRDefault="00873708" w:rsidP="00983FED">
      <w:pPr>
        <w:tabs>
          <w:tab w:val="left" w:pos="2410"/>
        </w:tabs>
        <w:rPr>
          <w:lang w:val="en-GB"/>
        </w:rPr>
      </w:pPr>
      <w:r>
        <w:rPr>
          <w:lang w:val="en-GB"/>
        </w:rPr>
        <w:t xml:space="preserve">Lastly, another criterion for evaluating </w:t>
      </w:r>
      <w:r w:rsidR="00EF0DDF">
        <w:rPr>
          <w:lang w:val="en-GB"/>
        </w:rPr>
        <w:t xml:space="preserve">the </w:t>
      </w:r>
      <w:r>
        <w:rPr>
          <w:i/>
          <w:iCs/>
          <w:lang w:val="en-GB"/>
        </w:rPr>
        <w:t xml:space="preserve">freeness </w:t>
      </w:r>
      <w:r>
        <w:rPr>
          <w:lang w:val="en-GB"/>
        </w:rPr>
        <w:t xml:space="preserve">of cost within the ‘surveillance-or-pay’ model is the appropriateness of the fee charged to the consumer. </w:t>
      </w:r>
      <w:r w:rsidR="00A67D61">
        <w:rPr>
          <w:lang w:val="en-GB"/>
        </w:rPr>
        <w:t xml:space="preserve">So far, the German and Austrian DPAs have largely ignored disproportionate fees charged to the consumers. For example, </w:t>
      </w:r>
      <w:r w:rsidRPr="00A01469">
        <w:rPr>
          <w:i/>
          <w:iCs/>
          <w:lang w:val="en-GB"/>
        </w:rPr>
        <w:t>Heise Online</w:t>
      </w:r>
      <w:r w:rsidR="00EF0DDF">
        <w:rPr>
          <w:i/>
          <w:iCs/>
          <w:lang w:val="en-GB"/>
        </w:rPr>
        <w:t xml:space="preserve"> </w:t>
      </w:r>
      <w:r w:rsidR="00EF0DDF" w:rsidRPr="00EF0DDF">
        <w:rPr>
          <w:lang w:val="en-GB"/>
        </w:rPr>
        <w:t>charged</w:t>
      </w:r>
      <w:r w:rsidR="00EF0DDF">
        <w:rPr>
          <w:i/>
          <w:iCs/>
          <w:lang w:val="en-GB"/>
        </w:rPr>
        <w:t xml:space="preserve"> </w:t>
      </w:r>
      <w:r>
        <w:rPr>
          <w:lang w:val="en-GB"/>
        </w:rPr>
        <w:t xml:space="preserve">consumers </w:t>
      </w:r>
      <w:r w:rsidR="00EF0DDF">
        <w:rPr>
          <w:lang w:val="en-GB"/>
        </w:rPr>
        <w:t>428</w:t>
      </w:r>
      <w:r>
        <w:rPr>
          <w:lang w:val="en-GB"/>
        </w:rPr>
        <w:t xml:space="preserve"> times more than they were earning per consumer </w:t>
      </w:r>
      <w:r w:rsidR="00EF0DDF">
        <w:rPr>
          <w:lang w:val="en-GB"/>
        </w:rPr>
        <w:t>via online adv</w:t>
      </w:r>
      <w:r w:rsidR="00793039">
        <w:rPr>
          <w:lang w:val="en-GB"/>
        </w:rPr>
        <w:t>e</w:t>
      </w:r>
      <w:r w:rsidR="00EF0DDF">
        <w:rPr>
          <w:lang w:val="en-GB"/>
        </w:rPr>
        <w:t>rtising</w:t>
      </w:r>
      <w:r>
        <w:rPr>
          <w:lang w:val="en-GB"/>
        </w:rPr>
        <w:t>.</w:t>
      </w:r>
      <w:r w:rsidRPr="00DC5FAA">
        <w:rPr>
          <w:rStyle w:val="FootnoteReference"/>
        </w:rPr>
        <w:footnoteReference w:id="160"/>
      </w:r>
      <w:r>
        <w:rPr>
          <w:lang w:val="en-GB"/>
        </w:rPr>
        <w:t xml:space="preserve"> </w:t>
      </w:r>
      <w:r w:rsidR="00EF0DDF">
        <w:rPr>
          <w:lang w:val="en-GB"/>
        </w:rPr>
        <w:t>The exaggerated prices in the surveillance-or-pay model</w:t>
      </w:r>
      <w:r>
        <w:rPr>
          <w:lang w:val="en-GB"/>
        </w:rPr>
        <w:t xml:space="preserve"> </w:t>
      </w:r>
      <w:r w:rsidR="00EF0DDF">
        <w:rPr>
          <w:lang w:val="en-GB"/>
        </w:rPr>
        <w:t xml:space="preserve">suggest that digital </w:t>
      </w:r>
      <w:r w:rsidR="00793039">
        <w:rPr>
          <w:lang w:val="en-GB"/>
        </w:rPr>
        <w:t xml:space="preserve">service providers provide an unreasonable or unfair alternative and </w:t>
      </w:r>
      <w:r>
        <w:rPr>
          <w:lang w:val="en-GB"/>
        </w:rPr>
        <w:t>coerce consumers towards choosing the surveillance advertising-funded versions.</w:t>
      </w:r>
      <w:r w:rsidRPr="00DC5FAA">
        <w:rPr>
          <w:rStyle w:val="FootnoteReference"/>
        </w:rPr>
        <w:footnoteReference w:id="161"/>
      </w:r>
    </w:p>
    <w:p w14:paraId="1F086734" w14:textId="77777777" w:rsidR="00C95DCE" w:rsidRPr="00C95DCE" w:rsidRDefault="00C95DCE" w:rsidP="00FB09AA">
      <w:pPr>
        <w:pStyle w:val="Heading3"/>
        <w:rPr>
          <w:lang w:val="en-GB"/>
        </w:rPr>
      </w:pPr>
      <w:bookmarkStart w:id="28" w:name="_Ref148601658"/>
      <w:bookmarkStart w:id="29" w:name="_Ref148949935"/>
      <w:bookmarkStart w:id="30" w:name="_Ref149234178"/>
      <w:bookmarkStart w:id="31" w:name="_Toc149935832"/>
      <w:bookmarkStart w:id="32" w:name="_Toc151813725"/>
      <w:bookmarkEnd w:id="26"/>
      <w:r w:rsidRPr="00C95DCE">
        <w:rPr>
          <w:lang w:val="en-GB"/>
        </w:rPr>
        <w:t>Consent in AdTech</w:t>
      </w:r>
      <w:bookmarkEnd w:id="28"/>
      <w:bookmarkEnd w:id="29"/>
      <w:bookmarkEnd w:id="30"/>
      <w:bookmarkEnd w:id="31"/>
      <w:bookmarkEnd w:id="32"/>
    </w:p>
    <w:p w14:paraId="206BFC40" w14:textId="3CCCC64D" w:rsidR="00C95DCE" w:rsidRPr="00C95DCE" w:rsidRDefault="00C95DCE" w:rsidP="00C95DCE">
      <w:pPr>
        <w:tabs>
          <w:tab w:val="left" w:pos="2410"/>
        </w:tabs>
        <w:rPr>
          <w:lang w:val="en-GB"/>
        </w:rPr>
      </w:pPr>
      <w:bookmarkStart w:id="33" w:name="_Ref134604956"/>
      <w:r w:rsidRPr="00C95DCE">
        <w:rPr>
          <w:lang w:val="en-GB"/>
        </w:rPr>
        <w:t xml:space="preserve">Acquiring informed, specific, unambiguous, and free consent is </w:t>
      </w:r>
      <w:r w:rsidR="006A0339">
        <w:rPr>
          <w:lang w:val="en-GB"/>
        </w:rPr>
        <w:t xml:space="preserve">even </w:t>
      </w:r>
      <w:r w:rsidRPr="00C95DCE">
        <w:rPr>
          <w:lang w:val="en-GB"/>
        </w:rPr>
        <w:t xml:space="preserve">more complicated in case </w:t>
      </w:r>
      <w:r w:rsidR="00341E80">
        <w:rPr>
          <w:lang w:val="en-GB"/>
        </w:rPr>
        <w:t>surveillance advertising</w:t>
      </w:r>
      <w:r w:rsidRPr="00C95DCE">
        <w:rPr>
          <w:lang w:val="en-GB"/>
        </w:rPr>
        <w:t xml:space="preserve"> </w:t>
      </w:r>
      <w:r w:rsidR="00341E80">
        <w:rPr>
          <w:lang w:val="en-GB"/>
        </w:rPr>
        <w:t>occurs</w:t>
      </w:r>
      <w:r w:rsidRPr="00C95DCE">
        <w:rPr>
          <w:lang w:val="en-GB"/>
        </w:rPr>
        <w:t xml:space="preserve"> in the open display advertising exchange </w:t>
      </w:r>
      <w:r w:rsidR="00341E80">
        <w:rPr>
          <w:lang w:val="en-GB"/>
        </w:rPr>
        <w:t>often called</w:t>
      </w:r>
      <w:r w:rsidRPr="00C95DCE">
        <w:rPr>
          <w:lang w:val="en-GB"/>
        </w:rPr>
        <w:t xml:space="preserve"> </w:t>
      </w:r>
      <w:r w:rsidR="000525F3">
        <w:rPr>
          <w:lang w:val="en-GB"/>
        </w:rPr>
        <w:t>“</w:t>
      </w:r>
      <w:r w:rsidRPr="00C95DCE">
        <w:rPr>
          <w:lang w:val="en-GB"/>
        </w:rPr>
        <w:t>AdTech</w:t>
      </w:r>
      <w:r w:rsidR="000525F3">
        <w:rPr>
          <w:lang w:val="en-GB"/>
        </w:rPr>
        <w:t>”</w:t>
      </w:r>
      <w:r w:rsidRPr="00C95DCE">
        <w:rPr>
          <w:lang w:val="en-GB"/>
        </w:rPr>
        <w:t xml:space="preserve">. As explained in section </w:t>
      </w:r>
      <w:r w:rsidR="00475EDC">
        <w:rPr>
          <w:lang w:val="en-GB"/>
        </w:rPr>
        <w:t>II</w:t>
      </w:r>
      <w:r w:rsidRPr="00C95DCE">
        <w:rPr>
          <w:lang w:val="en-GB"/>
        </w:rPr>
        <w:t xml:space="preserve">, </w:t>
      </w:r>
      <w:r w:rsidR="007B02CB">
        <w:rPr>
          <w:lang w:val="en-GB"/>
        </w:rPr>
        <w:t xml:space="preserve">surveillance advertising occurring via </w:t>
      </w:r>
      <w:r w:rsidRPr="00C95DCE">
        <w:rPr>
          <w:lang w:val="en-GB"/>
        </w:rPr>
        <w:t xml:space="preserve">AdTech includes hundreds of </w:t>
      </w:r>
      <w:r w:rsidR="007B02CB">
        <w:rPr>
          <w:lang w:val="en-GB"/>
        </w:rPr>
        <w:t>‘</w:t>
      </w:r>
      <w:r w:rsidRPr="00C95DCE">
        <w:rPr>
          <w:lang w:val="en-GB"/>
        </w:rPr>
        <w:t>vendors</w:t>
      </w:r>
      <w:r w:rsidR="007B02CB">
        <w:rPr>
          <w:lang w:val="en-GB"/>
        </w:rPr>
        <w:t>’</w:t>
      </w:r>
      <w:r w:rsidRPr="00C95DCE">
        <w:rPr>
          <w:lang w:val="en-GB"/>
        </w:rPr>
        <w:t xml:space="preserve">, including publishers, advertisers, and ad intermediaries competing for advertising space in the real-time bidding (RTB) auction. Most of the open exchange is supported by the </w:t>
      </w:r>
      <w:proofErr w:type="spellStart"/>
      <w:r w:rsidRPr="00C95DCE">
        <w:rPr>
          <w:i/>
          <w:iCs/>
          <w:lang w:val="en-GB"/>
        </w:rPr>
        <w:t>OpenRTB</w:t>
      </w:r>
      <w:proofErr w:type="spellEnd"/>
      <w:r w:rsidRPr="00C95DCE">
        <w:rPr>
          <w:i/>
          <w:iCs/>
          <w:lang w:val="en-GB"/>
        </w:rPr>
        <w:t xml:space="preserve"> </w:t>
      </w:r>
      <w:r w:rsidRPr="00C95DCE">
        <w:rPr>
          <w:lang w:val="en-GB"/>
        </w:rPr>
        <w:t xml:space="preserve">protocol provided by the Interactive Advertising Bureau (IAB) and the </w:t>
      </w:r>
      <w:r w:rsidRPr="00C95DCE">
        <w:rPr>
          <w:i/>
          <w:iCs/>
          <w:lang w:val="en-GB"/>
        </w:rPr>
        <w:t xml:space="preserve">Authorized Buyers </w:t>
      </w:r>
      <w:r w:rsidRPr="00C95DCE">
        <w:rPr>
          <w:lang w:val="en-GB"/>
        </w:rPr>
        <w:t xml:space="preserve">protocol provided by Alphabet. By December 2023, all vendors using both protocols are expected to implement </w:t>
      </w:r>
      <w:r w:rsidR="000525F3">
        <w:rPr>
          <w:lang w:val="en-GB"/>
        </w:rPr>
        <w:t>“</w:t>
      </w:r>
      <w:r w:rsidRPr="00C95DCE">
        <w:rPr>
          <w:lang w:val="en-GB"/>
        </w:rPr>
        <w:t>Transparency &amp; Consent Framework (TCF) 2.2.</w:t>
      </w:r>
      <w:r w:rsidR="000525F3">
        <w:rPr>
          <w:lang w:val="en-GB"/>
        </w:rPr>
        <w:t>”</w:t>
      </w:r>
      <w:r w:rsidRPr="00C95DCE">
        <w:rPr>
          <w:lang w:val="en-GB"/>
        </w:rPr>
        <w:t xml:space="preserve"> provided by IAB Europe.</w:t>
      </w:r>
      <w:r w:rsidRPr="00DC5FAA">
        <w:rPr>
          <w:rStyle w:val="FootnoteReference"/>
        </w:rPr>
        <w:footnoteReference w:id="162"/>
      </w:r>
    </w:p>
    <w:p w14:paraId="69B8EC3A" w14:textId="36C1AE45" w:rsidR="00C95DCE" w:rsidRPr="00C95DCE" w:rsidRDefault="00C95DCE" w:rsidP="00C95DCE">
      <w:pPr>
        <w:tabs>
          <w:tab w:val="left" w:pos="2410"/>
        </w:tabs>
        <w:rPr>
          <w:lang w:val="en-GB"/>
        </w:rPr>
      </w:pPr>
      <w:r w:rsidRPr="00C95DCE">
        <w:rPr>
          <w:lang w:val="en-GB"/>
        </w:rPr>
        <w:t xml:space="preserve">TCF 2.2. emerged in response to the </w:t>
      </w:r>
      <w:r w:rsidR="0003202E">
        <w:rPr>
          <w:lang w:val="en-GB"/>
        </w:rPr>
        <w:t>Belgian DPA</w:t>
      </w:r>
      <w:r w:rsidR="00341E80">
        <w:rPr>
          <w:lang w:val="en-GB"/>
        </w:rPr>
        <w:t>’</w:t>
      </w:r>
      <w:r w:rsidR="0003202E">
        <w:rPr>
          <w:lang w:val="en-GB"/>
        </w:rPr>
        <w:t>s decision</w:t>
      </w:r>
      <w:r w:rsidRPr="00C95DCE">
        <w:rPr>
          <w:lang w:val="en-GB"/>
        </w:rPr>
        <w:t xml:space="preserve"> that, in February 2022, found the earlier versions of TCF to violate the GDPR.</w:t>
      </w:r>
      <w:r w:rsidRPr="00DC5FAA">
        <w:rPr>
          <w:rStyle w:val="FootnoteReference"/>
        </w:rPr>
        <w:footnoteReference w:id="163"/>
      </w:r>
      <w:r w:rsidRPr="00C95DCE">
        <w:rPr>
          <w:lang w:val="en-GB"/>
        </w:rPr>
        <w:t xml:space="preserve"> On </w:t>
      </w:r>
      <w:r w:rsidR="00821A64">
        <w:rPr>
          <w:lang w:val="en-GB"/>
        </w:rPr>
        <w:t>April 25</w:t>
      </w:r>
      <w:r w:rsidR="006C263D">
        <w:rPr>
          <w:lang w:val="en-GB"/>
        </w:rPr>
        <w:t>,</w:t>
      </w:r>
      <w:r w:rsidRPr="00C95DCE">
        <w:rPr>
          <w:lang w:val="en-GB"/>
        </w:rPr>
        <w:t xml:space="preserve"> 2018, a month before the GDPR went into force, IAB Europe adopted an early version of TCF in order to help </w:t>
      </w:r>
      <w:proofErr w:type="spellStart"/>
      <w:r w:rsidRPr="00C95DCE">
        <w:rPr>
          <w:lang w:val="en-GB"/>
        </w:rPr>
        <w:t>OpenRTB</w:t>
      </w:r>
      <w:proofErr w:type="spellEnd"/>
      <w:r w:rsidRPr="00C95DCE">
        <w:rPr>
          <w:lang w:val="en-GB"/>
        </w:rPr>
        <w:t xml:space="preserve"> vendors engage in </w:t>
      </w:r>
      <w:r w:rsidR="006C263D">
        <w:rPr>
          <w:lang w:val="en-GB"/>
        </w:rPr>
        <w:t>surveillance advertising</w:t>
      </w:r>
      <w:r w:rsidRPr="00C95DCE">
        <w:rPr>
          <w:lang w:val="en-GB"/>
        </w:rPr>
        <w:t>.</w:t>
      </w:r>
      <w:r w:rsidRPr="00DC5FAA">
        <w:rPr>
          <w:rStyle w:val="FootnoteReference"/>
        </w:rPr>
        <w:footnoteReference w:id="164"/>
      </w:r>
      <w:r w:rsidRPr="00C95DCE">
        <w:rPr>
          <w:lang w:val="en-GB"/>
        </w:rPr>
        <w:t xml:space="preserve"> Consent management platforms (CMPs) that emerged to facilitate earlier versions of TCF provided standardized cookie banners that collected consumers</w:t>
      </w:r>
      <w:r w:rsidR="000525F3">
        <w:rPr>
          <w:lang w:val="en-GB"/>
        </w:rPr>
        <w:t>’</w:t>
      </w:r>
      <w:r w:rsidRPr="00C95DCE">
        <w:rPr>
          <w:lang w:val="en-GB"/>
        </w:rPr>
        <w:t xml:space="preserve"> cookie preferences in the </w:t>
      </w:r>
      <w:r w:rsidR="000525F3">
        <w:rPr>
          <w:lang w:val="en-GB"/>
        </w:rPr>
        <w:t>“</w:t>
      </w:r>
      <w:r w:rsidRPr="00C95DCE">
        <w:rPr>
          <w:lang w:val="en-GB"/>
        </w:rPr>
        <w:t>Transparency and Consent String</w:t>
      </w:r>
      <w:r w:rsidR="000525F3">
        <w:rPr>
          <w:lang w:val="en-GB"/>
        </w:rPr>
        <w:t>”</w:t>
      </w:r>
      <w:r w:rsidRPr="00C95DCE">
        <w:rPr>
          <w:lang w:val="en-GB"/>
        </w:rPr>
        <w:t xml:space="preserve"> and shared them with all TCF participants.</w:t>
      </w:r>
      <w:r w:rsidRPr="00DC5FAA">
        <w:rPr>
          <w:rStyle w:val="FootnoteReference"/>
        </w:rPr>
        <w:footnoteReference w:id="165"/>
      </w:r>
      <w:r w:rsidRPr="00C95DCE">
        <w:rPr>
          <w:lang w:val="en-GB"/>
        </w:rPr>
        <w:t xml:space="preserve"> These versions of TCF entailed collecting consent </w:t>
      </w:r>
      <w:r w:rsidR="00EA79C2">
        <w:rPr>
          <w:lang w:val="en-GB"/>
        </w:rPr>
        <w:t>to place</w:t>
      </w:r>
      <w:r w:rsidRPr="00C95DCE">
        <w:rPr>
          <w:lang w:val="en-GB"/>
        </w:rPr>
        <w:t xml:space="preserve"> </w:t>
      </w:r>
      <w:r w:rsidRPr="00C95DCE">
        <w:rPr>
          <w:lang w:val="en-GB"/>
        </w:rPr>
        <w:lastRenderedPageBreak/>
        <w:t xml:space="preserve">third-party cookies to comply with Article 5(2) </w:t>
      </w:r>
      <w:proofErr w:type="spellStart"/>
      <w:r w:rsidRPr="00C95DCE">
        <w:rPr>
          <w:lang w:val="en-GB"/>
        </w:rPr>
        <w:t>ePrivacy</w:t>
      </w:r>
      <w:proofErr w:type="spellEnd"/>
      <w:r w:rsidRPr="00C95DCE">
        <w:rPr>
          <w:lang w:val="en-GB"/>
        </w:rPr>
        <w:t xml:space="preserve"> Directive.</w:t>
      </w:r>
      <w:r w:rsidRPr="00DC5FAA">
        <w:rPr>
          <w:rStyle w:val="FootnoteReference"/>
        </w:rPr>
        <w:footnoteReference w:id="166"/>
      </w:r>
      <w:r w:rsidRPr="00C95DCE">
        <w:rPr>
          <w:lang w:val="en-GB"/>
        </w:rPr>
        <w:t xml:space="preserve"> As for processing data collected via these cookies for the purpose of OBA, early versions of TCF relied on legitimate interest prescribed in Article 6 (1)(f) GDPR.</w:t>
      </w:r>
      <w:r w:rsidRPr="00DC5FAA">
        <w:rPr>
          <w:rStyle w:val="FootnoteReference"/>
        </w:rPr>
        <w:footnoteReference w:id="167"/>
      </w:r>
      <w:r w:rsidRPr="00C95DCE">
        <w:rPr>
          <w:lang w:val="en-GB"/>
        </w:rPr>
        <w:t xml:space="preserve"> Therefore, when consumers accepted cookies on CMPs supporting early versions of TCF, they enabled hundreds and sometimes over a thousand unknown vendors to track and target them for </w:t>
      </w:r>
      <w:r w:rsidR="003966D0">
        <w:rPr>
          <w:lang w:val="en-GB"/>
        </w:rPr>
        <w:t>surveillance advertising</w:t>
      </w:r>
      <w:r w:rsidRPr="00C95DCE">
        <w:rPr>
          <w:lang w:val="en-GB"/>
        </w:rPr>
        <w:t>.</w:t>
      </w:r>
      <w:r w:rsidRPr="00DC5FAA">
        <w:rPr>
          <w:rStyle w:val="FootnoteReference"/>
        </w:rPr>
        <w:footnoteReference w:id="168"/>
      </w:r>
    </w:p>
    <w:p w14:paraId="764B6A1F" w14:textId="1D2FA9CD" w:rsidR="00C95DCE" w:rsidRPr="00C95DCE" w:rsidRDefault="00C95DCE" w:rsidP="00C95DCE">
      <w:pPr>
        <w:tabs>
          <w:tab w:val="left" w:pos="2410"/>
        </w:tabs>
        <w:rPr>
          <w:lang w:val="en-GB"/>
        </w:rPr>
      </w:pPr>
      <w:r w:rsidRPr="00C95DCE">
        <w:rPr>
          <w:lang w:val="en-GB"/>
        </w:rPr>
        <w:t>The Belgian DPA found that such reliance on Article 6(1)(f) GDPR by these third-party vendors violated the GDPR.</w:t>
      </w:r>
      <w:r w:rsidR="00334B92" w:rsidRPr="00DC5FAA">
        <w:rPr>
          <w:rStyle w:val="FootnoteReference"/>
        </w:rPr>
        <w:footnoteReference w:id="169"/>
      </w:r>
      <w:r w:rsidR="00334B92" w:rsidRPr="00C95DCE">
        <w:rPr>
          <w:lang w:val="en-GB"/>
        </w:rPr>
        <w:t xml:space="preserve"> </w:t>
      </w:r>
      <w:r w:rsidRPr="00C95DCE">
        <w:rPr>
          <w:lang w:val="en-GB"/>
        </w:rPr>
        <w:t xml:space="preserve">The Belgian DPA also found that acceptance of cookies could not be considered valid consent according to Article 7 GDPR for TCF participants to process consumer data for </w:t>
      </w:r>
      <w:r w:rsidR="005F2FC8">
        <w:rPr>
          <w:lang w:val="en-GB"/>
        </w:rPr>
        <w:t>surveillance advertising</w:t>
      </w:r>
      <w:r w:rsidRPr="00C95DCE">
        <w:rPr>
          <w:lang w:val="en-GB"/>
        </w:rPr>
        <w:t>.</w:t>
      </w:r>
      <w:r w:rsidRPr="00DC5FAA">
        <w:rPr>
          <w:rStyle w:val="FootnoteReference"/>
        </w:rPr>
        <w:footnoteReference w:id="170"/>
      </w:r>
      <w:r w:rsidRPr="00C95DCE">
        <w:rPr>
          <w:lang w:val="en-GB"/>
        </w:rPr>
        <w:t xml:space="preserve"> The Belgian DPA argues that t</w:t>
      </w:r>
      <w:r w:rsidR="005F2FC8">
        <w:rPr>
          <w:lang w:val="en-GB"/>
        </w:rPr>
        <w:t>oo many actors are</w:t>
      </w:r>
      <w:r w:rsidRPr="00C95DCE">
        <w:rPr>
          <w:lang w:val="en-GB"/>
        </w:rPr>
        <w:t xml:space="preserve"> involved, and it would require disproportionate time for consumers to be meaningfully informed and understand whom they are consenting to and for what.</w:t>
      </w:r>
      <w:r w:rsidRPr="00DC5FAA">
        <w:rPr>
          <w:rStyle w:val="FootnoteReference"/>
        </w:rPr>
        <w:footnoteReference w:id="171"/>
      </w:r>
    </w:p>
    <w:p w14:paraId="46332D88" w14:textId="10E20B15" w:rsidR="00C95DCE" w:rsidRPr="00C95DCE" w:rsidRDefault="00C95DCE" w:rsidP="00C95DCE">
      <w:pPr>
        <w:tabs>
          <w:tab w:val="left" w:pos="2410"/>
        </w:tabs>
        <w:rPr>
          <w:rStyle w:val="Hyperlink1"/>
          <w:sz w:val="24"/>
          <w:szCs w:val="24"/>
          <w:lang w:val="en-GB"/>
        </w:rPr>
      </w:pPr>
      <w:r w:rsidRPr="00C95DCE">
        <w:rPr>
          <w:rStyle w:val="Hyperlink1"/>
          <w:sz w:val="24"/>
          <w:szCs w:val="24"/>
          <w:lang w:val="en-GB"/>
        </w:rPr>
        <w:t>In September 2022, upon appeal of the IAB Europe, the Belgian DPA referred the case to the CJEU, requesting a preliminary ruling on this matter.</w:t>
      </w:r>
      <w:r w:rsidRPr="00DC5FAA">
        <w:rPr>
          <w:rStyle w:val="FootnoteReference"/>
        </w:rPr>
        <w:footnoteReference w:id="172"/>
      </w:r>
      <w:r w:rsidRPr="00C95DCE">
        <w:rPr>
          <w:rStyle w:val="Hyperlink1"/>
          <w:sz w:val="24"/>
          <w:szCs w:val="24"/>
          <w:lang w:val="en-GB"/>
        </w:rPr>
        <w:t xml:space="preserve"> While the CJEU judgment is not expected until 2024, the Belgian DPA requested IAB Europe to comply with the decision from July 11, 2023.</w:t>
      </w:r>
      <w:r w:rsidRPr="00DC5FAA">
        <w:rPr>
          <w:rStyle w:val="FootnoteReference"/>
        </w:rPr>
        <w:footnoteReference w:id="173"/>
      </w:r>
      <w:r w:rsidRPr="00C95DCE">
        <w:rPr>
          <w:rStyle w:val="Hyperlink1"/>
          <w:sz w:val="24"/>
          <w:szCs w:val="24"/>
          <w:lang w:val="en-GB"/>
        </w:rPr>
        <w:t xml:space="preserve"> As a response, on </w:t>
      </w:r>
      <w:r w:rsidR="00821A64">
        <w:rPr>
          <w:rStyle w:val="Hyperlink1"/>
          <w:sz w:val="24"/>
          <w:szCs w:val="24"/>
          <w:lang w:val="en-GB"/>
        </w:rPr>
        <w:t>May 16</w:t>
      </w:r>
      <w:r w:rsidR="009D58F3">
        <w:rPr>
          <w:rStyle w:val="Hyperlink1"/>
          <w:sz w:val="24"/>
          <w:szCs w:val="24"/>
          <w:lang w:val="en-GB"/>
        </w:rPr>
        <w:t>,</w:t>
      </w:r>
      <w:r w:rsidRPr="00C95DCE">
        <w:rPr>
          <w:rStyle w:val="Hyperlink1"/>
          <w:sz w:val="24"/>
          <w:szCs w:val="24"/>
          <w:lang w:val="en-GB"/>
        </w:rPr>
        <w:t xml:space="preserve"> 2023, IAB Europe introduced TCF 2.2., which includes new rules for TCF participants.</w:t>
      </w:r>
      <w:r w:rsidRPr="00DC5FAA">
        <w:rPr>
          <w:rStyle w:val="FootnoteReference"/>
        </w:rPr>
        <w:footnoteReference w:id="174"/>
      </w:r>
      <w:r w:rsidRPr="00C95DCE">
        <w:rPr>
          <w:rStyle w:val="Hyperlink1"/>
          <w:sz w:val="24"/>
          <w:szCs w:val="24"/>
          <w:lang w:val="en-GB"/>
        </w:rPr>
        <w:t xml:space="preserve"> TCF 2.2. requires that the legal basis for </w:t>
      </w:r>
      <w:r w:rsidR="009D58F3">
        <w:rPr>
          <w:rStyle w:val="Hyperlink1"/>
          <w:sz w:val="24"/>
          <w:szCs w:val="24"/>
          <w:lang w:val="en-GB"/>
        </w:rPr>
        <w:t>OBA</w:t>
      </w:r>
      <w:r w:rsidRPr="00C95DCE">
        <w:rPr>
          <w:rStyle w:val="Hyperlink1"/>
          <w:sz w:val="24"/>
          <w:szCs w:val="24"/>
          <w:lang w:val="en-GB"/>
        </w:rPr>
        <w:t xml:space="preserve"> is consent from each of the </w:t>
      </w:r>
      <w:r w:rsidR="009D58F3">
        <w:rPr>
          <w:rStyle w:val="Hyperlink1"/>
          <w:sz w:val="24"/>
          <w:szCs w:val="24"/>
          <w:lang w:val="en-GB"/>
        </w:rPr>
        <w:t>‘</w:t>
      </w:r>
      <w:proofErr w:type="gramStart"/>
      <w:r w:rsidRPr="00C95DCE">
        <w:rPr>
          <w:rStyle w:val="Hyperlink1"/>
          <w:sz w:val="24"/>
          <w:szCs w:val="24"/>
          <w:lang w:val="en-GB"/>
        </w:rPr>
        <w:t>vendors</w:t>
      </w:r>
      <w:r w:rsidR="009D58F3">
        <w:rPr>
          <w:rStyle w:val="Hyperlink1"/>
          <w:sz w:val="24"/>
          <w:szCs w:val="24"/>
          <w:lang w:val="en-GB"/>
        </w:rPr>
        <w:t>’</w:t>
      </w:r>
      <w:proofErr w:type="gramEnd"/>
      <w:r w:rsidRPr="00C95DCE">
        <w:rPr>
          <w:rStyle w:val="Hyperlink1"/>
          <w:sz w:val="24"/>
          <w:szCs w:val="24"/>
          <w:lang w:val="en-GB"/>
        </w:rPr>
        <w:t xml:space="preserve">. It seems that TCF 2.2. will decrease the number of vendors publishers can allow to track their consumers. It also requires publishers to show the </w:t>
      </w:r>
      <w:r w:rsidRPr="000C0FB7">
        <w:rPr>
          <w:rStyle w:val="Hyperlink1"/>
          <w:i/>
          <w:iCs/>
          <w:sz w:val="24"/>
          <w:szCs w:val="24"/>
          <w:lang w:val="en-GB"/>
        </w:rPr>
        <w:t>number</w:t>
      </w:r>
      <w:r w:rsidRPr="00C95DCE">
        <w:rPr>
          <w:rStyle w:val="Hyperlink1"/>
          <w:sz w:val="24"/>
          <w:szCs w:val="24"/>
          <w:lang w:val="en-GB"/>
        </w:rPr>
        <w:t xml:space="preserve"> of vendors on the first layer of banners where consumers can accept placing third-party cookies for </w:t>
      </w:r>
      <w:r w:rsidR="009D58F3">
        <w:rPr>
          <w:rStyle w:val="Hyperlink1"/>
          <w:sz w:val="24"/>
          <w:szCs w:val="24"/>
          <w:lang w:val="en-GB"/>
        </w:rPr>
        <w:t>surveillance advertising</w:t>
      </w:r>
      <w:r w:rsidRPr="00C95DCE">
        <w:rPr>
          <w:rStyle w:val="Hyperlink1"/>
          <w:sz w:val="24"/>
          <w:szCs w:val="24"/>
          <w:lang w:val="en-GB"/>
        </w:rPr>
        <w:t>.</w:t>
      </w:r>
    </w:p>
    <w:p w14:paraId="06098765" w14:textId="77777777" w:rsidR="00FE6FD3" w:rsidRDefault="00C95DCE" w:rsidP="00C95DCE">
      <w:pPr>
        <w:tabs>
          <w:tab w:val="left" w:pos="2410"/>
        </w:tabs>
        <w:rPr>
          <w:rStyle w:val="Hyperlink1"/>
          <w:sz w:val="24"/>
          <w:szCs w:val="24"/>
          <w:lang w:val="en-GB"/>
        </w:rPr>
      </w:pPr>
      <w:r w:rsidRPr="00C95DCE">
        <w:rPr>
          <w:rStyle w:val="Hyperlink1"/>
          <w:sz w:val="24"/>
          <w:szCs w:val="24"/>
          <w:lang w:val="en-GB"/>
        </w:rPr>
        <w:t xml:space="preserve">Indeed, by 2024, TCF 2.2. will be implemented by almost all participants in AdTech and will provide improved protections for consumers relative to its earliest versions. However, there is much </w:t>
      </w:r>
      <w:proofErr w:type="spellStart"/>
      <w:r w:rsidRPr="00C95DCE">
        <w:rPr>
          <w:rStyle w:val="Hyperlink1"/>
          <w:sz w:val="24"/>
          <w:szCs w:val="24"/>
          <w:lang w:val="en-GB"/>
        </w:rPr>
        <w:t>skepticism</w:t>
      </w:r>
      <w:proofErr w:type="spellEnd"/>
      <w:r w:rsidRPr="00C95DCE">
        <w:rPr>
          <w:rStyle w:val="Hyperlink1"/>
          <w:sz w:val="24"/>
          <w:szCs w:val="24"/>
          <w:lang w:val="en-GB"/>
        </w:rPr>
        <w:t xml:space="preserve"> as to what extent it can ensure compliance with Article 4, 6(1)(a), and 7 GDPR requirements of valid consent.</w:t>
      </w:r>
      <w:r w:rsidRPr="00DC5FAA">
        <w:rPr>
          <w:rStyle w:val="FootnoteReference"/>
        </w:rPr>
        <w:footnoteReference w:id="175"/>
      </w:r>
      <w:r w:rsidRPr="00C95DCE">
        <w:rPr>
          <w:rStyle w:val="Hyperlink1"/>
          <w:sz w:val="24"/>
          <w:szCs w:val="24"/>
          <w:lang w:val="en-GB"/>
        </w:rPr>
        <w:t xml:space="preserve"> One hesitation is regarding the c</w:t>
      </w:r>
      <w:r w:rsidR="00D51867">
        <w:rPr>
          <w:rStyle w:val="Hyperlink1"/>
          <w:sz w:val="24"/>
          <w:szCs w:val="24"/>
          <w:lang w:val="en-GB"/>
        </w:rPr>
        <w:t>onsent criteria</w:t>
      </w:r>
      <w:r w:rsidRPr="00C95DCE">
        <w:rPr>
          <w:rStyle w:val="Hyperlink1"/>
          <w:sz w:val="24"/>
          <w:szCs w:val="24"/>
          <w:lang w:val="en-GB"/>
        </w:rPr>
        <w:t xml:space="preserve"> to be informed and specific. It is doubtful that consent can be considered specific if, by one click, consumers consent to numerous ad vendors whose identities they do not see </w:t>
      </w:r>
      <w:r w:rsidR="001F68B0">
        <w:rPr>
          <w:rStyle w:val="Hyperlink1"/>
          <w:sz w:val="24"/>
          <w:szCs w:val="24"/>
          <w:lang w:val="en-GB"/>
        </w:rPr>
        <w:t>(</w:t>
      </w:r>
      <w:r w:rsidRPr="00C95DCE">
        <w:rPr>
          <w:rStyle w:val="Hyperlink1"/>
          <w:sz w:val="24"/>
          <w:szCs w:val="24"/>
          <w:lang w:val="en-GB"/>
        </w:rPr>
        <w:t>even though they now see their number</w:t>
      </w:r>
      <w:r w:rsidR="001F68B0">
        <w:rPr>
          <w:rStyle w:val="Hyperlink1"/>
          <w:sz w:val="24"/>
          <w:szCs w:val="24"/>
          <w:lang w:val="en-GB"/>
        </w:rPr>
        <w:t>)</w:t>
      </w:r>
      <w:r w:rsidRPr="00C95DCE">
        <w:rPr>
          <w:rStyle w:val="Hyperlink1"/>
          <w:sz w:val="24"/>
          <w:szCs w:val="24"/>
          <w:lang w:val="en-GB"/>
        </w:rPr>
        <w:t>.</w:t>
      </w:r>
      <w:r w:rsidRPr="00DC5FAA">
        <w:rPr>
          <w:rStyle w:val="FootnoteReference"/>
        </w:rPr>
        <w:footnoteReference w:id="176"/>
      </w:r>
    </w:p>
    <w:p w14:paraId="3466A76E" w14:textId="71021AB9" w:rsidR="00C95DCE" w:rsidRDefault="00C95DCE" w:rsidP="00C95DCE">
      <w:pPr>
        <w:tabs>
          <w:tab w:val="left" w:pos="2410"/>
        </w:tabs>
        <w:rPr>
          <w:rStyle w:val="Hyperlink1"/>
          <w:sz w:val="24"/>
          <w:szCs w:val="24"/>
          <w:lang w:val="en-GB"/>
        </w:rPr>
      </w:pPr>
      <w:r w:rsidRPr="00C95DCE">
        <w:rPr>
          <w:rStyle w:val="Hyperlink1"/>
          <w:sz w:val="24"/>
          <w:szCs w:val="24"/>
          <w:lang w:val="en-GB"/>
        </w:rPr>
        <w:t xml:space="preserve">Therefore, it is likely that </w:t>
      </w:r>
      <w:r w:rsidR="00D51867">
        <w:rPr>
          <w:rStyle w:val="Hyperlink1"/>
          <w:sz w:val="24"/>
          <w:szCs w:val="24"/>
          <w:lang w:val="en-GB"/>
        </w:rPr>
        <w:t xml:space="preserve">to legitimize </w:t>
      </w:r>
      <w:r w:rsidR="001F68B0">
        <w:rPr>
          <w:rStyle w:val="Hyperlink1"/>
          <w:sz w:val="24"/>
          <w:szCs w:val="24"/>
          <w:lang w:val="en-GB"/>
        </w:rPr>
        <w:t>surveillance advertising</w:t>
      </w:r>
      <w:r w:rsidR="00073CAF">
        <w:rPr>
          <w:rStyle w:val="Hyperlink1"/>
          <w:sz w:val="24"/>
          <w:szCs w:val="24"/>
          <w:lang w:val="en-GB"/>
        </w:rPr>
        <w:t>,</w:t>
      </w:r>
      <w:r w:rsidR="001F68B0">
        <w:rPr>
          <w:rStyle w:val="Hyperlink1"/>
          <w:sz w:val="24"/>
          <w:szCs w:val="24"/>
          <w:lang w:val="en-GB"/>
        </w:rPr>
        <w:t xml:space="preserve"> </w:t>
      </w:r>
      <w:r w:rsidRPr="00C95DCE">
        <w:rPr>
          <w:rStyle w:val="Hyperlink1"/>
          <w:sz w:val="24"/>
          <w:szCs w:val="24"/>
          <w:lang w:val="en-GB"/>
        </w:rPr>
        <w:t xml:space="preserve">the industry </w:t>
      </w:r>
      <w:r w:rsidR="001F68B0">
        <w:rPr>
          <w:rStyle w:val="Hyperlink1"/>
          <w:sz w:val="24"/>
          <w:szCs w:val="24"/>
          <w:lang w:val="en-GB"/>
        </w:rPr>
        <w:t xml:space="preserve">needs to </w:t>
      </w:r>
      <w:r w:rsidR="008A51CA">
        <w:rPr>
          <w:rStyle w:val="Hyperlink1"/>
          <w:sz w:val="24"/>
          <w:szCs w:val="24"/>
          <w:lang w:val="en-GB"/>
        </w:rPr>
        <w:t>develop</w:t>
      </w:r>
      <w:r w:rsidR="001F68B0">
        <w:rPr>
          <w:rStyle w:val="Hyperlink1"/>
          <w:sz w:val="24"/>
          <w:szCs w:val="24"/>
          <w:lang w:val="en-GB"/>
        </w:rPr>
        <w:t xml:space="preserve"> </w:t>
      </w:r>
      <w:r w:rsidRPr="00C95DCE">
        <w:rPr>
          <w:rStyle w:val="Hyperlink1"/>
          <w:sz w:val="24"/>
          <w:szCs w:val="24"/>
          <w:lang w:val="en-GB"/>
        </w:rPr>
        <w:t xml:space="preserve">a stronger consent mechanism than TCF 2.2., </w:t>
      </w:r>
      <w:r w:rsidR="00073CAF">
        <w:rPr>
          <w:rStyle w:val="Hyperlink1"/>
          <w:sz w:val="24"/>
          <w:szCs w:val="24"/>
          <w:lang w:val="en-GB"/>
        </w:rPr>
        <w:t xml:space="preserve">suggesting the way ahead to be </w:t>
      </w:r>
      <w:r w:rsidRPr="00C95DCE">
        <w:rPr>
          <w:rStyle w:val="Hyperlink1"/>
          <w:sz w:val="24"/>
          <w:szCs w:val="24"/>
          <w:lang w:val="en-GB"/>
        </w:rPr>
        <w:t>more centralized</w:t>
      </w:r>
      <w:bookmarkEnd w:id="33"/>
      <w:r w:rsidRPr="00C95DCE">
        <w:rPr>
          <w:rStyle w:val="Hyperlink1"/>
          <w:sz w:val="24"/>
          <w:szCs w:val="24"/>
          <w:lang w:val="en-GB"/>
        </w:rPr>
        <w:t xml:space="preserve">, where only a few ad intermediaries track consumers on most of the Web. This process </w:t>
      </w:r>
      <w:r w:rsidR="00D51867">
        <w:rPr>
          <w:rStyle w:val="Hyperlink1"/>
          <w:sz w:val="24"/>
          <w:szCs w:val="24"/>
          <w:lang w:val="en-GB"/>
        </w:rPr>
        <w:t>parallels</w:t>
      </w:r>
      <w:r w:rsidRPr="00C95DCE">
        <w:rPr>
          <w:rStyle w:val="Hyperlink1"/>
          <w:sz w:val="24"/>
          <w:szCs w:val="24"/>
          <w:lang w:val="en-GB"/>
        </w:rPr>
        <w:t xml:space="preserve"> advancing </w:t>
      </w:r>
      <w:r w:rsidR="000525F3">
        <w:rPr>
          <w:rStyle w:val="Hyperlink1"/>
          <w:sz w:val="24"/>
          <w:szCs w:val="24"/>
          <w:lang w:val="en-GB"/>
        </w:rPr>
        <w:t>“</w:t>
      </w:r>
      <w:r w:rsidRPr="00C95DCE">
        <w:rPr>
          <w:rStyle w:val="Hyperlink1"/>
          <w:sz w:val="24"/>
          <w:szCs w:val="24"/>
          <w:lang w:val="en-GB"/>
        </w:rPr>
        <w:t>local</w:t>
      </w:r>
      <w:r w:rsidR="000525F3">
        <w:rPr>
          <w:rStyle w:val="Hyperlink1"/>
          <w:sz w:val="24"/>
          <w:szCs w:val="24"/>
          <w:lang w:val="en-GB"/>
        </w:rPr>
        <w:t>”</w:t>
      </w:r>
      <w:r w:rsidRPr="00C95DCE">
        <w:rPr>
          <w:rStyle w:val="Hyperlink1"/>
          <w:sz w:val="24"/>
          <w:szCs w:val="24"/>
          <w:lang w:val="en-GB"/>
        </w:rPr>
        <w:t xml:space="preserve"> or browser-based advertising tools, such as those developed </w:t>
      </w:r>
      <w:r w:rsidRPr="00C95DCE">
        <w:rPr>
          <w:rStyle w:val="Hyperlink1"/>
          <w:sz w:val="24"/>
          <w:szCs w:val="24"/>
          <w:lang w:val="en-GB"/>
        </w:rPr>
        <w:lastRenderedPageBreak/>
        <w:t>under Alphabet</w:t>
      </w:r>
      <w:r w:rsidR="000525F3">
        <w:rPr>
          <w:rStyle w:val="Hyperlink1"/>
          <w:sz w:val="24"/>
          <w:szCs w:val="24"/>
          <w:lang w:val="en-GB"/>
        </w:rPr>
        <w:t>’</w:t>
      </w:r>
      <w:r w:rsidRPr="00C95DCE">
        <w:rPr>
          <w:rStyle w:val="Hyperlink1"/>
          <w:sz w:val="24"/>
          <w:szCs w:val="24"/>
          <w:lang w:val="en-GB"/>
        </w:rPr>
        <w:t>s Privacy Sandbox</w:t>
      </w:r>
      <w:r w:rsidR="00073CAF">
        <w:rPr>
          <w:rStyle w:val="Hyperlink1"/>
          <w:sz w:val="24"/>
          <w:szCs w:val="24"/>
          <w:lang w:val="en-GB"/>
        </w:rPr>
        <w:t>.</w:t>
      </w:r>
      <w:r w:rsidR="00926749">
        <w:rPr>
          <w:rStyle w:val="FootnoteReference"/>
          <w:szCs w:val="24"/>
        </w:rPr>
        <w:footnoteReference w:id="177"/>
      </w:r>
      <w:r w:rsidRPr="00C95DCE">
        <w:rPr>
          <w:rStyle w:val="Hyperlink1"/>
          <w:sz w:val="24"/>
          <w:szCs w:val="24"/>
          <w:lang w:val="en-GB"/>
        </w:rPr>
        <w:t xml:space="preserve"> </w:t>
      </w:r>
      <w:r w:rsidR="00073CAF">
        <w:rPr>
          <w:rStyle w:val="Hyperlink1"/>
          <w:sz w:val="24"/>
          <w:szCs w:val="24"/>
          <w:lang w:val="en-GB"/>
        </w:rPr>
        <w:t xml:space="preserve">Note that </w:t>
      </w:r>
      <w:r w:rsidR="00680FF5">
        <w:rPr>
          <w:rStyle w:val="Hyperlink1"/>
          <w:sz w:val="24"/>
          <w:szCs w:val="24"/>
          <w:lang w:val="en-GB"/>
        </w:rPr>
        <w:t>while safeguarding data breach or confidentiality harms (due to not sharing data with numerous third parties), such tools</w:t>
      </w:r>
      <w:r w:rsidR="00073CAF">
        <w:rPr>
          <w:rStyle w:val="Hyperlink1"/>
          <w:sz w:val="24"/>
          <w:szCs w:val="24"/>
          <w:lang w:val="en-GB"/>
        </w:rPr>
        <w:t xml:space="preserve"> do not necessarily mitigate</w:t>
      </w:r>
      <w:r w:rsidR="008A51CA">
        <w:rPr>
          <w:rStyle w:val="Hyperlink1"/>
          <w:sz w:val="24"/>
          <w:szCs w:val="24"/>
          <w:lang w:val="en-GB"/>
        </w:rPr>
        <w:t>, and may amplify,</w:t>
      </w:r>
      <w:r w:rsidR="00073CAF">
        <w:rPr>
          <w:rStyle w:val="Hyperlink1"/>
          <w:sz w:val="24"/>
          <w:szCs w:val="24"/>
          <w:lang w:val="en-GB"/>
        </w:rPr>
        <w:t xml:space="preserve"> </w:t>
      </w:r>
      <w:r w:rsidR="008A51CA">
        <w:rPr>
          <w:rStyle w:val="Hyperlink1"/>
          <w:sz w:val="24"/>
          <w:szCs w:val="24"/>
          <w:lang w:val="en-GB"/>
        </w:rPr>
        <w:t xml:space="preserve">the </w:t>
      </w:r>
      <w:proofErr w:type="spellStart"/>
      <w:r w:rsidR="008A51CA">
        <w:rPr>
          <w:rStyle w:val="Hyperlink1"/>
          <w:sz w:val="24"/>
          <w:szCs w:val="24"/>
          <w:lang w:val="en-GB"/>
        </w:rPr>
        <w:t>exploitativeness</w:t>
      </w:r>
      <w:proofErr w:type="spellEnd"/>
      <w:r w:rsidR="008A51CA">
        <w:rPr>
          <w:rStyle w:val="Hyperlink1"/>
          <w:sz w:val="24"/>
          <w:szCs w:val="24"/>
          <w:lang w:val="en-GB"/>
        </w:rPr>
        <w:t xml:space="preserve"> of surveillance advertising.</w:t>
      </w:r>
      <w:r w:rsidR="00FE6FD3">
        <w:rPr>
          <w:rStyle w:val="FootnoteReference"/>
          <w:szCs w:val="24"/>
        </w:rPr>
        <w:footnoteReference w:id="178"/>
      </w:r>
    </w:p>
    <w:p w14:paraId="2E5F191F" w14:textId="41B71A19" w:rsidR="00EF1AB3" w:rsidRPr="00EF1AB3" w:rsidRDefault="00EF1AB3" w:rsidP="00C95DCE">
      <w:pPr>
        <w:tabs>
          <w:tab w:val="left" w:pos="2410"/>
        </w:tabs>
        <w:rPr>
          <w:rStyle w:val="Hyperlink1"/>
          <w:sz w:val="24"/>
          <w:szCs w:val="24"/>
        </w:rPr>
      </w:pPr>
      <w:r>
        <w:rPr>
          <w:rStyle w:val="Hyperlink1"/>
          <w:sz w:val="24"/>
          <w:szCs w:val="24"/>
          <w:lang w:val="en-GB"/>
        </w:rPr>
        <w:t>Lastly, on November 14, 2023, the Irish Council of Civil Liberties published a report, ‘Europe’s Hidden Security Crisis</w:t>
      </w:r>
      <w:proofErr w:type="gramStart"/>
      <w:r>
        <w:rPr>
          <w:rStyle w:val="Hyperlink1"/>
          <w:sz w:val="24"/>
          <w:szCs w:val="24"/>
          <w:lang w:val="en-GB"/>
        </w:rPr>
        <w:t>, ’</w:t>
      </w:r>
      <w:proofErr w:type="gramEnd"/>
      <w:r>
        <w:rPr>
          <w:rStyle w:val="Hyperlink1"/>
          <w:sz w:val="24"/>
          <w:szCs w:val="24"/>
          <w:lang w:val="en-GB"/>
        </w:rPr>
        <w:t xml:space="preserve"> elaborating on how the AdTech ecosystem seriously threatens national security.</w:t>
      </w:r>
      <w:r>
        <w:rPr>
          <w:rStyle w:val="FootnoteReference"/>
          <w:szCs w:val="24"/>
        </w:rPr>
        <w:footnoteReference w:id="179"/>
      </w:r>
      <w:r>
        <w:rPr>
          <w:rStyle w:val="Hyperlink1"/>
          <w:sz w:val="24"/>
          <w:szCs w:val="24"/>
          <w:lang w:val="en-GB"/>
        </w:rPr>
        <w:t xml:space="preserve"> </w:t>
      </w:r>
      <w:r w:rsidR="002B28A3">
        <w:rPr>
          <w:rStyle w:val="Hyperlink1"/>
          <w:sz w:val="24"/>
          <w:szCs w:val="24"/>
          <w:lang w:val="en-GB"/>
        </w:rPr>
        <w:t>It has become increasingly difficult to find a way to</w:t>
      </w:r>
      <w:r w:rsidR="00C3357B">
        <w:rPr>
          <w:rStyle w:val="Hyperlink1"/>
          <w:sz w:val="24"/>
          <w:szCs w:val="24"/>
          <w:lang w:val="en-GB"/>
        </w:rPr>
        <w:t xml:space="preserve"> deny or excuse the illegitimacy of AdTech (and RTB surveillance)</w:t>
      </w:r>
      <w:r w:rsidR="005A5A0E">
        <w:rPr>
          <w:rStyle w:val="Hyperlink1"/>
          <w:sz w:val="24"/>
          <w:szCs w:val="24"/>
          <w:lang w:val="en-GB"/>
        </w:rPr>
        <w:t xml:space="preserve">, making it clear that </w:t>
      </w:r>
      <w:r w:rsidR="002775A1">
        <w:rPr>
          <w:rStyle w:val="Hyperlink1"/>
          <w:sz w:val="24"/>
          <w:szCs w:val="24"/>
          <w:lang w:val="en-GB"/>
        </w:rPr>
        <w:t>such a model is unsustainable.</w:t>
      </w:r>
    </w:p>
    <w:p w14:paraId="348452EA" w14:textId="79AF0117" w:rsidR="002775A1" w:rsidRPr="00C95DCE" w:rsidRDefault="002775A1" w:rsidP="002775A1">
      <w:pPr>
        <w:pStyle w:val="Heading3"/>
        <w:rPr>
          <w:lang w:val="en-GB"/>
        </w:rPr>
      </w:pPr>
      <w:r>
        <w:rPr>
          <w:lang w:val="en-GB"/>
        </w:rPr>
        <w:t xml:space="preserve">Consent </w:t>
      </w:r>
      <w:r w:rsidR="003365E0">
        <w:rPr>
          <w:lang w:val="en-GB"/>
        </w:rPr>
        <w:t>and</w:t>
      </w:r>
      <w:r>
        <w:rPr>
          <w:lang w:val="en-GB"/>
        </w:rPr>
        <w:t xml:space="preserve"> </w:t>
      </w:r>
      <w:proofErr w:type="spellStart"/>
      <w:proofErr w:type="gramStart"/>
      <w:r>
        <w:rPr>
          <w:lang w:val="en-GB"/>
        </w:rPr>
        <w:t>ePrivacy</w:t>
      </w:r>
      <w:proofErr w:type="spellEnd"/>
      <w:proofErr w:type="gramEnd"/>
    </w:p>
    <w:p w14:paraId="2329ADE5" w14:textId="6C939342" w:rsidR="0007273E" w:rsidRDefault="0007273E" w:rsidP="004D535D">
      <w:pPr>
        <w:rPr>
          <w:rFonts w:cs="Times New Roman"/>
          <w:lang w:val="en-GB"/>
        </w:rPr>
      </w:pPr>
      <w:r>
        <w:rPr>
          <w:rFonts w:cs="Times New Roman"/>
          <w:lang w:val="en-GB"/>
        </w:rPr>
        <w:t>The s</w:t>
      </w:r>
      <w:r w:rsidR="00E82B2F" w:rsidRPr="00E82B2F">
        <w:rPr>
          <w:rFonts w:cs="Times New Roman"/>
          <w:lang w:val="en-GB"/>
        </w:rPr>
        <w:t xml:space="preserve">urveillance advertising industry recognizes that </w:t>
      </w:r>
      <w:r w:rsidR="004828E9">
        <w:rPr>
          <w:rFonts w:cs="Times New Roman"/>
          <w:lang w:val="en-GB"/>
        </w:rPr>
        <w:t>surveillance advertising in</w:t>
      </w:r>
      <w:r w:rsidR="00846F9A">
        <w:rPr>
          <w:rFonts w:cs="Times New Roman"/>
          <w:lang w:val="en-GB"/>
        </w:rPr>
        <w:t xml:space="preserve"> </w:t>
      </w:r>
      <w:r w:rsidR="00E82B2F">
        <w:rPr>
          <w:rFonts w:cs="Times New Roman"/>
          <w:lang w:val="en-GB"/>
        </w:rPr>
        <w:t>AdTech</w:t>
      </w:r>
      <w:r w:rsidR="00846F9A">
        <w:rPr>
          <w:rFonts w:cs="Times New Roman"/>
          <w:lang w:val="en-GB"/>
        </w:rPr>
        <w:t xml:space="preserve"> is unsustainable</w:t>
      </w:r>
      <w:r w:rsidR="00CE0E35">
        <w:rPr>
          <w:rFonts w:cs="Times New Roman"/>
          <w:lang w:val="en-GB"/>
        </w:rPr>
        <w:t>,</w:t>
      </w:r>
      <w:r w:rsidR="00BD2282">
        <w:rPr>
          <w:rFonts w:cs="Times New Roman"/>
          <w:lang w:val="en-GB"/>
        </w:rPr>
        <w:t xml:space="preserve"> not only because digital service providers do not have </w:t>
      </w:r>
      <w:r>
        <w:rPr>
          <w:rFonts w:cs="Times New Roman"/>
          <w:lang w:val="en-GB"/>
        </w:rPr>
        <w:t xml:space="preserve">an </w:t>
      </w:r>
      <w:r w:rsidR="00BD2282">
        <w:rPr>
          <w:rFonts w:cs="Times New Roman"/>
          <w:lang w:val="en-GB"/>
        </w:rPr>
        <w:t xml:space="preserve">appropriate legal basis for processing </w:t>
      </w:r>
      <w:r w:rsidR="003456E1">
        <w:rPr>
          <w:rFonts w:cs="Times New Roman"/>
          <w:lang w:val="en-GB"/>
        </w:rPr>
        <w:t xml:space="preserve">personal data but also because these providers </w:t>
      </w:r>
      <w:r w:rsidR="004828E9">
        <w:rPr>
          <w:rFonts w:cs="Times New Roman"/>
          <w:lang w:val="en-GB"/>
        </w:rPr>
        <w:t xml:space="preserve">eavesdrop </w:t>
      </w:r>
      <w:r>
        <w:rPr>
          <w:rFonts w:cs="Times New Roman"/>
          <w:lang w:val="en-GB"/>
        </w:rPr>
        <w:t xml:space="preserve">on </w:t>
      </w:r>
      <w:r w:rsidR="004828E9">
        <w:rPr>
          <w:rFonts w:cs="Times New Roman"/>
          <w:lang w:val="en-GB"/>
        </w:rPr>
        <w:t xml:space="preserve">the consumers by placing </w:t>
      </w:r>
      <w:r w:rsidR="004828E9" w:rsidRPr="004828E9">
        <w:rPr>
          <w:rFonts w:cs="Times New Roman"/>
          <w:i/>
          <w:iCs/>
          <w:lang w:val="en-GB"/>
        </w:rPr>
        <w:t>cookies</w:t>
      </w:r>
      <w:r w:rsidR="004828E9">
        <w:rPr>
          <w:rFonts w:cs="Times New Roman"/>
          <w:i/>
          <w:iCs/>
          <w:lang w:val="en-GB"/>
        </w:rPr>
        <w:t xml:space="preserve"> </w:t>
      </w:r>
      <w:r w:rsidR="004828E9">
        <w:rPr>
          <w:rFonts w:cs="Times New Roman"/>
          <w:lang w:val="en-GB"/>
        </w:rPr>
        <w:t>on their devices</w:t>
      </w:r>
      <w:r w:rsidR="00A021C4">
        <w:rPr>
          <w:rFonts w:cs="Times New Roman"/>
          <w:lang w:val="en-GB"/>
        </w:rPr>
        <w:t>,</w:t>
      </w:r>
      <w:r w:rsidR="00835293">
        <w:rPr>
          <w:rFonts w:cs="Times New Roman"/>
          <w:lang w:val="en-GB"/>
        </w:rPr>
        <w:t xml:space="preserve"> often violating </w:t>
      </w:r>
      <w:proofErr w:type="spellStart"/>
      <w:r w:rsidR="00835293">
        <w:rPr>
          <w:rFonts w:cs="Times New Roman"/>
          <w:lang w:val="en-GB"/>
        </w:rPr>
        <w:t>ePrivacy</w:t>
      </w:r>
      <w:proofErr w:type="spellEnd"/>
      <w:r w:rsidR="00835293">
        <w:rPr>
          <w:rFonts w:cs="Times New Roman"/>
          <w:lang w:val="en-GB"/>
        </w:rPr>
        <w:t xml:space="preserve"> Directive</w:t>
      </w:r>
      <w:r w:rsidR="008148E1">
        <w:rPr>
          <w:rFonts w:cs="Times New Roman"/>
          <w:lang w:val="en-GB"/>
        </w:rPr>
        <w:t xml:space="preserve"> (</w:t>
      </w:r>
      <w:proofErr w:type="spellStart"/>
      <w:r w:rsidR="008148E1">
        <w:rPr>
          <w:rFonts w:cs="Times New Roman"/>
          <w:lang w:val="en-GB"/>
        </w:rPr>
        <w:t>ePD</w:t>
      </w:r>
      <w:proofErr w:type="spellEnd"/>
      <w:r w:rsidR="008148E1">
        <w:rPr>
          <w:rFonts w:cs="Times New Roman"/>
          <w:lang w:val="en-GB"/>
        </w:rPr>
        <w:t>)</w:t>
      </w:r>
      <w:r w:rsidR="00835293">
        <w:rPr>
          <w:rFonts w:cs="Times New Roman"/>
          <w:lang w:val="en-GB"/>
        </w:rPr>
        <w:t>.</w:t>
      </w:r>
      <w:r w:rsidR="008148E1">
        <w:rPr>
          <w:rFonts w:cs="Times New Roman"/>
          <w:lang w:val="en-GB"/>
        </w:rPr>
        <w:t xml:space="preserve"> Article 5(3) </w:t>
      </w:r>
      <w:proofErr w:type="spellStart"/>
      <w:r w:rsidR="008148E1">
        <w:rPr>
          <w:rFonts w:cs="Times New Roman"/>
          <w:lang w:val="en-GB"/>
        </w:rPr>
        <w:t>ePD</w:t>
      </w:r>
      <w:proofErr w:type="spellEnd"/>
      <w:r w:rsidR="00124D9D">
        <w:rPr>
          <w:rFonts w:cs="Times New Roman"/>
          <w:lang w:val="en-GB"/>
        </w:rPr>
        <w:t xml:space="preserve"> requires digital service providers to have consumer consent to place trackers such as cookies on their devices</w:t>
      </w:r>
      <w:r>
        <w:rPr>
          <w:rFonts w:cs="Times New Roman"/>
          <w:lang w:val="en-GB"/>
        </w:rPr>
        <w:t xml:space="preserve"> that store informati</w:t>
      </w:r>
      <w:r w:rsidRPr="00E82B2F">
        <w:rPr>
          <w:rFonts w:cs="Times New Roman"/>
          <w:lang w:val="en-GB"/>
        </w:rPr>
        <w:t>on or gain access to information already stored in a consumer’s devices.</w:t>
      </w:r>
      <w:r w:rsidRPr="00E82B2F">
        <w:rPr>
          <w:rStyle w:val="FootnoteReference"/>
          <w:sz w:val="28"/>
          <w:szCs w:val="24"/>
        </w:rPr>
        <w:footnoteReference w:id="180"/>
      </w:r>
      <w:r w:rsidRPr="00E82B2F">
        <w:rPr>
          <w:rFonts w:cs="Times New Roman"/>
          <w:lang w:val="en-GB"/>
        </w:rPr>
        <w:t xml:space="preserve"> It applies regardless of whether the consumer’s information is classified as personal data under the GDPR.</w:t>
      </w:r>
      <w:r w:rsidRPr="00E82B2F">
        <w:rPr>
          <w:rStyle w:val="FootnoteReference"/>
          <w:sz w:val="28"/>
          <w:szCs w:val="24"/>
        </w:rPr>
        <w:footnoteReference w:id="181"/>
      </w:r>
    </w:p>
    <w:p w14:paraId="3EBA567B" w14:textId="6166E09F" w:rsidR="00D451C4" w:rsidRDefault="00E81A50" w:rsidP="004D535D">
      <w:pPr>
        <w:rPr>
          <w:rFonts w:cs="Times New Roman"/>
          <w:lang w:val="en-GB"/>
        </w:rPr>
      </w:pPr>
      <w:r w:rsidRPr="00E82B2F">
        <w:rPr>
          <w:rFonts w:cs="Times New Roman"/>
          <w:lang w:val="en-GB"/>
        </w:rPr>
        <w:t xml:space="preserve">In </w:t>
      </w:r>
      <w:r>
        <w:rPr>
          <w:rFonts w:cs="Times New Roman"/>
          <w:lang w:val="en-GB"/>
        </w:rPr>
        <w:t>Article 6(1)(a)</w:t>
      </w:r>
      <w:r w:rsidR="0012373C">
        <w:rPr>
          <w:rFonts w:cs="Times New Roman"/>
          <w:lang w:val="en-GB"/>
        </w:rPr>
        <w:t xml:space="preserve"> </w:t>
      </w:r>
      <w:r w:rsidRPr="00E82B2F">
        <w:rPr>
          <w:rFonts w:cs="Times New Roman"/>
          <w:lang w:val="en-GB"/>
        </w:rPr>
        <w:t>GDPR</w:t>
      </w:r>
      <w:r>
        <w:rPr>
          <w:rFonts w:cs="Times New Roman"/>
          <w:lang w:val="en-GB"/>
        </w:rPr>
        <w:t xml:space="preserve"> </w:t>
      </w:r>
      <w:r w:rsidRPr="00E82B2F">
        <w:rPr>
          <w:rFonts w:cs="Times New Roman"/>
          <w:lang w:val="en-GB"/>
        </w:rPr>
        <w:t>consent requirement as a legal ground for processing personal data is often conflated</w:t>
      </w:r>
      <w:r>
        <w:rPr>
          <w:rFonts w:cs="Times New Roman"/>
          <w:lang w:val="en-GB"/>
        </w:rPr>
        <w:t xml:space="preserve"> (and confused)</w:t>
      </w:r>
      <w:r w:rsidRPr="00E82B2F">
        <w:rPr>
          <w:rFonts w:cs="Times New Roman"/>
          <w:lang w:val="en-GB"/>
        </w:rPr>
        <w:t xml:space="preserve"> with the </w:t>
      </w:r>
      <w:r>
        <w:rPr>
          <w:rFonts w:cs="Times New Roman"/>
          <w:lang w:val="en-GB"/>
        </w:rPr>
        <w:t xml:space="preserve">Article 5 (3) </w:t>
      </w:r>
      <w:proofErr w:type="spellStart"/>
      <w:r w:rsidR="0069707C">
        <w:rPr>
          <w:rFonts w:cs="Times New Roman"/>
          <w:lang w:val="en-GB"/>
        </w:rPr>
        <w:t>ePD</w:t>
      </w:r>
      <w:proofErr w:type="spellEnd"/>
      <w:r w:rsidR="0069707C">
        <w:rPr>
          <w:rFonts w:cs="Times New Roman"/>
          <w:lang w:val="en-GB"/>
        </w:rPr>
        <w:t xml:space="preserve"> </w:t>
      </w:r>
      <w:r w:rsidRPr="00E82B2F">
        <w:rPr>
          <w:rFonts w:cs="Times New Roman"/>
          <w:lang w:val="en-GB"/>
        </w:rPr>
        <w:t xml:space="preserve">consent </w:t>
      </w:r>
      <w:r>
        <w:rPr>
          <w:rFonts w:cs="Times New Roman"/>
          <w:lang w:val="en-GB"/>
        </w:rPr>
        <w:t>requirement for placing trackers</w:t>
      </w:r>
      <w:r w:rsidRPr="00E82B2F">
        <w:rPr>
          <w:rFonts w:cs="Times New Roman"/>
          <w:lang w:val="en-GB"/>
        </w:rPr>
        <w:t>.</w:t>
      </w:r>
      <w:r w:rsidRPr="00E82B2F">
        <w:rPr>
          <w:rStyle w:val="FootnoteReference"/>
          <w:sz w:val="28"/>
          <w:szCs w:val="24"/>
        </w:rPr>
        <w:footnoteReference w:id="182"/>
      </w:r>
      <w:r w:rsidR="0069707C">
        <w:rPr>
          <w:rFonts w:cs="Times New Roman"/>
          <w:lang w:val="en-GB"/>
        </w:rPr>
        <w:t xml:space="preserve"> With </w:t>
      </w:r>
      <w:r w:rsidR="00D451C4">
        <w:rPr>
          <w:rFonts w:cs="Times New Roman"/>
          <w:lang w:val="en-GB"/>
        </w:rPr>
        <w:t xml:space="preserve">the </w:t>
      </w:r>
      <w:r w:rsidR="0069707C">
        <w:rPr>
          <w:rFonts w:cs="Times New Roman"/>
          <w:lang w:val="en-GB"/>
        </w:rPr>
        <w:t xml:space="preserve">consumer’s one </w:t>
      </w:r>
      <w:proofErr w:type="gramStart"/>
      <w:r w:rsidR="0069707C">
        <w:rPr>
          <w:rFonts w:cs="Times New Roman"/>
          <w:lang w:val="en-GB"/>
        </w:rPr>
        <w:t>click</w:t>
      </w:r>
      <w:proofErr w:type="gramEnd"/>
      <w:r w:rsidR="0069707C">
        <w:rPr>
          <w:rFonts w:cs="Times New Roman"/>
          <w:lang w:val="en-GB"/>
        </w:rPr>
        <w:t xml:space="preserve"> </w:t>
      </w:r>
      <w:r w:rsidR="00226F18">
        <w:rPr>
          <w:rFonts w:cs="Times New Roman"/>
          <w:lang w:val="en-GB"/>
        </w:rPr>
        <w:t>on</w:t>
      </w:r>
      <w:r w:rsidR="0069707C">
        <w:rPr>
          <w:rFonts w:cs="Times New Roman"/>
          <w:lang w:val="en-GB"/>
        </w:rPr>
        <w:t xml:space="preserve"> </w:t>
      </w:r>
      <w:r w:rsidR="00D451C4">
        <w:rPr>
          <w:rFonts w:cs="Times New Roman"/>
          <w:lang w:val="en-GB"/>
        </w:rPr>
        <w:t xml:space="preserve">the </w:t>
      </w:r>
      <w:r w:rsidR="0069707C">
        <w:rPr>
          <w:rFonts w:cs="Times New Roman"/>
          <w:lang w:val="en-GB"/>
        </w:rPr>
        <w:t>“accept all” button</w:t>
      </w:r>
      <w:r w:rsidR="00D451C4">
        <w:rPr>
          <w:rFonts w:cs="Times New Roman"/>
          <w:lang w:val="en-GB"/>
        </w:rPr>
        <w:t>,</w:t>
      </w:r>
      <w:r w:rsidR="0069707C">
        <w:rPr>
          <w:rFonts w:cs="Times New Roman"/>
          <w:lang w:val="en-GB"/>
        </w:rPr>
        <w:t xml:space="preserve"> digital service providers </w:t>
      </w:r>
      <w:r w:rsidR="0012373C">
        <w:rPr>
          <w:rFonts w:cs="Times New Roman"/>
          <w:lang w:val="en-GB"/>
        </w:rPr>
        <w:t xml:space="preserve">assume </w:t>
      </w:r>
      <w:r w:rsidR="00D451C4">
        <w:rPr>
          <w:rFonts w:cs="Times New Roman"/>
          <w:lang w:val="en-GB"/>
        </w:rPr>
        <w:t xml:space="preserve">the </w:t>
      </w:r>
      <w:r w:rsidR="0012373C">
        <w:rPr>
          <w:rFonts w:cs="Times New Roman"/>
          <w:lang w:val="en-GB"/>
        </w:rPr>
        <w:t>consumer</w:t>
      </w:r>
      <w:r w:rsidR="00226F18">
        <w:rPr>
          <w:rFonts w:cs="Times New Roman"/>
          <w:lang w:val="en-GB"/>
        </w:rPr>
        <w:t>’</w:t>
      </w:r>
      <w:r w:rsidR="00D451C4">
        <w:rPr>
          <w:rFonts w:cs="Times New Roman"/>
          <w:lang w:val="en-GB"/>
        </w:rPr>
        <w:t>s GDPR consent, but</w:t>
      </w:r>
      <w:r w:rsidR="0012373C">
        <w:rPr>
          <w:rFonts w:cs="Times New Roman"/>
          <w:lang w:val="en-GB"/>
        </w:rPr>
        <w:t xml:space="preserve"> hundreds of vendors also assume consent for placing tackers on consumer devices.</w:t>
      </w:r>
      <w:r w:rsidR="00D451C4">
        <w:rPr>
          <w:rFonts w:cs="Times New Roman"/>
          <w:lang w:val="en-GB"/>
        </w:rPr>
        <w:t xml:space="preserve"> S</w:t>
      </w:r>
      <w:r w:rsidR="003D2D7D">
        <w:rPr>
          <w:rFonts w:cs="Times New Roman"/>
          <w:lang w:val="en-GB"/>
        </w:rPr>
        <w:t>urveillance advertising</w:t>
      </w:r>
      <w:r>
        <w:rPr>
          <w:rFonts w:cs="Times New Roman"/>
          <w:lang w:val="en-GB"/>
        </w:rPr>
        <w:t>-</w:t>
      </w:r>
      <w:r w:rsidR="003D2D7D">
        <w:rPr>
          <w:rFonts w:cs="Times New Roman"/>
          <w:lang w:val="en-GB"/>
        </w:rPr>
        <w:t>funded</w:t>
      </w:r>
      <w:r w:rsidR="0007273E" w:rsidRPr="00E82B2F">
        <w:rPr>
          <w:rFonts w:cs="Times New Roman"/>
          <w:lang w:val="en-GB"/>
        </w:rPr>
        <w:t xml:space="preserve"> online environment</w:t>
      </w:r>
      <w:r>
        <w:rPr>
          <w:rFonts w:cs="Times New Roman"/>
          <w:lang w:val="en-GB"/>
        </w:rPr>
        <w:t>s have been filled with cookie banners requiring consumers to accept such cookies on many of the websites they visit, resulting in surveillance by hundreds of (often unknown) actors</w:t>
      </w:r>
      <w:r w:rsidR="0007273E" w:rsidRPr="00E82B2F">
        <w:rPr>
          <w:rFonts w:cs="Times New Roman"/>
          <w:lang w:val="en-GB"/>
        </w:rPr>
        <w:t>.</w:t>
      </w:r>
      <w:r w:rsidR="0007273E" w:rsidRPr="00E82B2F">
        <w:rPr>
          <w:rStyle w:val="FootnoteReference"/>
          <w:sz w:val="28"/>
          <w:szCs w:val="24"/>
        </w:rPr>
        <w:footnoteReference w:id="183"/>
      </w:r>
    </w:p>
    <w:p w14:paraId="316FE34A" w14:textId="088DB08A" w:rsidR="00146364" w:rsidRDefault="004D535D" w:rsidP="004D535D">
      <w:pPr>
        <w:rPr>
          <w:rFonts w:cs="Times New Roman"/>
        </w:rPr>
      </w:pPr>
      <w:r w:rsidRPr="00E82B2F">
        <w:rPr>
          <w:rFonts w:cs="Times New Roman"/>
          <w:lang w:val="en-GB"/>
        </w:rPr>
        <w:t xml:space="preserve">In order to avoid the proliferation of cookie banners in the online environment, the EU proposed the </w:t>
      </w:r>
      <w:proofErr w:type="spellStart"/>
      <w:r w:rsidRPr="00E82B2F">
        <w:rPr>
          <w:rFonts w:cs="Times New Roman"/>
          <w:lang w:val="en-GB"/>
        </w:rPr>
        <w:t>ePrivacy</w:t>
      </w:r>
      <w:proofErr w:type="spellEnd"/>
      <w:r w:rsidRPr="00E82B2F">
        <w:rPr>
          <w:rFonts w:cs="Times New Roman"/>
          <w:lang w:val="en-GB"/>
        </w:rPr>
        <w:t xml:space="preserve"> Regulation in 2017.</w:t>
      </w:r>
      <w:r w:rsidRPr="00E82B2F">
        <w:rPr>
          <w:rStyle w:val="FootnoteReference"/>
          <w:sz w:val="28"/>
          <w:szCs w:val="24"/>
        </w:rPr>
        <w:footnoteReference w:id="184"/>
      </w:r>
      <w:r w:rsidRPr="00E82B2F">
        <w:rPr>
          <w:rFonts w:cs="Times New Roman"/>
          <w:lang w:val="en-GB"/>
        </w:rPr>
        <w:t xml:space="preserve"> The proposal included the requirement to </w:t>
      </w:r>
      <w:r w:rsidRPr="00E82B2F">
        <w:rPr>
          <w:rFonts w:cs="Times New Roman"/>
          <w:lang w:val="en-GB"/>
        </w:rPr>
        <w:lastRenderedPageBreak/>
        <w:t>centralize tracking decisions in browser settings that would allow consumers to choose how they wanted to be tracked over the Internet.</w:t>
      </w:r>
      <w:r w:rsidRPr="00E82B2F">
        <w:rPr>
          <w:rStyle w:val="FootnoteReference"/>
          <w:sz w:val="28"/>
          <w:szCs w:val="24"/>
        </w:rPr>
        <w:footnoteReference w:id="185"/>
      </w:r>
      <w:r w:rsidRPr="00E82B2F">
        <w:rPr>
          <w:rFonts w:cs="Times New Roman"/>
          <w:lang w:val="en-GB"/>
        </w:rPr>
        <w:t xml:space="preserve"> Such a rule allowed consumers to choose not to be tracked over the </w:t>
      </w:r>
      <w:r w:rsidR="00956137" w:rsidRPr="00E82B2F">
        <w:rPr>
          <w:rFonts w:cs="Times New Roman"/>
          <w:lang w:val="en-GB"/>
        </w:rPr>
        <w:t>I</w:t>
      </w:r>
      <w:r w:rsidRPr="00E82B2F">
        <w:rPr>
          <w:rFonts w:cs="Times New Roman"/>
          <w:lang w:val="en-GB"/>
        </w:rPr>
        <w:t xml:space="preserve">nternet and threatened the </w:t>
      </w:r>
      <w:r w:rsidR="00956137" w:rsidRPr="00E82B2F">
        <w:rPr>
          <w:rFonts w:cs="Times New Roman"/>
          <w:lang w:val="en-GB"/>
        </w:rPr>
        <w:t>surveillance advertising</w:t>
      </w:r>
      <w:r w:rsidRPr="00E82B2F">
        <w:rPr>
          <w:rFonts w:cs="Times New Roman"/>
          <w:lang w:val="en-GB"/>
        </w:rPr>
        <w:t xml:space="preserve"> industry with heavy financial losses. This regulation has been wholly stalled since the end of 2021.</w:t>
      </w:r>
      <w:r w:rsidRPr="00E82B2F">
        <w:rPr>
          <w:rStyle w:val="FootnoteReference"/>
          <w:sz w:val="28"/>
          <w:szCs w:val="24"/>
        </w:rPr>
        <w:footnoteReference w:id="186"/>
      </w:r>
    </w:p>
    <w:p w14:paraId="22BA9E27" w14:textId="1BCCC96B" w:rsidR="006024C6" w:rsidRPr="006024C6" w:rsidRDefault="006024C6" w:rsidP="006024C6">
      <w:pPr>
        <w:rPr>
          <w:rStyle w:val="Hyperlink1"/>
          <w:rFonts w:cs="Times New Roman"/>
          <w:sz w:val="24"/>
          <w:szCs w:val="24"/>
        </w:rPr>
      </w:pPr>
      <w:r w:rsidRPr="006024C6">
        <w:rPr>
          <w:rFonts w:cs="Times New Roman"/>
        </w:rPr>
        <w:t xml:space="preserve">As </w:t>
      </w:r>
      <w:r>
        <w:rPr>
          <w:rFonts w:cs="Times New Roman"/>
        </w:rPr>
        <w:t xml:space="preserve">the surveillance advertising </w:t>
      </w:r>
      <w:r w:rsidRPr="006024C6">
        <w:rPr>
          <w:rFonts w:cs="Times New Roman"/>
        </w:rPr>
        <w:t xml:space="preserve">industry is </w:t>
      </w:r>
      <w:r w:rsidR="00226F18">
        <w:rPr>
          <w:rFonts w:cs="Times New Roman"/>
        </w:rPr>
        <w:t>increasingly (</w:t>
      </w:r>
      <w:proofErr w:type="spellStart"/>
      <w:r w:rsidR="00226F18">
        <w:rPr>
          <w:rFonts w:cs="Times New Roman"/>
        </w:rPr>
        <w:t>en</w:t>
      </w:r>
      <w:proofErr w:type="spellEnd"/>
      <w:r w:rsidR="00226F18">
        <w:rPr>
          <w:rFonts w:cs="Times New Roman"/>
        </w:rPr>
        <w:t>)</w:t>
      </w:r>
      <w:r w:rsidRPr="006024C6">
        <w:rPr>
          <w:rFonts w:cs="Times New Roman"/>
        </w:rPr>
        <w:t xml:space="preserve">forced to move away from tracking based on third-party cookies, it started looking for other ways to connect </w:t>
      </w:r>
      <w:r>
        <w:rPr>
          <w:rFonts w:cs="Times New Roman"/>
        </w:rPr>
        <w:t>consumers</w:t>
      </w:r>
      <w:r w:rsidRPr="006024C6">
        <w:rPr>
          <w:rFonts w:cs="Times New Roman"/>
        </w:rPr>
        <w:t xml:space="preserve"> with </w:t>
      </w:r>
      <w:r w:rsidR="00F4088F">
        <w:rPr>
          <w:rFonts w:cs="Times New Roman"/>
        </w:rPr>
        <w:t>browsing records and</w:t>
      </w:r>
      <w:r w:rsidRPr="006024C6">
        <w:rPr>
          <w:rFonts w:cs="Times New Roman"/>
        </w:rPr>
        <w:t xml:space="preserve"> compile their behavioral profiles.</w:t>
      </w:r>
      <w:r w:rsidRPr="006024C6">
        <w:rPr>
          <w:rStyle w:val="FootnoteReference"/>
          <w:sz w:val="28"/>
          <w:szCs w:val="24"/>
        </w:rPr>
        <w:footnoteReference w:id="187"/>
      </w:r>
      <w:r w:rsidRPr="006024C6">
        <w:rPr>
          <w:rFonts w:cs="Times New Roman"/>
        </w:rPr>
        <w:t xml:space="preserve"> </w:t>
      </w:r>
      <w:r>
        <w:rPr>
          <w:rFonts w:cs="Times New Roman"/>
        </w:rPr>
        <w:t>‘</w:t>
      </w:r>
      <w:r w:rsidRPr="006024C6">
        <w:rPr>
          <w:rFonts w:cs="Times New Roman"/>
        </w:rPr>
        <w:t>Device fingerprinting</w:t>
      </w:r>
      <w:r>
        <w:rPr>
          <w:rFonts w:cs="Times New Roman"/>
        </w:rPr>
        <w:t>’</w:t>
      </w:r>
      <w:r w:rsidRPr="006024C6">
        <w:rPr>
          <w:rFonts w:cs="Times New Roman"/>
        </w:rPr>
        <w:t xml:space="preserve"> is one </w:t>
      </w:r>
      <w:r w:rsidR="00226F18">
        <w:rPr>
          <w:rFonts w:cs="Times New Roman"/>
        </w:rPr>
        <w:t>method by which seemingly insignificant information about the device</w:t>
      </w:r>
      <w:r w:rsidR="00F4088F">
        <w:rPr>
          <w:rFonts w:cs="Times New Roman"/>
        </w:rPr>
        <w:t>’</w:t>
      </w:r>
      <w:r w:rsidR="00226F18">
        <w:rPr>
          <w:rFonts w:cs="Times New Roman"/>
        </w:rPr>
        <w:t>s features</w:t>
      </w:r>
      <w:r w:rsidRPr="006024C6">
        <w:rPr>
          <w:rStyle w:val="FootnoteReference"/>
          <w:sz w:val="28"/>
          <w:szCs w:val="24"/>
        </w:rPr>
        <w:footnoteReference w:id="188"/>
      </w:r>
      <w:r w:rsidRPr="006024C6">
        <w:rPr>
          <w:rFonts w:cs="Times New Roman"/>
        </w:rPr>
        <w:t xml:space="preserve"> This fingerprint can be used, for example, to combat fraud (e.g., identifying a person trying to log in to a site is likely an attacker who stole the credentials), but also to </w:t>
      </w:r>
      <w:r w:rsidR="00F4088F">
        <w:rPr>
          <w:rFonts w:cs="Times New Roman"/>
        </w:rPr>
        <w:t>surveil</w:t>
      </w:r>
      <w:r w:rsidRPr="006024C6">
        <w:rPr>
          <w:rFonts w:cs="Times New Roman"/>
        </w:rPr>
        <w:t xml:space="preserve"> a single consumer across different websites without their knowledge and without a way of opting out.</w:t>
      </w:r>
      <w:r w:rsidRPr="006024C6">
        <w:rPr>
          <w:rStyle w:val="FootnoteReference"/>
          <w:sz w:val="28"/>
          <w:szCs w:val="24"/>
        </w:rPr>
        <w:footnoteReference w:id="189"/>
      </w:r>
      <w:r w:rsidRPr="006024C6">
        <w:rPr>
          <w:rFonts w:cs="Times New Roman"/>
        </w:rPr>
        <w:t xml:space="preserve"> Device fingerprinting allows tracking users without cookies</w:t>
      </w:r>
      <w:r w:rsidR="00642A58">
        <w:rPr>
          <w:rFonts w:cs="Times New Roman"/>
        </w:rPr>
        <w:t xml:space="preserve"> bu</w:t>
      </w:r>
      <w:r w:rsidR="00BC64AA">
        <w:rPr>
          <w:rFonts w:cs="Times New Roman"/>
        </w:rPr>
        <w:t>t can also</w:t>
      </w:r>
      <w:r w:rsidRPr="006024C6">
        <w:rPr>
          <w:rFonts w:cs="Times New Roman"/>
        </w:rPr>
        <w:t xml:space="preserve"> respawn deleted identifiers i</w:t>
      </w:r>
      <w:r w:rsidR="00247D76">
        <w:rPr>
          <w:rFonts w:cs="Times New Roman"/>
        </w:rPr>
        <w:t>f</w:t>
      </w:r>
      <w:r w:rsidRPr="006024C6">
        <w:rPr>
          <w:rFonts w:cs="Times New Roman"/>
        </w:rPr>
        <w:t xml:space="preserve"> the consumer deletes cookies.</w:t>
      </w:r>
      <w:r w:rsidRPr="006024C6">
        <w:rPr>
          <w:rStyle w:val="FootnoteReference"/>
          <w:sz w:val="28"/>
          <w:szCs w:val="24"/>
        </w:rPr>
        <w:footnoteReference w:id="190"/>
      </w:r>
    </w:p>
    <w:p w14:paraId="0CB24FAC" w14:textId="022F60A9" w:rsidR="00530273" w:rsidRPr="00A76B34" w:rsidRDefault="006024C6" w:rsidP="00530273">
      <w:pPr>
        <w:rPr>
          <w:rStyle w:val="Hyperlink1"/>
          <w:rFonts w:cs="Times New Roman"/>
          <w:sz w:val="24"/>
          <w:szCs w:val="24"/>
        </w:rPr>
      </w:pPr>
      <w:r w:rsidRPr="006024C6">
        <w:rPr>
          <w:rStyle w:val="Hyperlink1"/>
          <w:rFonts w:cs="Times New Roman"/>
          <w:sz w:val="24"/>
          <w:szCs w:val="24"/>
        </w:rPr>
        <w:t>While device fingerprinting provides a</w:t>
      </w:r>
      <w:r w:rsidR="00BC64AA">
        <w:rPr>
          <w:rStyle w:val="Hyperlink1"/>
          <w:rFonts w:cs="Times New Roman"/>
          <w:sz w:val="24"/>
          <w:szCs w:val="24"/>
        </w:rPr>
        <w:t xml:space="preserve"> privacy-invasive </w:t>
      </w:r>
      <w:r w:rsidRPr="006024C6">
        <w:rPr>
          <w:rStyle w:val="Hyperlink1"/>
          <w:rFonts w:cs="Times New Roman"/>
          <w:sz w:val="24"/>
          <w:szCs w:val="24"/>
        </w:rPr>
        <w:t>alternative</w:t>
      </w:r>
      <w:r w:rsidR="00BC64AA">
        <w:rPr>
          <w:rStyle w:val="Hyperlink1"/>
          <w:rFonts w:cs="Times New Roman"/>
          <w:sz w:val="24"/>
          <w:szCs w:val="24"/>
        </w:rPr>
        <w:t xml:space="preserve"> </w:t>
      </w:r>
      <w:r w:rsidRPr="006024C6">
        <w:rPr>
          <w:rStyle w:val="Hyperlink1"/>
          <w:rFonts w:cs="Times New Roman"/>
          <w:sz w:val="24"/>
          <w:szCs w:val="24"/>
        </w:rPr>
        <w:t xml:space="preserve">tracking practice, some initiatives have successfully demonstrated the possibility of creating consumers’ behavioral profiles while preserving the confidentiality of the data. </w:t>
      </w:r>
      <w:proofErr w:type="spellStart"/>
      <w:r w:rsidRPr="006024C6">
        <w:rPr>
          <w:rStyle w:val="Hyperlink1"/>
          <w:rFonts w:cs="Times New Roman"/>
          <w:i/>
          <w:iCs/>
          <w:sz w:val="24"/>
          <w:szCs w:val="24"/>
        </w:rPr>
        <w:t>Adnostic</w:t>
      </w:r>
      <w:proofErr w:type="spellEnd"/>
      <w:r w:rsidR="00247D76">
        <w:rPr>
          <w:rStyle w:val="Hyperlink1"/>
          <w:rFonts w:cs="Times New Roman"/>
          <w:sz w:val="24"/>
          <w:szCs w:val="24"/>
        </w:rPr>
        <w:t xml:space="preserve"> is a browser</w:t>
      </w:r>
      <w:r w:rsidR="00BC64AA">
        <w:rPr>
          <w:rStyle w:val="Hyperlink1"/>
          <w:rFonts w:cs="Times New Roman"/>
          <w:sz w:val="24"/>
          <w:szCs w:val="24"/>
        </w:rPr>
        <w:t xml:space="preserve"> </w:t>
      </w:r>
      <w:r w:rsidR="00247D76">
        <w:rPr>
          <w:rStyle w:val="Hyperlink1"/>
          <w:rFonts w:cs="Times New Roman"/>
          <w:sz w:val="24"/>
          <w:szCs w:val="24"/>
        </w:rPr>
        <w:t xml:space="preserve">created in </w:t>
      </w:r>
      <w:r w:rsidR="00BC64AA">
        <w:rPr>
          <w:rStyle w:val="Hyperlink1"/>
          <w:rFonts w:cs="Times New Roman"/>
          <w:sz w:val="24"/>
          <w:szCs w:val="24"/>
        </w:rPr>
        <w:t>2010</w:t>
      </w:r>
      <w:r w:rsidR="00247D76">
        <w:rPr>
          <w:rStyle w:val="Hyperlink1"/>
          <w:rFonts w:cs="Times New Roman"/>
          <w:sz w:val="24"/>
          <w:szCs w:val="24"/>
        </w:rPr>
        <w:t xml:space="preserve"> </w:t>
      </w:r>
      <w:r w:rsidR="00642A58">
        <w:rPr>
          <w:rStyle w:val="Hyperlink1"/>
          <w:rFonts w:cs="Times New Roman"/>
          <w:sz w:val="24"/>
          <w:szCs w:val="24"/>
        </w:rPr>
        <w:t xml:space="preserve">that </w:t>
      </w:r>
      <w:r w:rsidR="00BC64AA">
        <w:rPr>
          <w:rStyle w:val="Hyperlink1"/>
          <w:rFonts w:cs="Times New Roman"/>
          <w:sz w:val="24"/>
          <w:szCs w:val="24"/>
        </w:rPr>
        <w:t>allowed the creation of a behavioral profile of users and used</w:t>
      </w:r>
      <w:r w:rsidRPr="006024C6">
        <w:rPr>
          <w:rStyle w:val="Hyperlink1"/>
          <w:rFonts w:cs="Times New Roman"/>
          <w:sz w:val="24"/>
          <w:szCs w:val="24"/>
        </w:rPr>
        <w:t xml:space="preserve"> them to target them with advertisements without sharing any data with other parties.</w:t>
      </w:r>
      <w:r w:rsidRPr="006024C6">
        <w:rPr>
          <w:rStyle w:val="FootnoteReference"/>
          <w:sz w:val="28"/>
          <w:szCs w:val="24"/>
        </w:rPr>
        <w:footnoteReference w:id="191"/>
      </w:r>
      <w:r w:rsidRPr="006024C6">
        <w:rPr>
          <w:rStyle w:val="Hyperlink1"/>
          <w:rFonts w:cs="Times New Roman"/>
          <w:sz w:val="24"/>
          <w:szCs w:val="24"/>
        </w:rPr>
        <w:t xml:space="preserve"> Similar privacy-preserving </w:t>
      </w:r>
      <w:r w:rsidR="00642A58">
        <w:rPr>
          <w:rStyle w:val="Hyperlink1"/>
          <w:rFonts w:cs="Times New Roman"/>
          <w:sz w:val="24"/>
          <w:szCs w:val="24"/>
        </w:rPr>
        <w:t>surveillance advertising</w:t>
      </w:r>
      <w:r w:rsidRPr="006024C6">
        <w:rPr>
          <w:rStyle w:val="Hyperlink1"/>
          <w:rFonts w:cs="Times New Roman"/>
          <w:sz w:val="24"/>
          <w:szCs w:val="24"/>
        </w:rPr>
        <w:t xml:space="preserve"> alternatives such as </w:t>
      </w:r>
      <w:proofErr w:type="spellStart"/>
      <w:r w:rsidRPr="006024C6">
        <w:rPr>
          <w:rStyle w:val="Hyperlink1"/>
          <w:rFonts w:cs="Times New Roman"/>
          <w:sz w:val="24"/>
          <w:szCs w:val="24"/>
        </w:rPr>
        <w:t>Privad</w:t>
      </w:r>
      <w:proofErr w:type="spellEnd"/>
      <w:r w:rsidRPr="006024C6">
        <w:rPr>
          <w:rStyle w:val="Hyperlink1"/>
          <w:rFonts w:cs="Times New Roman"/>
          <w:sz w:val="24"/>
          <w:szCs w:val="24"/>
        </w:rPr>
        <w:t xml:space="preserve">, </w:t>
      </w:r>
      <w:proofErr w:type="spellStart"/>
      <w:r w:rsidRPr="006024C6">
        <w:rPr>
          <w:rStyle w:val="Hyperlink1"/>
          <w:rFonts w:cs="Times New Roman"/>
          <w:sz w:val="24"/>
          <w:szCs w:val="24"/>
        </w:rPr>
        <w:t>AdVeil</w:t>
      </w:r>
      <w:proofErr w:type="spellEnd"/>
      <w:r w:rsidRPr="006024C6">
        <w:rPr>
          <w:rStyle w:val="Hyperlink1"/>
          <w:rFonts w:cs="Times New Roman"/>
          <w:sz w:val="24"/>
          <w:szCs w:val="24"/>
        </w:rPr>
        <w:t>, and Brave are slowly entering the market.</w:t>
      </w:r>
      <w:r w:rsidRPr="006024C6">
        <w:rPr>
          <w:rStyle w:val="FootnoteReference"/>
          <w:sz w:val="28"/>
          <w:szCs w:val="24"/>
        </w:rPr>
        <w:footnoteReference w:id="192"/>
      </w:r>
      <w:r w:rsidR="00530273" w:rsidRPr="00530273">
        <w:rPr>
          <w:rFonts w:cs="Times New Roman"/>
          <w:lang w:val="en-GB"/>
        </w:rPr>
        <w:t xml:space="preserve"> </w:t>
      </w:r>
      <w:r w:rsidR="00530273" w:rsidRPr="00E82B2F">
        <w:rPr>
          <w:rFonts w:cs="Times New Roman"/>
          <w:lang w:val="en-GB"/>
        </w:rPr>
        <w:t xml:space="preserve">On November 16, 2023, the </w:t>
      </w:r>
      <w:r w:rsidR="00530273">
        <w:rPr>
          <w:rFonts w:cs="Times New Roman"/>
          <w:lang w:val="en-GB"/>
        </w:rPr>
        <w:t>EDPB</w:t>
      </w:r>
      <w:r w:rsidR="00530273" w:rsidRPr="00E82B2F">
        <w:rPr>
          <w:rFonts w:cs="Times New Roman"/>
          <w:lang w:val="en-GB"/>
        </w:rPr>
        <w:t xml:space="preserve"> published guidelines regarding the technical scope of Article 5(3) </w:t>
      </w:r>
      <w:proofErr w:type="spellStart"/>
      <w:r w:rsidR="00530273">
        <w:rPr>
          <w:rFonts w:cs="Times New Roman"/>
          <w:lang w:val="en-GB"/>
        </w:rPr>
        <w:t>ePD</w:t>
      </w:r>
      <w:proofErr w:type="spellEnd"/>
      <w:r w:rsidR="00530273">
        <w:rPr>
          <w:rFonts w:cs="Times New Roman"/>
          <w:lang w:val="en-GB"/>
        </w:rPr>
        <w:t xml:space="preserve"> </w:t>
      </w:r>
      <w:r w:rsidR="00530273" w:rsidRPr="00E82B2F">
        <w:rPr>
          <w:rFonts w:cs="Times New Roman"/>
          <w:lang w:val="en-GB"/>
        </w:rPr>
        <w:t>that responds to various new tracking methods developed in the industry.</w:t>
      </w:r>
      <w:r w:rsidR="00530273" w:rsidRPr="00E82B2F">
        <w:rPr>
          <w:rStyle w:val="FootnoteReference"/>
          <w:rFonts w:cs="Times New Roman"/>
        </w:rPr>
        <w:footnoteReference w:id="193"/>
      </w:r>
      <w:r w:rsidR="00530273" w:rsidRPr="00E82B2F">
        <w:rPr>
          <w:rFonts w:cs="Times New Roman"/>
          <w:lang w:val="en-GB"/>
        </w:rPr>
        <w:t xml:space="preserve"> The EDPB clarifies that </w:t>
      </w:r>
      <w:r w:rsidR="00530273">
        <w:rPr>
          <w:rFonts w:cs="Times New Roman"/>
          <w:lang w:val="en-GB"/>
        </w:rPr>
        <w:t>the consent requirement usually</w:t>
      </w:r>
      <w:r w:rsidR="00530273" w:rsidRPr="00E82B2F">
        <w:rPr>
          <w:rFonts w:cs="Times New Roman"/>
          <w:lang w:val="en-GB"/>
        </w:rPr>
        <w:t xml:space="preserve"> stays the same for these trackers.</w:t>
      </w:r>
      <w:r w:rsidR="00530273" w:rsidRPr="00E82B2F">
        <w:rPr>
          <w:rStyle w:val="FootnoteReference"/>
          <w:rFonts w:cs="Times New Roman"/>
        </w:rPr>
        <w:footnoteReference w:id="194"/>
      </w:r>
    </w:p>
    <w:p w14:paraId="6C51F384" w14:textId="6CE648D4" w:rsidR="006024C6" w:rsidRDefault="006024C6" w:rsidP="006024C6">
      <w:pPr>
        <w:rPr>
          <w:rFonts w:cs="Times New Roman"/>
        </w:rPr>
      </w:pPr>
      <w:r w:rsidRPr="006024C6">
        <w:rPr>
          <w:rStyle w:val="Hyperlink1"/>
          <w:rFonts w:cs="Times New Roman"/>
          <w:sz w:val="24"/>
          <w:szCs w:val="24"/>
        </w:rPr>
        <w:t xml:space="preserve">Alphabet has also started an initiative called Privacy Sandbox, in which the company considers various OBA alternatives that preserve the confidentiality of data – that is, not share </w:t>
      </w:r>
      <w:r w:rsidRPr="006024C6">
        <w:rPr>
          <w:rStyle w:val="Hyperlink1"/>
          <w:rFonts w:cs="Times New Roman"/>
          <w:sz w:val="24"/>
          <w:szCs w:val="24"/>
        </w:rPr>
        <w:lastRenderedPageBreak/>
        <w:t xml:space="preserve">data with third-party providers. Alphabet </w:t>
      </w:r>
      <w:r w:rsidR="00B33295">
        <w:rPr>
          <w:rStyle w:val="Hyperlink1"/>
          <w:rFonts w:cs="Times New Roman"/>
          <w:sz w:val="24"/>
          <w:szCs w:val="24"/>
        </w:rPr>
        <w:t xml:space="preserve">is exploring various approaches such as </w:t>
      </w:r>
      <w:r w:rsidRPr="006024C6">
        <w:rPr>
          <w:rStyle w:val="Hyperlink1"/>
          <w:rFonts w:cs="Times New Roman"/>
          <w:sz w:val="24"/>
          <w:szCs w:val="24"/>
        </w:rPr>
        <w:t>Topics API</w:t>
      </w:r>
      <w:r w:rsidRPr="006024C6">
        <w:rPr>
          <w:rStyle w:val="FootnoteReference"/>
          <w:sz w:val="28"/>
          <w:szCs w:val="24"/>
        </w:rPr>
        <w:footnoteReference w:id="195"/>
      </w:r>
      <w:r w:rsidRPr="006024C6">
        <w:rPr>
          <w:rStyle w:val="Hyperlink1"/>
          <w:rFonts w:cs="Times New Roman"/>
          <w:sz w:val="24"/>
          <w:szCs w:val="24"/>
        </w:rPr>
        <w:t xml:space="preserve"> and FLEDGE.</w:t>
      </w:r>
      <w:r w:rsidRPr="006024C6">
        <w:rPr>
          <w:rStyle w:val="FootnoteReference"/>
          <w:sz w:val="28"/>
          <w:szCs w:val="24"/>
        </w:rPr>
        <w:footnoteReference w:id="196"/>
      </w:r>
      <w:r w:rsidRPr="006024C6">
        <w:t xml:space="preserve"> </w:t>
      </w:r>
      <w:r w:rsidRPr="006024C6">
        <w:rPr>
          <w:rStyle w:val="Hyperlink1"/>
          <w:rFonts w:cs="Times New Roman"/>
          <w:sz w:val="24"/>
          <w:szCs w:val="24"/>
        </w:rPr>
        <w:t xml:space="preserve">These approaches aim </w:t>
      </w:r>
      <w:r w:rsidR="00B33295">
        <w:rPr>
          <w:rStyle w:val="Hyperlink1"/>
          <w:rFonts w:cs="Times New Roman"/>
          <w:sz w:val="24"/>
          <w:szCs w:val="24"/>
        </w:rPr>
        <w:t>to replace</w:t>
      </w:r>
      <w:r w:rsidRPr="006024C6">
        <w:rPr>
          <w:rStyle w:val="Hyperlink1"/>
          <w:rFonts w:cs="Times New Roman"/>
          <w:sz w:val="24"/>
          <w:szCs w:val="24"/>
        </w:rPr>
        <w:t xml:space="preserve"> functionality served by cross-site tracking but maintain detailed lifestyle targeting of </w:t>
      </w:r>
      <w:r w:rsidR="00F73C45">
        <w:rPr>
          <w:rStyle w:val="Hyperlink1"/>
          <w:rFonts w:cs="Times New Roman"/>
          <w:sz w:val="24"/>
          <w:szCs w:val="24"/>
        </w:rPr>
        <w:t>surveillance advertising</w:t>
      </w:r>
      <w:r w:rsidRPr="006024C6">
        <w:rPr>
          <w:rStyle w:val="Hyperlink1"/>
          <w:rFonts w:cs="Times New Roman"/>
          <w:sz w:val="24"/>
          <w:szCs w:val="24"/>
        </w:rPr>
        <w:t>.</w:t>
      </w:r>
      <w:r w:rsidRPr="006024C6">
        <w:rPr>
          <w:rStyle w:val="FootnoteReference"/>
          <w:sz w:val="28"/>
          <w:szCs w:val="24"/>
        </w:rPr>
        <w:footnoteReference w:id="197"/>
      </w:r>
      <w:r w:rsidRPr="006024C6">
        <w:rPr>
          <w:rStyle w:val="Hyperlink1"/>
          <w:rFonts w:cs="Times New Roman"/>
          <w:sz w:val="24"/>
          <w:szCs w:val="24"/>
        </w:rPr>
        <w:t xml:space="preserve"> Using Privacy Sandbox alternatives for OBA can mitigate personal data breach and confidentiality concerns, but it is likely </w:t>
      </w:r>
      <w:r w:rsidR="00F73C45">
        <w:rPr>
          <w:rStyle w:val="Hyperlink1"/>
          <w:rFonts w:cs="Times New Roman"/>
          <w:sz w:val="24"/>
          <w:szCs w:val="24"/>
        </w:rPr>
        <w:t>not to</w:t>
      </w:r>
      <w:r w:rsidRPr="006024C6">
        <w:rPr>
          <w:rStyle w:val="Hyperlink1"/>
          <w:rFonts w:cs="Times New Roman"/>
          <w:sz w:val="24"/>
          <w:szCs w:val="24"/>
        </w:rPr>
        <w:t xml:space="preserve"> be able to address concerns about consumer exploitation in general. </w:t>
      </w:r>
      <w:r w:rsidRPr="006024C6">
        <w:rPr>
          <w:rFonts w:cs="Times New Roman"/>
        </w:rPr>
        <w:t xml:space="preserve">The </w:t>
      </w:r>
      <w:r w:rsidR="00CB2B5A">
        <w:rPr>
          <w:rFonts w:cs="Times New Roman"/>
        </w:rPr>
        <w:t>mov</w:t>
      </w:r>
      <w:r w:rsidR="001B2273">
        <w:rPr>
          <w:rFonts w:cs="Times New Roman"/>
        </w:rPr>
        <w:t>e away of the industry from third-party tracking into browser-based or local surveillance advertising</w:t>
      </w:r>
      <w:r w:rsidR="00CB2B5A">
        <w:rPr>
          <w:rFonts w:cs="Times New Roman"/>
        </w:rPr>
        <w:t xml:space="preserve"> can</w:t>
      </w:r>
      <w:r w:rsidRPr="006024C6">
        <w:rPr>
          <w:rFonts w:cs="Times New Roman"/>
        </w:rPr>
        <w:t xml:space="preserve"> further </w:t>
      </w:r>
      <w:r w:rsidR="00CB2B5A">
        <w:rPr>
          <w:rFonts w:cs="Times New Roman"/>
        </w:rPr>
        <w:t xml:space="preserve">centralize </w:t>
      </w:r>
      <w:r w:rsidRPr="006024C6">
        <w:rPr>
          <w:rFonts w:cs="Times New Roman"/>
        </w:rPr>
        <w:t>power in advertising markets with large platform providers</w:t>
      </w:r>
      <w:r w:rsidR="00CB2B5A">
        <w:rPr>
          <w:rFonts w:cs="Times New Roman"/>
        </w:rPr>
        <w:t xml:space="preserve">, making their surveillance advertising practices more </w:t>
      </w:r>
      <w:r w:rsidR="001B2273">
        <w:rPr>
          <w:rFonts w:cs="Times New Roman"/>
        </w:rPr>
        <w:t>exploitative</w:t>
      </w:r>
      <w:r w:rsidRPr="006024C6">
        <w:rPr>
          <w:rFonts w:cs="Times New Roman"/>
        </w:rPr>
        <w:t>.</w:t>
      </w:r>
    </w:p>
    <w:p w14:paraId="6131E573" w14:textId="5EB4C41C" w:rsidR="00C95DCE" w:rsidRPr="00C95DCE" w:rsidRDefault="00CE553B" w:rsidP="00FB09AA">
      <w:pPr>
        <w:pStyle w:val="Heading3"/>
        <w:rPr>
          <w:lang w:val="en-GB"/>
        </w:rPr>
      </w:pPr>
      <w:bookmarkStart w:id="34" w:name="_Ref148949937"/>
      <w:bookmarkStart w:id="35" w:name="_Toc149935833"/>
      <w:bookmarkStart w:id="36" w:name="_Toc151813726"/>
      <w:r>
        <w:rPr>
          <w:lang w:val="en-GB"/>
        </w:rPr>
        <w:t>Surveillance</w:t>
      </w:r>
      <w:r w:rsidR="00C95DCE" w:rsidRPr="00C95DCE">
        <w:rPr>
          <w:lang w:val="en-GB"/>
        </w:rPr>
        <w:t xml:space="preserve"> Contracts</w:t>
      </w:r>
      <w:bookmarkEnd w:id="34"/>
      <w:bookmarkEnd w:id="35"/>
      <w:bookmarkEnd w:id="36"/>
    </w:p>
    <w:p w14:paraId="523C5959" w14:textId="3ACA4EEB" w:rsidR="00C95DCE" w:rsidRPr="00C95DCE" w:rsidRDefault="00C95DCE" w:rsidP="00C95DCE">
      <w:pPr>
        <w:tabs>
          <w:tab w:val="left" w:pos="2410"/>
        </w:tabs>
        <w:rPr>
          <w:lang w:val="en-GB"/>
        </w:rPr>
      </w:pPr>
      <w:r w:rsidRPr="00C95DCE">
        <w:rPr>
          <w:lang w:val="en-GB"/>
        </w:rPr>
        <w:t xml:space="preserve">Traditionally, legal scholars have avoided framing consent to </w:t>
      </w:r>
      <w:r w:rsidR="00FE6FD3">
        <w:rPr>
          <w:lang w:val="en-GB"/>
        </w:rPr>
        <w:t>surveillance advertising</w:t>
      </w:r>
      <w:r w:rsidRPr="00C95DCE">
        <w:rPr>
          <w:lang w:val="en-GB"/>
        </w:rPr>
        <w:t xml:space="preserve"> as entering into a contract with a publisher.</w:t>
      </w:r>
      <w:r w:rsidRPr="00DC5FAA">
        <w:rPr>
          <w:rStyle w:val="FootnoteReference"/>
        </w:rPr>
        <w:footnoteReference w:id="198"/>
      </w:r>
      <w:r w:rsidRPr="00C95DCE">
        <w:rPr>
          <w:lang w:val="en-GB"/>
        </w:rPr>
        <w:t xml:space="preserve"> On the one hand, the protection of personal data is a fundamental right in the EU, and, therefore, it cannot be regarded as a commodity, such as money that can be traded in exchange for receiving digital services.</w:t>
      </w:r>
      <w:r w:rsidRPr="00DC5FAA">
        <w:rPr>
          <w:rStyle w:val="FootnoteReference"/>
        </w:rPr>
        <w:footnoteReference w:id="199"/>
      </w:r>
      <w:r w:rsidRPr="00C95DCE">
        <w:rPr>
          <w:lang w:val="en-GB"/>
        </w:rPr>
        <w:t xml:space="preserve"> On the other hand, the increasing prevalence </w:t>
      </w:r>
      <w:r w:rsidR="00FE6FD3">
        <w:rPr>
          <w:lang w:val="en-GB"/>
        </w:rPr>
        <w:t xml:space="preserve">of adopting the </w:t>
      </w:r>
      <w:r w:rsidR="006422A9">
        <w:rPr>
          <w:lang w:val="en-GB"/>
        </w:rPr>
        <w:t>‘Surveillance</w:t>
      </w:r>
      <w:r w:rsidR="00FE6FD3">
        <w:rPr>
          <w:lang w:val="en-GB"/>
        </w:rPr>
        <w:t>-or-Pay” model within publishers</w:t>
      </w:r>
      <w:r w:rsidRPr="00C95DCE">
        <w:rPr>
          <w:lang w:val="en-GB"/>
        </w:rPr>
        <w:t xml:space="preserve"> demonstrates that </w:t>
      </w:r>
      <w:r w:rsidR="007F460B">
        <w:rPr>
          <w:lang w:val="en-GB"/>
        </w:rPr>
        <w:t xml:space="preserve">by </w:t>
      </w:r>
      <w:r w:rsidRPr="00C95DCE">
        <w:rPr>
          <w:lang w:val="en-GB"/>
        </w:rPr>
        <w:t xml:space="preserve">choosing to access digital services funded by </w:t>
      </w:r>
      <w:r w:rsidR="006422A9">
        <w:rPr>
          <w:lang w:val="en-GB"/>
        </w:rPr>
        <w:t>surveillance advertising,</w:t>
      </w:r>
      <w:r w:rsidRPr="00C95DCE">
        <w:rPr>
          <w:lang w:val="en-GB"/>
        </w:rPr>
        <w:t xml:space="preserve"> consumers enter into a (</w:t>
      </w:r>
      <w:r w:rsidR="006422A9">
        <w:rPr>
          <w:lang w:val="en-GB"/>
        </w:rPr>
        <w:t>‘</w:t>
      </w:r>
      <w:r w:rsidRPr="00C95DCE">
        <w:rPr>
          <w:lang w:val="en-GB"/>
        </w:rPr>
        <w:t>data-for-access</w:t>
      </w:r>
      <w:r w:rsidR="006422A9">
        <w:rPr>
          <w:lang w:val="en-GB"/>
        </w:rPr>
        <w:t>’</w:t>
      </w:r>
      <w:r w:rsidRPr="00C95DCE">
        <w:rPr>
          <w:lang w:val="en-GB"/>
        </w:rPr>
        <w:t>) bargain. Therefore, it would be counterintuitive to provide lesser protection for consumers when their economic bargain with the digital service provider also affects fundamental rights interests.</w:t>
      </w:r>
      <w:r w:rsidRPr="00DC5FAA">
        <w:rPr>
          <w:rStyle w:val="FootnoteReference"/>
        </w:rPr>
        <w:footnoteReference w:id="200"/>
      </w:r>
      <w:r w:rsidRPr="00C95DCE">
        <w:rPr>
          <w:lang w:val="en-GB"/>
        </w:rPr>
        <w:t xml:space="preserve"> </w:t>
      </w:r>
    </w:p>
    <w:p w14:paraId="703C8CBC" w14:textId="60570726" w:rsidR="00C95DCE" w:rsidRPr="00C95DCE" w:rsidRDefault="00C95DCE" w:rsidP="00C95DCE">
      <w:pPr>
        <w:tabs>
          <w:tab w:val="left" w:pos="2410"/>
        </w:tabs>
        <w:rPr>
          <w:lang w:val="en-GB"/>
        </w:rPr>
      </w:pPr>
      <w:r w:rsidRPr="00C95DCE">
        <w:rPr>
          <w:lang w:val="en-GB"/>
        </w:rPr>
        <w:t xml:space="preserve">The Digital Content Directive (DCD) acknowledges data-for-access bargains between consumers and digital service providers and ensures that consumers of these </w:t>
      </w:r>
      <w:r w:rsidR="00435AC7">
        <w:rPr>
          <w:lang w:val="en-GB"/>
        </w:rPr>
        <w:t>‘</w:t>
      </w:r>
      <w:r w:rsidR="002B6C16">
        <w:rPr>
          <w:lang w:val="en-GB"/>
        </w:rPr>
        <w:t>surveillance</w:t>
      </w:r>
      <w:r w:rsidRPr="00C95DCE">
        <w:rPr>
          <w:lang w:val="en-GB"/>
        </w:rPr>
        <w:t xml:space="preserve"> contracts</w:t>
      </w:r>
      <w:r w:rsidR="00435AC7">
        <w:rPr>
          <w:lang w:val="en-GB"/>
        </w:rPr>
        <w:t>’</w:t>
      </w:r>
      <w:r w:rsidRPr="00C95DCE">
        <w:rPr>
          <w:lang w:val="en-GB"/>
        </w:rPr>
        <w:t xml:space="preserve"> are protected with contractual remedies.</w:t>
      </w:r>
      <w:r w:rsidRPr="00DC5FAA">
        <w:rPr>
          <w:rStyle w:val="FootnoteReference"/>
        </w:rPr>
        <w:footnoteReference w:id="201"/>
      </w:r>
      <w:r w:rsidRPr="00C95DCE">
        <w:rPr>
          <w:lang w:val="en-GB"/>
        </w:rPr>
        <w:t xml:space="preserve"> Article 3(1) DCD can be understood to apply only in situations when a consumer gives valid consent to the processing of personal data for </w:t>
      </w:r>
      <w:r w:rsidR="00C026B4">
        <w:rPr>
          <w:lang w:val="en-GB"/>
        </w:rPr>
        <w:t>surveillance advertising</w:t>
      </w:r>
      <w:r w:rsidRPr="00C95DCE">
        <w:rPr>
          <w:lang w:val="en-GB"/>
        </w:rPr>
        <w:t xml:space="preserve"> under Article 6(1)(a) and 7 GDPR.</w:t>
      </w:r>
      <w:r w:rsidRPr="00C95DCE">
        <w:rPr>
          <w:rStyle w:val="FootnoteReference"/>
          <w:lang w:val="en-GB"/>
        </w:rPr>
        <w:t xml:space="preserve"> </w:t>
      </w:r>
      <w:r w:rsidRPr="00DC5FAA">
        <w:rPr>
          <w:rStyle w:val="FootnoteReference"/>
        </w:rPr>
        <w:footnoteReference w:id="202"/>
      </w:r>
      <w:r w:rsidRPr="00C95DCE">
        <w:rPr>
          <w:lang w:val="en-GB"/>
        </w:rPr>
        <w:t xml:space="preserve"> In other words, the bargain is not acknowledged when consumer personal data is processed because such processing is necessary to supply the digital content or comply with legal requirements (e.g., the obligation to identify users).</w:t>
      </w:r>
      <w:r w:rsidRPr="00DC5FAA">
        <w:rPr>
          <w:rStyle w:val="FootnoteReference"/>
        </w:rPr>
        <w:footnoteReference w:id="203"/>
      </w:r>
      <w:r w:rsidRPr="00C95DCE">
        <w:rPr>
          <w:lang w:val="en-GB"/>
        </w:rPr>
        <w:t xml:space="preserve"> The DCD recognizes that the GDPR has primacy in evaluating the validity </w:t>
      </w:r>
      <w:r w:rsidRPr="00C95DCE">
        <w:rPr>
          <w:lang w:val="en-GB"/>
        </w:rPr>
        <w:lastRenderedPageBreak/>
        <w:t xml:space="preserve">of consent in </w:t>
      </w:r>
      <w:r w:rsidR="00C026B4">
        <w:rPr>
          <w:lang w:val="en-GB"/>
        </w:rPr>
        <w:t>surveillance</w:t>
      </w:r>
      <w:r w:rsidRPr="00C95DCE">
        <w:rPr>
          <w:lang w:val="en-GB"/>
        </w:rPr>
        <w:t xml:space="preserve"> contracts.</w:t>
      </w:r>
      <w:r w:rsidRPr="00DC5FAA">
        <w:rPr>
          <w:rStyle w:val="FootnoteReference"/>
        </w:rPr>
        <w:footnoteReference w:id="204"/>
      </w:r>
      <w:r w:rsidRPr="00C95DCE">
        <w:rPr>
          <w:lang w:val="en-GB"/>
        </w:rPr>
        <w:t xml:space="preserve"> It affirms that although personal data is not a commodity if the consumer consents to an OBA contract, Article 3(1) DCD empowers them with contractual remedies.</w:t>
      </w:r>
      <w:r w:rsidRPr="00DC5FAA">
        <w:rPr>
          <w:rStyle w:val="FootnoteReference"/>
        </w:rPr>
        <w:footnoteReference w:id="205"/>
      </w:r>
    </w:p>
    <w:p w14:paraId="7F96C06B" w14:textId="60192E49" w:rsidR="00542097" w:rsidRDefault="00C95DCE" w:rsidP="00C95DCE">
      <w:pPr>
        <w:tabs>
          <w:tab w:val="left" w:pos="2410"/>
        </w:tabs>
        <w:rPr>
          <w:lang w:val="en-GB"/>
        </w:rPr>
      </w:pPr>
      <w:r w:rsidRPr="00C95DCE">
        <w:rPr>
          <w:lang w:val="en-GB"/>
        </w:rPr>
        <w:t xml:space="preserve">Therefore, Article 3(1) DCD brings OBA contracts for digital services within the scope of the Consumer Rights Directive (CRD) and Unfair Contract Terms Directive (UCTD). This suggests that digital service providers </w:t>
      </w:r>
      <w:r w:rsidR="00847AC4">
        <w:rPr>
          <w:lang w:val="en-GB"/>
        </w:rPr>
        <w:t>must</w:t>
      </w:r>
      <w:r w:rsidRPr="00C95DCE">
        <w:rPr>
          <w:lang w:val="en-GB"/>
        </w:rPr>
        <w:t xml:space="preserve"> ensure the validity of consent under Article 7 GDPR and consumer protection rules regarding information disclosure, formation of contracts, withdrawal, non-conformity, remedies, and provision of gratuitous content.</w:t>
      </w:r>
      <w:r w:rsidRPr="00DC5FAA">
        <w:rPr>
          <w:rStyle w:val="FootnoteReference"/>
        </w:rPr>
        <w:footnoteReference w:id="206"/>
      </w:r>
      <w:r w:rsidRPr="00C95DCE">
        <w:rPr>
          <w:lang w:val="en-GB"/>
        </w:rPr>
        <w:t xml:space="preserve"> In other words, the validity of consent has to satisfy further contractual rules on incapacity, mistake, fraudulent </w:t>
      </w:r>
      <w:proofErr w:type="spellStart"/>
      <w:r w:rsidRPr="00C95DCE">
        <w:rPr>
          <w:lang w:val="en-GB"/>
        </w:rPr>
        <w:t>behavior</w:t>
      </w:r>
      <w:proofErr w:type="spellEnd"/>
      <w:r w:rsidRPr="00C95DCE">
        <w:rPr>
          <w:lang w:val="en-GB"/>
        </w:rPr>
        <w:t>, or exploiting vulnerability through coercion or manipulation.</w:t>
      </w:r>
      <w:r w:rsidRPr="00DC5FAA">
        <w:rPr>
          <w:rStyle w:val="FootnoteReference"/>
        </w:rPr>
        <w:footnoteReference w:id="207"/>
      </w:r>
      <w:r w:rsidRPr="00C95DCE">
        <w:rPr>
          <w:lang w:val="en-GB"/>
        </w:rPr>
        <w:t xml:space="preserve"> Therefore, in case consent to </w:t>
      </w:r>
      <w:r w:rsidR="00BD42B0">
        <w:rPr>
          <w:lang w:val="en-GB"/>
        </w:rPr>
        <w:t>surveillance advertising</w:t>
      </w:r>
      <w:r w:rsidRPr="00C95DCE">
        <w:rPr>
          <w:lang w:val="en-GB"/>
        </w:rPr>
        <w:t xml:space="preserve"> is found to be invalid, digital service providers would not only breach the GDPR but also national contract rules that entitle consumers to remedies such as damages.</w:t>
      </w:r>
      <w:r w:rsidRPr="00DC5FAA">
        <w:rPr>
          <w:rStyle w:val="FootnoteReference"/>
        </w:rPr>
        <w:footnoteReference w:id="208"/>
      </w:r>
      <w:r w:rsidRPr="00C95DCE">
        <w:rPr>
          <w:lang w:val="en-GB"/>
        </w:rPr>
        <w:t xml:space="preserve"> Consumer protection law helps consumers demand the provision of services agreed upon via OBA contracts.</w:t>
      </w:r>
      <w:r w:rsidRPr="00DC5FAA">
        <w:rPr>
          <w:rStyle w:val="FootnoteReference"/>
        </w:rPr>
        <w:footnoteReference w:id="209"/>
      </w:r>
    </w:p>
    <w:p w14:paraId="5DF00D98" w14:textId="5EF8886E" w:rsidR="00C95DCE" w:rsidRDefault="00AB12BB" w:rsidP="00C95DCE">
      <w:pPr>
        <w:tabs>
          <w:tab w:val="left" w:pos="2410"/>
        </w:tabs>
        <w:rPr>
          <w:lang w:val="en-GB"/>
        </w:rPr>
      </w:pPr>
      <w:r>
        <w:rPr>
          <w:lang w:val="en-GB"/>
        </w:rPr>
        <w:t>As analy</w:t>
      </w:r>
      <w:r w:rsidR="00542097">
        <w:rPr>
          <w:lang w:val="en-GB"/>
        </w:rPr>
        <w:t>s</w:t>
      </w:r>
      <w:r>
        <w:rPr>
          <w:lang w:val="en-GB"/>
        </w:rPr>
        <w:t xml:space="preserve">is of this chapter suggests that consent given within Meta’s ‘surveillance-or-pay’ model is invalid, consumers of Meta </w:t>
      </w:r>
      <w:r w:rsidR="00542097">
        <w:rPr>
          <w:lang w:val="en-GB"/>
        </w:rPr>
        <w:t xml:space="preserve">can </w:t>
      </w:r>
      <w:r w:rsidR="00453B11">
        <w:rPr>
          <w:lang w:val="en-GB"/>
        </w:rPr>
        <w:t xml:space="preserve">claim </w:t>
      </w:r>
      <w:r w:rsidR="00997C46">
        <w:rPr>
          <w:lang w:val="en-GB"/>
        </w:rPr>
        <w:t>damages (</w:t>
      </w:r>
      <w:r w:rsidR="00542097">
        <w:rPr>
          <w:lang w:val="en-GB"/>
        </w:rPr>
        <w:t xml:space="preserve">possibly </w:t>
      </w:r>
      <w:r w:rsidR="00997C46">
        <w:rPr>
          <w:lang w:val="en-GB"/>
        </w:rPr>
        <w:t xml:space="preserve">amounting to </w:t>
      </w:r>
      <w:r w:rsidR="00475CFD">
        <w:rPr>
          <w:lang w:val="en-GB"/>
        </w:rPr>
        <w:t xml:space="preserve">the </w:t>
      </w:r>
      <w:r w:rsidR="00997C46">
        <w:rPr>
          <w:lang w:val="en-GB"/>
        </w:rPr>
        <w:t>required subscription</w:t>
      </w:r>
      <w:r w:rsidR="00542097">
        <w:rPr>
          <w:lang w:val="en-GB"/>
        </w:rPr>
        <w:t xml:space="preserve"> fees</w:t>
      </w:r>
      <w:r w:rsidR="00997C46">
        <w:rPr>
          <w:lang w:val="en-GB"/>
        </w:rPr>
        <w:t>)</w:t>
      </w:r>
      <w:r w:rsidR="00542097">
        <w:rPr>
          <w:lang w:val="en-GB"/>
        </w:rPr>
        <w:t>.</w:t>
      </w:r>
    </w:p>
    <w:p w14:paraId="5D465F73" w14:textId="71A0695F" w:rsidR="00C95DCE" w:rsidRPr="00C95DCE" w:rsidRDefault="004E36FF" w:rsidP="00C95DCE">
      <w:pPr>
        <w:tabs>
          <w:tab w:val="left" w:pos="2410"/>
        </w:tabs>
        <w:rPr>
          <w:lang w:val="en-GB"/>
        </w:rPr>
      </w:pPr>
      <w:r>
        <w:rPr>
          <w:lang w:val="en-GB"/>
        </w:rPr>
        <w:t>Moreover, o</w:t>
      </w:r>
      <w:r w:rsidR="00C95DCE" w:rsidRPr="00C95DCE">
        <w:rPr>
          <w:lang w:val="en-GB"/>
        </w:rPr>
        <w:t>ne of the central requirements of CRD is informing consumers about the total price of a contract.</w:t>
      </w:r>
      <w:r w:rsidR="00C95DCE" w:rsidRPr="00DC5FAA">
        <w:rPr>
          <w:rStyle w:val="FootnoteReference"/>
        </w:rPr>
        <w:footnoteReference w:id="210"/>
      </w:r>
      <w:r w:rsidR="00C95DCE" w:rsidRPr="00C95DCE">
        <w:rPr>
          <w:lang w:val="en-GB"/>
        </w:rPr>
        <w:t xml:space="preserve"> However, digital service providers are exempt from the requirement to disclose the exact </w:t>
      </w:r>
      <w:r w:rsidR="00623476">
        <w:rPr>
          <w:lang w:val="en-GB"/>
        </w:rPr>
        <w:t>‘</w:t>
      </w:r>
      <w:r w:rsidR="00C95DCE" w:rsidRPr="00C95DCE">
        <w:rPr>
          <w:lang w:val="en-GB"/>
        </w:rPr>
        <w:t>price</w:t>
      </w:r>
      <w:r w:rsidR="00623476">
        <w:rPr>
          <w:lang w:val="en-GB"/>
        </w:rPr>
        <w:t>’</w:t>
      </w:r>
      <w:r w:rsidR="00C95DCE" w:rsidRPr="00C95DCE">
        <w:rPr>
          <w:lang w:val="en-GB"/>
        </w:rPr>
        <w:t xml:space="preserve"> of </w:t>
      </w:r>
      <w:r w:rsidR="00623476">
        <w:rPr>
          <w:lang w:val="en-GB"/>
        </w:rPr>
        <w:t>surveillance</w:t>
      </w:r>
      <w:r w:rsidR="00C95DCE" w:rsidRPr="00C95DCE">
        <w:rPr>
          <w:lang w:val="en-GB"/>
        </w:rPr>
        <w:t xml:space="preserve"> contracts.</w:t>
      </w:r>
      <w:r w:rsidR="00C95DCE" w:rsidRPr="00DC5FAA">
        <w:rPr>
          <w:rStyle w:val="FootnoteReference"/>
        </w:rPr>
        <w:footnoteReference w:id="211"/>
      </w:r>
      <w:r w:rsidR="00C95DCE" w:rsidRPr="00C95DCE">
        <w:rPr>
          <w:lang w:val="en-GB"/>
        </w:rPr>
        <w:t xml:space="preserve"> This exclusion is likely put in place to avoid putting a price</w:t>
      </w:r>
      <w:r w:rsidR="00623476">
        <w:rPr>
          <w:lang w:val="en-GB"/>
        </w:rPr>
        <w:t xml:space="preserve"> tag</w:t>
      </w:r>
      <w:r w:rsidR="00C95DCE" w:rsidRPr="00C95DCE">
        <w:rPr>
          <w:lang w:val="en-GB"/>
        </w:rPr>
        <w:t xml:space="preserve"> on personal data</w:t>
      </w:r>
      <w:r w:rsidR="00623476">
        <w:rPr>
          <w:lang w:val="en-GB"/>
        </w:rPr>
        <w:t xml:space="preserve"> that is protected as a fundamental right</w:t>
      </w:r>
      <w:r w:rsidR="00C95DCE" w:rsidRPr="00C95DCE">
        <w:rPr>
          <w:lang w:val="en-GB"/>
        </w:rPr>
        <w:t xml:space="preserve">. Nevertheless, without disclosure of costs, </w:t>
      </w:r>
      <w:r w:rsidR="00623476">
        <w:rPr>
          <w:lang w:val="en-GB"/>
        </w:rPr>
        <w:t>surveillance</w:t>
      </w:r>
      <w:r w:rsidR="00C95DCE" w:rsidRPr="00C95DCE">
        <w:rPr>
          <w:lang w:val="en-GB"/>
        </w:rPr>
        <w:t xml:space="preserve"> contracts seem to have less protection than contracts with a monetary fee. To remedy this asymmetry, some have suggested that disclosing the monetary value digital service providers earn via </w:t>
      </w:r>
      <w:r w:rsidR="00623476">
        <w:rPr>
          <w:lang w:val="en-GB"/>
        </w:rPr>
        <w:t>surveillance</w:t>
      </w:r>
      <w:r w:rsidR="00C95DCE" w:rsidRPr="00C95DCE">
        <w:rPr>
          <w:lang w:val="en-GB"/>
        </w:rPr>
        <w:t xml:space="preserve"> contracts can provide </w:t>
      </w:r>
      <w:r w:rsidR="00623476">
        <w:rPr>
          <w:lang w:val="en-GB"/>
        </w:rPr>
        <w:t>‘</w:t>
      </w:r>
      <w:r w:rsidR="00C95DCE" w:rsidRPr="00C95DCE">
        <w:rPr>
          <w:lang w:val="en-GB"/>
        </w:rPr>
        <w:t>material information</w:t>
      </w:r>
      <w:r w:rsidR="00623476">
        <w:rPr>
          <w:lang w:val="en-GB"/>
        </w:rPr>
        <w:t>’</w:t>
      </w:r>
      <w:r w:rsidR="00C95DCE" w:rsidRPr="00C95DCE">
        <w:rPr>
          <w:lang w:val="en-GB"/>
        </w:rPr>
        <w:t xml:space="preserve"> to consumers when agreeing to such an exchange.</w:t>
      </w:r>
      <w:r w:rsidR="00C95DCE" w:rsidRPr="00DC5FAA">
        <w:rPr>
          <w:rStyle w:val="FootnoteReference"/>
        </w:rPr>
        <w:footnoteReference w:id="212"/>
      </w:r>
      <w:r w:rsidR="00C95DCE" w:rsidRPr="00C95DCE">
        <w:rPr>
          <w:lang w:val="en-GB"/>
        </w:rPr>
        <w:t xml:space="preserve"> </w:t>
      </w:r>
      <w:r w:rsidR="004359CC">
        <w:rPr>
          <w:lang w:val="en-GB"/>
        </w:rPr>
        <w:t>Alternatively</w:t>
      </w:r>
      <w:r w:rsidR="003D3BB6">
        <w:rPr>
          <w:lang w:val="en-GB"/>
        </w:rPr>
        <w:t>,</w:t>
      </w:r>
      <w:r w:rsidR="004359CC">
        <w:rPr>
          <w:lang w:val="en-GB"/>
        </w:rPr>
        <w:t xml:space="preserve"> digital service providers can </w:t>
      </w:r>
      <w:r w:rsidR="00C95DCE" w:rsidRPr="00C95DCE">
        <w:rPr>
          <w:lang w:val="en-GB"/>
        </w:rPr>
        <w:t>disclos</w:t>
      </w:r>
      <w:r w:rsidR="003D3BB6">
        <w:rPr>
          <w:lang w:val="en-GB"/>
        </w:rPr>
        <w:t xml:space="preserve">e </w:t>
      </w:r>
      <w:r w:rsidR="00C95DCE" w:rsidRPr="00C95DCE">
        <w:rPr>
          <w:lang w:val="en-GB"/>
        </w:rPr>
        <w:t>risks regarding enteri</w:t>
      </w:r>
      <w:r w:rsidR="008A7B41">
        <w:rPr>
          <w:lang w:val="en-GB"/>
        </w:rPr>
        <w:t>n</w:t>
      </w:r>
      <w:r w:rsidR="00C95DCE" w:rsidRPr="00C95DCE">
        <w:rPr>
          <w:lang w:val="en-GB"/>
        </w:rPr>
        <w:t xml:space="preserve">g </w:t>
      </w:r>
      <w:r w:rsidR="00D35A33">
        <w:rPr>
          <w:lang w:val="en-GB"/>
        </w:rPr>
        <w:t>surveillance</w:t>
      </w:r>
      <w:r w:rsidR="00C95DCE" w:rsidRPr="00C95DCE">
        <w:rPr>
          <w:lang w:val="en-GB"/>
        </w:rPr>
        <w:t xml:space="preserve"> contracts.</w:t>
      </w:r>
    </w:p>
    <w:p w14:paraId="03B7DAEE" w14:textId="4ED6E719" w:rsidR="00D510B9" w:rsidRPr="00C95DCE" w:rsidRDefault="00C95DCE" w:rsidP="00D510B9">
      <w:pPr>
        <w:tabs>
          <w:tab w:val="left" w:pos="2410"/>
        </w:tabs>
        <w:rPr>
          <w:lang w:val="en-GB"/>
        </w:rPr>
      </w:pPr>
      <w:r w:rsidRPr="00C95DCE">
        <w:rPr>
          <w:lang w:val="en-GB"/>
        </w:rPr>
        <w:t>I</w:t>
      </w:r>
      <w:r w:rsidR="00D35A33">
        <w:rPr>
          <w:lang w:val="en-GB"/>
        </w:rPr>
        <w:t>f personal data is regarded as a direct counter-performance to OBA contracts, An interesting implication would be that such</w:t>
      </w:r>
      <w:r w:rsidRPr="00C95DCE">
        <w:rPr>
          <w:lang w:val="en-GB"/>
        </w:rPr>
        <w:t xml:space="preserve"> counter-performance may be taxed.</w:t>
      </w:r>
      <w:r w:rsidRPr="00DC5FAA">
        <w:rPr>
          <w:rStyle w:val="FootnoteReference"/>
        </w:rPr>
        <w:footnoteReference w:id="213"/>
      </w:r>
      <w:r w:rsidRPr="00C95DCE">
        <w:rPr>
          <w:lang w:val="en-GB"/>
        </w:rPr>
        <w:t xml:space="preserve"> </w:t>
      </w:r>
      <w:r w:rsidR="00D35A33">
        <w:rPr>
          <w:lang w:val="en-GB"/>
        </w:rPr>
        <w:t>It is</w:t>
      </w:r>
      <w:r w:rsidRPr="00C95DCE">
        <w:rPr>
          <w:lang w:val="en-GB"/>
        </w:rPr>
        <w:t xml:space="preserve"> </w:t>
      </w:r>
      <w:r w:rsidR="00D35A33">
        <w:rPr>
          <w:lang w:val="en-GB"/>
        </w:rPr>
        <w:t>improbable</w:t>
      </w:r>
      <w:r w:rsidRPr="00C95DCE">
        <w:rPr>
          <w:lang w:val="en-GB"/>
        </w:rPr>
        <w:t xml:space="preserve"> that any state will give such an interpretation, especially considering the re-assertion in the DCD that personal data is not a commodity.</w:t>
      </w:r>
      <w:r w:rsidRPr="00DC5FAA">
        <w:rPr>
          <w:rStyle w:val="FootnoteReference"/>
        </w:rPr>
        <w:footnoteReference w:id="214"/>
      </w:r>
      <w:r w:rsidR="00D35A33">
        <w:rPr>
          <w:lang w:val="en-GB"/>
        </w:rPr>
        <w:t xml:space="preserve"> Nevertheless, </w:t>
      </w:r>
      <w:r w:rsidR="008E3122">
        <w:rPr>
          <w:lang w:val="en-GB"/>
        </w:rPr>
        <w:t>surveillance contracts must have similar protections as contracts with monetary payment</w:t>
      </w:r>
      <w:r w:rsidR="00D510B9">
        <w:rPr>
          <w:lang w:val="en-GB"/>
        </w:rPr>
        <w:t>, such as</w:t>
      </w:r>
      <w:r w:rsidR="004E7E44">
        <w:rPr>
          <w:lang w:val="en-GB"/>
        </w:rPr>
        <w:t xml:space="preserve"> appropriate disclosure of surveillance risks upon </w:t>
      </w:r>
      <w:r w:rsidR="00D510B9">
        <w:rPr>
          <w:lang w:val="en-GB"/>
        </w:rPr>
        <w:t>agreement on a ‘data-to-access’ bargain.</w:t>
      </w:r>
      <w:r w:rsidR="00D56408">
        <w:rPr>
          <w:lang w:val="en-GB"/>
        </w:rPr>
        <w:t xml:space="preserve"> </w:t>
      </w:r>
      <w:r w:rsidR="00D56408">
        <w:rPr>
          <w:lang w:val="en-GB"/>
        </w:rPr>
        <w:lastRenderedPageBreak/>
        <w:t xml:space="preserve">Section III.C.5. elaborates on </w:t>
      </w:r>
      <w:r w:rsidR="00685B83">
        <w:rPr>
          <w:lang w:val="en-GB"/>
        </w:rPr>
        <w:t>the limitations of</w:t>
      </w:r>
      <w:r w:rsidR="00930015">
        <w:rPr>
          <w:lang w:val="en-GB"/>
        </w:rPr>
        <w:t xml:space="preserve"> </w:t>
      </w:r>
      <w:r w:rsidR="00D56408">
        <w:rPr>
          <w:lang w:val="en-GB"/>
        </w:rPr>
        <w:t xml:space="preserve">consumer consent </w:t>
      </w:r>
      <w:r w:rsidR="00930015">
        <w:rPr>
          <w:lang w:val="en-GB"/>
        </w:rPr>
        <w:t>for</w:t>
      </w:r>
      <w:r w:rsidR="00D56408">
        <w:rPr>
          <w:lang w:val="en-GB"/>
        </w:rPr>
        <w:t xml:space="preserve"> surveillance advertising as one of the risk mitigation </w:t>
      </w:r>
      <w:r w:rsidR="00685B83">
        <w:rPr>
          <w:lang w:val="en-GB"/>
        </w:rPr>
        <w:t>instruments.</w:t>
      </w:r>
    </w:p>
    <w:p w14:paraId="04035D29" w14:textId="3526C97E" w:rsidR="00C95DCE" w:rsidRPr="00C95DCE" w:rsidRDefault="00C95DCE" w:rsidP="00FB09AA">
      <w:pPr>
        <w:pStyle w:val="Heading3"/>
        <w:rPr>
          <w:lang w:val="en-GB"/>
        </w:rPr>
      </w:pPr>
      <w:bookmarkStart w:id="37" w:name="_Toc149935839"/>
      <w:bookmarkStart w:id="38" w:name="_Ref149939679"/>
      <w:bookmarkStart w:id="39" w:name="_Toc151813727"/>
      <w:bookmarkEnd w:id="17"/>
      <w:r w:rsidRPr="00C95DCE">
        <w:rPr>
          <w:lang w:val="en-GB"/>
        </w:rPr>
        <w:t xml:space="preserve">Managing </w:t>
      </w:r>
      <w:r w:rsidR="00CE553B">
        <w:rPr>
          <w:lang w:val="en-GB"/>
        </w:rPr>
        <w:t xml:space="preserve">Surveillance </w:t>
      </w:r>
      <w:r w:rsidRPr="00C95DCE">
        <w:rPr>
          <w:lang w:val="en-GB"/>
        </w:rPr>
        <w:t>Risks</w:t>
      </w:r>
      <w:bookmarkEnd w:id="37"/>
      <w:bookmarkEnd w:id="38"/>
      <w:bookmarkEnd w:id="39"/>
    </w:p>
    <w:p w14:paraId="1019ADE3" w14:textId="6A4CE10D" w:rsidR="00C95DCE" w:rsidRPr="00C95DCE" w:rsidRDefault="00C95DCE" w:rsidP="00C95DCE">
      <w:pPr>
        <w:rPr>
          <w:lang w:val="en-GB"/>
        </w:rPr>
      </w:pPr>
      <w:bookmarkStart w:id="40" w:name="_Ref134604945"/>
      <w:r w:rsidRPr="00C95DCE">
        <w:rPr>
          <w:lang w:val="en-GB"/>
        </w:rPr>
        <w:t>Article 34 (1) D</w:t>
      </w:r>
      <w:r w:rsidR="0063218F">
        <w:rPr>
          <w:lang w:val="en-GB"/>
        </w:rPr>
        <w:t xml:space="preserve">igital </w:t>
      </w:r>
      <w:r w:rsidRPr="00C95DCE">
        <w:rPr>
          <w:lang w:val="en-GB"/>
        </w:rPr>
        <w:t>S</w:t>
      </w:r>
      <w:r w:rsidR="0063218F">
        <w:rPr>
          <w:lang w:val="en-GB"/>
        </w:rPr>
        <w:t xml:space="preserve">ervices </w:t>
      </w:r>
      <w:r w:rsidRPr="00C95DCE">
        <w:rPr>
          <w:lang w:val="en-GB"/>
        </w:rPr>
        <w:t>A</w:t>
      </w:r>
      <w:r w:rsidR="0063218F">
        <w:rPr>
          <w:lang w:val="en-GB"/>
        </w:rPr>
        <w:t>ct</w:t>
      </w:r>
      <w:r w:rsidR="0013038D">
        <w:rPr>
          <w:lang w:val="en-GB"/>
        </w:rPr>
        <w:t xml:space="preserve"> </w:t>
      </w:r>
      <w:r w:rsidR="0063218F">
        <w:rPr>
          <w:lang w:val="en-GB"/>
        </w:rPr>
        <w:t>(DSA)</w:t>
      </w:r>
      <w:r w:rsidRPr="00C95DCE">
        <w:rPr>
          <w:lang w:val="en-GB"/>
        </w:rPr>
        <w:t xml:space="preserve"> requires </w:t>
      </w:r>
      <w:r w:rsidR="006E77EA">
        <w:rPr>
          <w:lang w:val="en-GB"/>
        </w:rPr>
        <w:t xml:space="preserve">the providers of </w:t>
      </w:r>
      <w:r w:rsidRPr="00C95DCE">
        <w:rPr>
          <w:lang w:val="en-GB"/>
        </w:rPr>
        <w:t>V</w:t>
      </w:r>
      <w:r w:rsidR="0063218F">
        <w:rPr>
          <w:lang w:val="en-GB"/>
        </w:rPr>
        <w:t xml:space="preserve">ery </w:t>
      </w:r>
      <w:r w:rsidRPr="00C95DCE">
        <w:rPr>
          <w:lang w:val="en-GB"/>
        </w:rPr>
        <w:t>L</w:t>
      </w:r>
      <w:r w:rsidR="0063218F">
        <w:rPr>
          <w:lang w:val="en-GB"/>
        </w:rPr>
        <w:t xml:space="preserve">arge </w:t>
      </w:r>
      <w:r w:rsidRPr="00C95DCE">
        <w:rPr>
          <w:lang w:val="en-GB"/>
        </w:rPr>
        <w:t>O</w:t>
      </w:r>
      <w:r w:rsidR="0063218F">
        <w:rPr>
          <w:lang w:val="en-GB"/>
        </w:rPr>
        <w:t xml:space="preserve">nline </w:t>
      </w:r>
      <w:r w:rsidRPr="00C95DCE">
        <w:rPr>
          <w:lang w:val="en-GB"/>
        </w:rPr>
        <w:t>P</w:t>
      </w:r>
      <w:r w:rsidR="0063218F">
        <w:rPr>
          <w:lang w:val="en-GB"/>
        </w:rPr>
        <w:t>latform</w:t>
      </w:r>
      <w:r w:rsidRPr="00C95DCE">
        <w:rPr>
          <w:lang w:val="en-GB"/>
        </w:rPr>
        <w:t>s</w:t>
      </w:r>
      <w:r w:rsidR="0063218F">
        <w:rPr>
          <w:lang w:val="en-GB"/>
        </w:rPr>
        <w:t xml:space="preserve"> (VLOPs), for example</w:t>
      </w:r>
      <w:r w:rsidR="0013038D">
        <w:rPr>
          <w:lang w:val="en-GB"/>
        </w:rPr>
        <w:t>,</w:t>
      </w:r>
      <w:r w:rsidR="0063218F">
        <w:rPr>
          <w:lang w:val="en-GB"/>
        </w:rPr>
        <w:t xml:space="preserve"> </w:t>
      </w:r>
      <w:r w:rsidR="0013038D">
        <w:rPr>
          <w:lang w:val="en-GB"/>
        </w:rPr>
        <w:t>Facebook</w:t>
      </w:r>
      <w:r w:rsidR="0063218F">
        <w:rPr>
          <w:lang w:val="en-GB"/>
        </w:rPr>
        <w:t>, and Very Large Search Engines (</w:t>
      </w:r>
      <w:r w:rsidRPr="00C95DCE">
        <w:rPr>
          <w:lang w:val="en-GB"/>
        </w:rPr>
        <w:t>VLOSEs</w:t>
      </w:r>
      <w:r w:rsidR="0063218F">
        <w:rPr>
          <w:lang w:val="en-GB"/>
        </w:rPr>
        <w:t>), for example, Google Search,</w:t>
      </w:r>
      <w:r w:rsidRPr="00C95DCE">
        <w:rPr>
          <w:lang w:val="en-GB"/>
        </w:rPr>
        <w:t xml:space="preserve"> to </w:t>
      </w:r>
      <w:r w:rsidR="00E1795E">
        <w:rPr>
          <w:lang w:val="en-GB"/>
        </w:rPr>
        <w:t>‘</w:t>
      </w:r>
      <w:r w:rsidRPr="00C95DCE">
        <w:rPr>
          <w:lang w:val="en-GB"/>
        </w:rPr>
        <w:t xml:space="preserve">diligently identify, </w:t>
      </w:r>
      <w:proofErr w:type="spellStart"/>
      <w:r w:rsidRPr="00C95DCE">
        <w:rPr>
          <w:lang w:val="en-GB"/>
        </w:rPr>
        <w:t>analyze</w:t>
      </w:r>
      <w:proofErr w:type="spellEnd"/>
      <w:r w:rsidRPr="00C95DCE">
        <w:rPr>
          <w:lang w:val="en-GB"/>
        </w:rPr>
        <w:t>, and assess any systemic risks</w:t>
      </w:r>
      <w:r w:rsidR="00E1795E">
        <w:rPr>
          <w:lang w:val="en-GB"/>
        </w:rPr>
        <w:t>’</w:t>
      </w:r>
      <w:r w:rsidRPr="00C95DCE">
        <w:rPr>
          <w:lang w:val="en-GB"/>
        </w:rPr>
        <w:t xml:space="preserve"> that stem from the </w:t>
      </w:r>
      <w:r w:rsidR="000525F3">
        <w:rPr>
          <w:lang w:val="en-GB"/>
        </w:rPr>
        <w:t>“</w:t>
      </w:r>
      <w:r w:rsidRPr="00C95DCE">
        <w:rPr>
          <w:lang w:val="en-GB"/>
        </w:rPr>
        <w:t>design or functioning of their service[…], including algorithmic systems.</w:t>
      </w:r>
      <w:r w:rsidR="000525F3">
        <w:rPr>
          <w:lang w:val="en-GB"/>
        </w:rPr>
        <w:t>”</w:t>
      </w:r>
      <w:r w:rsidRPr="00DC5FAA">
        <w:rPr>
          <w:rStyle w:val="FootnoteReference"/>
        </w:rPr>
        <w:footnoteReference w:id="215"/>
      </w:r>
      <w:r w:rsidRPr="00C95DCE">
        <w:rPr>
          <w:lang w:val="en-GB"/>
        </w:rPr>
        <w:t xml:space="preserve"> Article 34 (1) (b) </w:t>
      </w:r>
      <w:r w:rsidR="006E77EA">
        <w:rPr>
          <w:lang w:val="en-GB"/>
        </w:rPr>
        <w:t xml:space="preserve">DSA </w:t>
      </w:r>
      <w:r w:rsidRPr="00C95DCE">
        <w:rPr>
          <w:lang w:val="en-GB"/>
        </w:rPr>
        <w:t>clarifies that such risk assessment should take into consideration the severity and probability of actual or foreseeable harms to fundamental rights, such as human dignity (Article 1 CFREU), privacy (Article 7 CFREU), personal data protection (Article 8 CFREU), freedom of expression (Article 11 CFREU), non-discrimination (Article 21 CFREU), children</w:t>
      </w:r>
      <w:r w:rsidR="000525F3">
        <w:rPr>
          <w:lang w:val="en-GB"/>
        </w:rPr>
        <w:t>’</w:t>
      </w:r>
      <w:r w:rsidRPr="00C95DCE">
        <w:rPr>
          <w:lang w:val="en-GB"/>
        </w:rPr>
        <w:t>s rights, and consumer protection (Article 38 CFREU).</w:t>
      </w:r>
      <w:r w:rsidRPr="00DC5FAA">
        <w:rPr>
          <w:rStyle w:val="FootnoteReference"/>
        </w:rPr>
        <w:footnoteReference w:id="216"/>
      </w:r>
      <w:r w:rsidRPr="00C95DCE">
        <w:rPr>
          <w:lang w:val="en-GB"/>
        </w:rPr>
        <w:t xml:space="preserve"> Article 34 (2) </w:t>
      </w:r>
      <w:r w:rsidR="003B1C75">
        <w:rPr>
          <w:lang w:val="en-GB"/>
        </w:rPr>
        <w:t xml:space="preserve">DSA </w:t>
      </w:r>
      <w:r w:rsidRPr="00C95DCE">
        <w:rPr>
          <w:lang w:val="en-GB"/>
        </w:rPr>
        <w:t>clarifies that such risk assessment is particularly relevant in the context of recommender and advertising systems.</w:t>
      </w:r>
      <w:r w:rsidRPr="00DC5FAA">
        <w:rPr>
          <w:rStyle w:val="FootnoteReference"/>
        </w:rPr>
        <w:footnoteReference w:id="217"/>
      </w:r>
      <w:r w:rsidRPr="00C95DCE">
        <w:rPr>
          <w:lang w:val="en-GB"/>
        </w:rPr>
        <w:t xml:space="preserve"> Recital 84 DSA clarifies that VLOPs/VLOSEs should focus on all relevant algorithmic systems, paying attention to data collection and use practices.</w:t>
      </w:r>
      <w:r w:rsidRPr="00DC5FAA">
        <w:rPr>
          <w:rStyle w:val="FootnoteReference"/>
        </w:rPr>
        <w:footnoteReference w:id="218"/>
      </w:r>
    </w:p>
    <w:p w14:paraId="44309596" w14:textId="7CD5622B" w:rsidR="00C95DCE" w:rsidRPr="00C95DCE" w:rsidRDefault="00B50106" w:rsidP="00C95DCE">
      <w:pPr>
        <w:rPr>
          <w:lang w:val="en-GB"/>
        </w:rPr>
      </w:pPr>
      <w:r>
        <w:rPr>
          <w:lang w:val="en-GB"/>
        </w:rPr>
        <w:t>Su</w:t>
      </w:r>
      <w:r w:rsidR="003B1C75">
        <w:rPr>
          <w:lang w:val="en-GB"/>
        </w:rPr>
        <w:t>rveillance advertising</w:t>
      </w:r>
      <w:r w:rsidR="00C95DCE" w:rsidRPr="00C95DCE">
        <w:rPr>
          <w:lang w:val="en-GB"/>
        </w:rPr>
        <w:t xml:space="preserve"> practices are likely to exploit consumer vulnerabilities, and this can lead to harms of varying severity, such as individual economic detriment or consumer humiliation by systemic threat of vulnerability exploitation. Understood this way, Article 34 (1) DSA would require VLOPs/VLOSEs to include in their risk assessment evaluation how their </w:t>
      </w:r>
      <w:r w:rsidR="003B1C75">
        <w:rPr>
          <w:lang w:val="en-GB"/>
        </w:rPr>
        <w:t>surveillance advertising</w:t>
      </w:r>
      <w:r w:rsidR="00C95DCE" w:rsidRPr="00C95DCE">
        <w:rPr>
          <w:lang w:val="en-GB"/>
        </w:rPr>
        <w:t xml:space="preserve"> practices may result in consumer </w:t>
      </w:r>
      <w:r>
        <w:rPr>
          <w:lang w:val="en-GB"/>
        </w:rPr>
        <w:t>exploitation</w:t>
      </w:r>
      <w:r w:rsidR="00C95DCE" w:rsidRPr="00C95DCE">
        <w:rPr>
          <w:lang w:val="en-GB"/>
        </w:rPr>
        <w:t xml:space="preserve"> and consequent harm. Recital 81 DSA is explicit with regards to manipulating minors, requiring VLOPs/VLOSEs to </w:t>
      </w:r>
      <w:proofErr w:type="gramStart"/>
      <w:r w:rsidR="00C95DCE" w:rsidRPr="00C95DCE">
        <w:rPr>
          <w:lang w:val="en-GB"/>
        </w:rPr>
        <w:t>asses</w:t>
      </w:r>
      <w:proofErr w:type="gramEnd"/>
      <w:r w:rsidR="00C95DCE" w:rsidRPr="00C95DCE">
        <w:rPr>
          <w:lang w:val="en-GB"/>
        </w:rPr>
        <w:t xml:space="preserve"> risks of their practices </w:t>
      </w:r>
      <w:r w:rsidR="00975C5A">
        <w:rPr>
          <w:lang w:val="en-GB"/>
        </w:rPr>
        <w:t>‘</w:t>
      </w:r>
      <w:r>
        <w:rPr>
          <w:lang w:val="en-GB"/>
        </w:rPr>
        <w:t>concerning</w:t>
      </w:r>
      <w:r w:rsidR="00C95DCE" w:rsidRPr="00C95DCE">
        <w:rPr>
          <w:lang w:val="en-GB"/>
        </w:rPr>
        <w:t xml:space="preserve"> the design of online interfaces which intentionally or unintentionally exploit the weaknesses and inexperience of minors or which may cause addictive </w:t>
      </w:r>
      <w:proofErr w:type="spellStart"/>
      <w:r w:rsidR="00C95DCE" w:rsidRPr="00C95DCE">
        <w:rPr>
          <w:lang w:val="en-GB"/>
        </w:rPr>
        <w:t>behavior</w:t>
      </w:r>
      <w:proofErr w:type="spellEnd"/>
      <w:r w:rsidR="00C95DCE" w:rsidRPr="00C95DCE">
        <w:rPr>
          <w:lang w:val="en-GB"/>
        </w:rPr>
        <w:t>.</w:t>
      </w:r>
      <w:r w:rsidR="00975C5A">
        <w:rPr>
          <w:lang w:val="en-GB"/>
        </w:rPr>
        <w:t>’</w:t>
      </w:r>
      <w:r w:rsidR="00C95DCE" w:rsidRPr="00DC5FAA">
        <w:rPr>
          <w:rStyle w:val="FootnoteReference"/>
        </w:rPr>
        <w:footnoteReference w:id="219"/>
      </w:r>
    </w:p>
    <w:p w14:paraId="16E77735" w14:textId="0739709F" w:rsidR="00C95DCE" w:rsidRPr="00C95DCE" w:rsidRDefault="00C95DCE" w:rsidP="00C95DCE">
      <w:pPr>
        <w:rPr>
          <w:lang w:val="en-GB"/>
        </w:rPr>
      </w:pPr>
      <w:r w:rsidRPr="00C95DCE">
        <w:rPr>
          <w:lang w:val="en-GB"/>
        </w:rPr>
        <w:t xml:space="preserve">Most importantly, Article 35 DSA requires VLOPs/VLOSEs to </w:t>
      </w:r>
      <w:r w:rsidR="00975C5A">
        <w:rPr>
          <w:lang w:val="en-GB"/>
        </w:rPr>
        <w:t>‘</w:t>
      </w:r>
      <w:r w:rsidRPr="00C95DCE">
        <w:rPr>
          <w:lang w:val="en-GB"/>
        </w:rPr>
        <w:t>put in place reasonable and effective mitigation measures, tailored to specific systemic risks identified</w:t>
      </w:r>
      <w:r w:rsidR="00975C5A">
        <w:rPr>
          <w:lang w:val="en-GB"/>
        </w:rPr>
        <w:t>’</w:t>
      </w:r>
      <w:r w:rsidRPr="00C95DCE">
        <w:rPr>
          <w:lang w:val="en-GB"/>
        </w:rPr>
        <w:t xml:space="preserve"> in their risk assessments.</w:t>
      </w:r>
      <w:r w:rsidRPr="00DC5FAA">
        <w:rPr>
          <w:rStyle w:val="FootnoteReference"/>
        </w:rPr>
        <w:footnoteReference w:id="220"/>
      </w:r>
      <w:r w:rsidRPr="00C95DCE">
        <w:rPr>
          <w:lang w:val="en-GB"/>
        </w:rPr>
        <w:t xml:space="preserve"> Such risk mitigation measures may include </w:t>
      </w:r>
      <w:r w:rsidR="00975C5A">
        <w:rPr>
          <w:lang w:val="en-GB"/>
        </w:rPr>
        <w:t>‘</w:t>
      </w:r>
      <w:r w:rsidRPr="00C95DCE">
        <w:rPr>
          <w:lang w:val="en-GB"/>
        </w:rPr>
        <w:t>adapting their advertising systems and adopting targeted measures aimed at limiting or adjusting the presentation of advertisements in association with the service they provide.</w:t>
      </w:r>
      <w:r w:rsidR="00975C5A">
        <w:rPr>
          <w:lang w:val="en-GB"/>
        </w:rPr>
        <w:t>’</w:t>
      </w:r>
      <w:r w:rsidRPr="00DC5FAA">
        <w:rPr>
          <w:rStyle w:val="FootnoteReference"/>
        </w:rPr>
        <w:footnoteReference w:id="221"/>
      </w:r>
      <w:r w:rsidRPr="00C95DCE">
        <w:rPr>
          <w:lang w:val="en-GB"/>
        </w:rPr>
        <w:t xml:space="preserve"> It is also important to highlight that the D</w:t>
      </w:r>
      <w:r w:rsidR="00975C5A">
        <w:rPr>
          <w:lang w:val="en-GB"/>
        </w:rPr>
        <w:t xml:space="preserve">igital </w:t>
      </w:r>
      <w:r w:rsidRPr="00C95DCE">
        <w:rPr>
          <w:lang w:val="en-GB"/>
        </w:rPr>
        <w:t>M</w:t>
      </w:r>
      <w:r w:rsidR="00975C5A">
        <w:rPr>
          <w:lang w:val="en-GB"/>
        </w:rPr>
        <w:t xml:space="preserve">arkets </w:t>
      </w:r>
      <w:r w:rsidRPr="00C95DCE">
        <w:rPr>
          <w:lang w:val="en-GB"/>
        </w:rPr>
        <w:t>A</w:t>
      </w:r>
      <w:r w:rsidR="00975C5A">
        <w:rPr>
          <w:lang w:val="en-GB"/>
        </w:rPr>
        <w:t>ct (DMA)</w:t>
      </w:r>
      <w:r w:rsidRPr="00C95DCE">
        <w:rPr>
          <w:lang w:val="en-GB"/>
        </w:rPr>
        <w:t xml:space="preserve"> can be understood to address the structural market risks of gatekeepers concerning consumer </w:t>
      </w:r>
      <w:r w:rsidR="00975C5A">
        <w:rPr>
          <w:lang w:val="en-GB"/>
        </w:rPr>
        <w:t>exploitation</w:t>
      </w:r>
      <w:r w:rsidRPr="00C95DCE">
        <w:rPr>
          <w:lang w:val="en-GB"/>
        </w:rPr>
        <w:t xml:space="preserve"> via </w:t>
      </w:r>
      <w:r w:rsidR="00975C5A">
        <w:rPr>
          <w:lang w:val="en-GB"/>
        </w:rPr>
        <w:t>surveillance advertising</w:t>
      </w:r>
      <w:r w:rsidRPr="00C95DCE">
        <w:rPr>
          <w:lang w:val="en-GB"/>
        </w:rPr>
        <w:t>.</w:t>
      </w:r>
      <w:r w:rsidRPr="00DC5FAA">
        <w:rPr>
          <w:rStyle w:val="FootnoteReference"/>
        </w:rPr>
        <w:footnoteReference w:id="222"/>
      </w:r>
    </w:p>
    <w:p w14:paraId="48D4EC51" w14:textId="6AE1B561" w:rsidR="00C95DCE" w:rsidRPr="00C95DCE" w:rsidRDefault="00833024" w:rsidP="00C95DCE">
      <w:pPr>
        <w:rPr>
          <w:lang w:val="en-GB"/>
        </w:rPr>
      </w:pPr>
      <w:r w:rsidRPr="00C95DCE">
        <w:rPr>
          <w:lang w:val="en-GB"/>
        </w:rPr>
        <w:t xml:space="preserve">Article 35 (1) (i) DSA includes in the list of risk mitigation measures </w:t>
      </w:r>
      <w:r>
        <w:rPr>
          <w:lang w:val="en-GB"/>
        </w:rPr>
        <w:t>‘</w:t>
      </w:r>
      <w:r w:rsidRPr="00C95DCE">
        <w:rPr>
          <w:lang w:val="en-GB"/>
        </w:rPr>
        <w:t>taking awareness-raising measures and adapting their online interface in order to give recipients of the service more information.</w:t>
      </w:r>
      <w:r>
        <w:rPr>
          <w:lang w:val="en-GB"/>
        </w:rPr>
        <w:t>’</w:t>
      </w:r>
      <w:r w:rsidRPr="00DC5FAA">
        <w:rPr>
          <w:rStyle w:val="FootnoteReference"/>
        </w:rPr>
        <w:footnoteReference w:id="223"/>
      </w:r>
      <w:r>
        <w:rPr>
          <w:lang w:val="en-GB"/>
        </w:rPr>
        <w:t xml:space="preserve"> Therefore, a</w:t>
      </w:r>
      <w:r w:rsidR="00C95DCE" w:rsidRPr="00C95DCE">
        <w:rPr>
          <w:lang w:val="en-GB"/>
        </w:rPr>
        <w:t xml:space="preserve">cquiring consumer consent </w:t>
      </w:r>
      <w:r w:rsidR="004D66FB">
        <w:rPr>
          <w:lang w:val="en-GB"/>
        </w:rPr>
        <w:t>per Article 7 of GDPR can</w:t>
      </w:r>
      <w:r w:rsidR="00C95DCE" w:rsidRPr="00C95DCE">
        <w:rPr>
          <w:lang w:val="en-GB"/>
        </w:rPr>
        <w:t xml:space="preserve"> mitigate </w:t>
      </w:r>
      <w:r w:rsidR="00C95DCE" w:rsidRPr="00C95DCE">
        <w:rPr>
          <w:i/>
          <w:iCs/>
          <w:lang w:val="en-GB"/>
        </w:rPr>
        <w:t>some</w:t>
      </w:r>
      <w:r w:rsidR="00C95DCE" w:rsidRPr="00C95DCE">
        <w:rPr>
          <w:lang w:val="en-GB"/>
        </w:rPr>
        <w:t xml:space="preserve">, but not all, risks of </w:t>
      </w:r>
      <w:r w:rsidR="00975C5A">
        <w:rPr>
          <w:lang w:val="en-GB"/>
        </w:rPr>
        <w:t>surveillance advertising</w:t>
      </w:r>
      <w:r w:rsidR="00C95DCE" w:rsidRPr="00C95DCE">
        <w:rPr>
          <w:lang w:val="en-GB"/>
        </w:rPr>
        <w:t>.</w:t>
      </w:r>
      <w:r w:rsidR="00C95DCE" w:rsidRPr="00DC5FAA">
        <w:rPr>
          <w:rStyle w:val="FootnoteReference"/>
        </w:rPr>
        <w:footnoteReference w:id="224"/>
      </w:r>
      <w:r w:rsidR="00C95DCE" w:rsidRPr="00C95DCE">
        <w:rPr>
          <w:lang w:val="en-GB"/>
        </w:rPr>
        <w:t xml:space="preserve"> The act of consent is a juridical act that waives the prohibition of processing personal data but also creates a contractual </w:t>
      </w:r>
      <w:r w:rsidR="00C95DCE" w:rsidRPr="00C95DCE">
        <w:rPr>
          <w:lang w:val="en-GB"/>
        </w:rPr>
        <w:lastRenderedPageBreak/>
        <w:t>relationship.</w:t>
      </w:r>
      <w:r w:rsidR="00C95DCE" w:rsidRPr="00DC5FAA">
        <w:rPr>
          <w:rStyle w:val="FootnoteReference"/>
        </w:rPr>
        <w:footnoteReference w:id="225"/>
      </w:r>
      <w:r w:rsidR="00C95DCE" w:rsidRPr="00C95DCE">
        <w:rPr>
          <w:lang w:val="en-GB"/>
        </w:rPr>
        <w:t xml:space="preserve"> In order for such a waiver to be considered valid, informational asymmetry regarding the risks must be corrected. In other words, it can be argued that consumers are able to consent to waive </w:t>
      </w:r>
      <w:r w:rsidR="00C95DCE" w:rsidRPr="00C95DCE">
        <w:rPr>
          <w:i/>
          <w:iCs/>
          <w:lang w:val="en-GB"/>
        </w:rPr>
        <w:t>only</w:t>
      </w:r>
      <w:r w:rsidR="00C95DCE" w:rsidRPr="00C95DCE">
        <w:rPr>
          <w:lang w:val="en-GB"/>
        </w:rPr>
        <w:t xml:space="preserve"> the risks they were aware of</w:t>
      </w:r>
      <w:r w:rsidR="004D66FB">
        <w:rPr>
          <w:lang w:val="en-GB"/>
        </w:rPr>
        <w:t xml:space="preserve"> (</w:t>
      </w:r>
      <w:r w:rsidR="00C95DCE" w:rsidRPr="00C95DCE">
        <w:rPr>
          <w:lang w:val="en-GB"/>
        </w:rPr>
        <w:t xml:space="preserve">consent can mitigate </w:t>
      </w:r>
      <w:r w:rsidR="004D66FB">
        <w:rPr>
          <w:lang w:val="en-GB"/>
        </w:rPr>
        <w:t>surveillance</w:t>
      </w:r>
      <w:r w:rsidR="00C95DCE" w:rsidRPr="00C95DCE">
        <w:rPr>
          <w:lang w:val="en-GB"/>
        </w:rPr>
        <w:t xml:space="preserve"> risks </w:t>
      </w:r>
      <w:r w:rsidR="004D66FB">
        <w:rPr>
          <w:i/>
          <w:iCs/>
          <w:lang w:val="en-GB"/>
        </w:rPr>
        <w:t xml:space="preserve">limited </w:t>
      </w:r>
      <w:r w:rsidR="00C95DCE" w:rsidRPr="00C95DCE">
        <w:rPr>
          <w:lang w:val="en-GB"/>
        </w:rPr>
        <w:t>to the extent of consumer awareness</w:t>
      </w:r>
      <w:r w:rsidR="004D66FB">
        <w:rPr>
          <w:lang w:val="en-GB"/>
        </w:rPr>
        <w:t>)</w:t>
      </w:r>
      <w:r>
        <w:rPr>
          <w:lang w:val="en-GB"/>
        </w:rPr>
        <w:t>.</w:t>
      </w:r>
    </w:p>
    <w:p w14:paraId="2B7AC4E1" w14:textId="6145310A" w:rsidR="00C95DCE" w:rsidRPr="00C95DCE" w:rsidRDefault="001D013B" w:rsidP="00C95DCE">
      <w:pPr>
        <w:rPr>
          <w:lang w:val="en-GB"/>
        </w:rPr>
      </w:pPr>
      <w:r>
        <w:rPr>
          <w:lang w:val="en-GB"/>
        </w:rPr>
        <w:t>Moreover, e</w:t>
      </w:r>
      <w:r w:rsidR="00C95DCE" w:rsidRPr="00C95DCE">
        <w:rPr>
          <w:lang w:val="en-GB"/>
        </w:rPr>
        <w:t xml:space="preserve">ven </w:t>
      </w:r>
      <w:r>
        <w:rPr>
          <w:lang w:val="en-GB"/>
        </w:rPr>
        <w:t>when consumers are aware of risks</w:t>
      </w:r>
      <w:r w:rsidR="00C95DCE" w:rsidRPr="00C95DCE">
        <w:rPr>
          <w:lang w:val="en-GB"/>
        </w:rPr>
        <w:t xml:space="preserve">, some risks </w:t>
      </w:r>
      <w:r>
        <w:rPr>
          <w:lang w:val="en-GB"/>
        </w:rPr>
        <w:t xml:space="preserve">can be regarded </w:t>
      </w:r>
      <w:r w:rsidR="003C6C85">
        <w:rPr>
          <w:lang w:val="en-GB"/>
        </w:rPr>
        <w:t xml:space="preserve">as </w:t>
      </w:r>
      <w:r w:rsidR="00C95DCE" w:rsidRPr="00C95DCE">
        <w:rPr>
          <w:lang w:val="en-GB"/>
        </w:rPr>
        <w:t>unacceptable</w:t>
      </w:r>
      <w:r>
        <w:rPr>
          <w:lang w:val="en-GB"/>
        </w:rPr>
        <w:t xml:space="preserve"> and</w:t>
      </w:r>
      <w:r w:rsidR="003C6C85">
        <w:rPr>
          <w:lang w:val="en-GB"/>
        </w:rPr>
        <w:t>,</w:t>
      </w:r>
      <w:r>
        <w:rPr>
          <w:lang w:val="en-GB"/>
        </w:rPr>
        <w:t xml:space="preserve"> thus, impossible to waive.</w:t>
      </w:r>
      <w:r w:rsidR="003C6C85">
        <w:rPr>
          <w:lang w:val="en-GB"/>
        </w:rPr>
        <w:t xml:space="preserve"> </w:t>
      </w:r>
      <w:r w:rsidR="00C95DCE" w:rsidRPr="00C95DCE">
        <w:rPr>
          <w:lang w:val="en-GB"/>
        </w:rPr>
        <w:t>Firstly, unacceptable risks can be understood as significantly harmful outcomes for individuals, including physical or psychological detriment (integrity harms).</w:t>
      </w:r>
      <w:r w:rsidR="00C95DCE" w:rsidRPr="00DC5FAA">
        <w:rPr>
          <w:rStyle w:val="FootnoteReference"/>
        </w:rPr>
        <w:footnoteReference w:id="226"/>
      </w:r>
      <w:r w:rsidR="00C95DCE" w:rsidRPr="00C95DCE">
        <w:rPr>
          <w:lang w:val="en-GB"/>
        </w:rPr>
        <w:t xml:space="preserve"> Secondly, such risks can be conceptualized as significantly harmful outcomes for society, including threats to future generations, democracy, and consumer humiliation (dignity harms).</w:t>
      </w:r>
      <w:r w:rsidR="00C95DCE" w:rsidRPr="00DC5FAA">
        <w:rPr>
          <w:rStyle w:val="FootnoteReference"/>
        </w:rPr>
        <w:footnoteReference w:id="227"/>
      </w:r>
      <w:r w:rsidR="00C95DCE" w:rsidRPr="00C95DCE">
        <w:rPr>
          <w:lang w:val="en-GB"/>
        </w:rPr>
        <w:t xml:space="preserve"> It is this logic that different versions of Article 5(1)(a)-(b) A</w:t>
      </w:r>
      <w:r w:rsidR="003C6C85">
        <w:rPr>
          <w:lang w:val="en-GB"/>
        </w:rPr>
        <w:t xml:space="preserve">rtificial </w:t>
      </w:r>
      <w:r w:rsidR="00C95DCE" w:rsidRPr="00C95DCE">
        <w:rPr>
          <w:lang w:val="en-GB"/>
        </w:rPr>
        <w:t>I</w:t>
      </w:r>
      <w:r w:rsidR="003C6C85">
        <w:rPr>
          <w:lang w:val="en-GB"/>
        </w:rPr>
        <w:t xml:space="preserve">ntelligence </w:t>
      </w:r>
      <w:r w:rsidR="00C95DCE" w:rsidRPr="00C95DCE">
        <w:rPr>
          <w:lang w:val="en-GB"/>
        </w:rPr>
        <w:t>A</w:t>
      </w:r>
      <w:r w:rsidR="003C6C85">
        <w:rPr>
          <w:lang w:val="en-GB"/>
        </w:rPr>
        <w:t>ct (AIA)</w:t>
      </w:r>
      <w:r w:rsidR="00C95DCE" w:rsidRPr="00C95DCE">
        <w:rPr>
          <w:lang w:val="en-GB"/>
        </w:rPr>
        <w:t xml:space="preserve"> are attempting to codify. </w:t>
      </w:r>
      <w:r w:rsidR="003C6C85">
        <w:rPr>
          <w:lang w:val="en-GB"/>
        </w:rPr>
        <w:t>Some p</w:t>
      </w:r>
      <w:r w:rsidR="00C95DCE" w:rsidRPr="00C95DCE">
        <w:rPr>
          <w:lang w:val="en-GB"/>
        </w:rPr>
        <w:t xml:space="preserve">rohibitions </w:t>
      </w:r>
      <w:r w:rsidR="002610D3">
        <w:rPr>
          <w:lang w:val="en-GB"/>
        </w:rPr>
        <w:t xml:space="preserve">(targeting minors, using sensitive data) establish </w:t>
      </w:r>
      <w:r w:rsidR="00C95DCE" w:rsidRPr="00C95DCE">
        <w:rPr>
          <w:lang w:val="en-GB"/>
        </w:rPr>
        <w:t>the boundaries for unacceptable harms, including individual economic detriment to consumers (Article 5 UCPD) or structural market harms (Article 5 DMA, Article 102 TFEU).</w:t>
      </w:r>
      <w:r w:rsidR="003C6C85">
        <w:rPr>
          <w:lang w:val="en-GB"/>
        </w:rPr>
        <w:t xml:space="preserve"> C</w:t>
      </w:r>
      <w:r w:rsidR="003C6C85" w:rsidRPr="00C95DCE">
        <w:rPr>
          <w:lang w:val="en-GB"/>
        </w:rPr>
        <w:t xml:space="preserve">onsumer consent cannot justify </w:t>
      </w:r>
      <w:r w:rsidR="003C6C85">
        <w:rPr>
          <w:lang w:val="en-GB"/>
        </w:rPr>
        <w:t>such</w:t>
      </w:r>
      <w:r w:rsidR="003C6C85" w:rsidRPr="00C95DCE">
        <w:rPr>
          <w:lang w:val="en-GB"/>
        </w:rPr>
        <w:t xml:space="preserve"> risks.</w:t>
      </w:r>
    </w:p>
    <w:p w14:paraId="1FDFC355" w14:textId="4B321A0E" w:rsidR="00C95DCE" w:rsidRPr="00C95DCE" w:rsidRDefault="00C95DCE" w:rsidP="00C95DCE">
      <w:pPr>
        <w:rPr>
          <w:rStyle w:val="Hyperlink1"/>
          <w:sz w:val="24"/>
          <w:szCs w:val="24"/>
          <w:lang w:val="en-GB"/>
        </w:rPr>
      </w:pPr>
      <w:proofErr w:type="gramStart"/>
      <w:r w:rsidRPr="00C95DCE">
        <w:rPr>
          <w:rStyle w:val="Hyperlink1"/>
          <w:sz w:val="24"/>
          <w:szCs w:val="24"/>
          <w:lang w:val="en-GB"/>
        </w:rPr>
        <w:t xml:space="preserve">With this in mind, </w:t>
      </w:r>
      <w:r w:rsidRPr="00C95DCE">
        <w:rPr>
          <w:lang w:val="en-GB"/>
        </w:rPr>
        <w:t>the</w:t>
      </w:r>
      <w:proofErr w:type="gramEnd"/>
      <w:r w:rsidRPr="00C95DCE">
        <w:rPr>
          <w:lang w:val="en-GB"/>
        </w:rPr>
        <w:t xml:space="preserve"> DSA rules on risk assessment and mitigation measures (Articles 34 and 35 DSA) seem to provide a solid tool to hold VLOPs/VLOSEs accountable in that they do not engage in practices that lead to unacceptable risks, and they take appropriate measures to manage other risks, such as regarding data confidentiality risks. </w:t>
      </w:r>
      <w:r w:rsidRPr="00C95DCE">
        <w:rPr>
          <w:rStyle w:val="Hyperlink1"/>
          <w:sz w:val="24"/>
          <w:szCs w:val="24"/>
          <w:lang w:val="en-GB"/>
        </w:rPr>
        <w:t xml:space="preserve">So far, the </w:t>
      </w:r>
      <w:r w:rsidR="002610D3">
        <w:rPr>
          <w:rStyle w:val="Hyperlink1"/>
          <w:sz w:val="24"/>
          <w:szCs w:val="24"/>
          <w:lang w:val="en-GB"/>
        </w:rPr>
        <w:t>surveillance</w:t>
      </w:r>
      <w:r w:rsidRPr="00C95DCE">
        <w:rPr>
          <w:rStyle w:val="Hyperlink1"/>
          <w:sz w:val="24"/>
          <w:szCs w:val="24"/>
          <w:lang w:val="en-GB"/>
        </w:rPr>
        <w:t xml:space="preserve"> </w:t>
      </w:r>
      <w:r w:rsidR="002610D3">
        <w:rPr>
          <w:rStyle w:val="Hyperlink1"/>
          <w:sz w:val="24"/>
          <w:szCs w:val="24"/>
          <w:lang w:val="en-GB"/>
        </w:rPr>
        <w:t xml:space="preserve">advertising </w:t>
      </w:r>
      <w:r w:rsidRPr="00C95DCE">
        <w:rPr>
          <w:rStyle w:val="Hyperlink1"/>
          <w:sz w:val="24"/>
          <w:szCs w:val="24"/>
          <w:lang w:val="en-GB"/>
        </w:rPr>
        <w:t>industry has focused on innovating to mitigate data confidentiality harms</w:t>
      </w:r>
      <w:r w:rsidR="002610D3">
        <w:rPr>
          <w:rStyle w:val="Hyperlink1"/>
          <w:sz w:val="24"/>
          <w:szCs w:val="24"/>
          <w:lang w:val="en-GB"/>
        </w:rPr>
        <w:t xml:space="preserve"> </w:t>
      </w:r>
      <w:r w:rsidR="002610D3" w:rsidRPr="00C95DCE">
        <w:rPr>
          <w:lang w:val="en-GB"/>
        </w:rPr>
        <w:t>(i.e., data breach risks)</w:t>
      </w:r>
      <w:r w:rsidRPr="00C95DCE">
        <w:rPr>
          <w:rStyle w:val="Hyperlink1"/>
          <w:sz w:val="24"/>
          <w:szCs w:val="24"/>
          <w:lang w:val="en-GB"/>
        </w:rPr>
        <w:t>. For example, Alphabet Privacy Enhancing Technologies (PETs)</w:t>
      </w:r>
      <w:r w:rsidR="002610D3">
        <w:rPr>
          <w:rStyle w:val="Hyperlink1"/>
          <w:sz w:val="24"/>
          <w:szCs w:val="24"/>
          <w:lang w:val="en-GB"/>
        </w:rPr>
        <w:t>, which are likely to replace advertising depending on third-party cookies,</w:t>
      </w:r>
      <w:r w:rsidRPr="00C95DCE">
        <w:rPr>
          <w:rStyle w:val="Hyperlink1"/>
          <w:sz w:val="24"/>
          <w:szCs w:val="24"/>
          <w:lang w:val="en-GB"/>
        </w:rPr>
        <w:t xml:space="preserve"> allow </w:t>
      </w:r>
      <w:r w:rsidR="00330F4F">
        <w:rPr>
          <w:rStyle w:val="Hyperlink1"/>
          <w:sz w:val="24"/>
          <w:szCs w:val="24"/>
          <w:lang w:val="en-GB"/>
        </w:rPr>
        <w:t>the processing</w:t>
      </w:r>
      <w:r w:rsidR="00221CDC">
        <w:rPr>
          <w:rStyle w:val="Hyperlink1"/>
          <w:sz w:val="24"/>
          <w:szCs w:val="24"/>
          <w:lang w:val="en-GB"/>
        </w:rPr>
        <w:t xml:space="preserve"> </w:t>
      </w:r>
      <w:r w:rsidRPr="00C95DCE">
        <w:rPr>
          <w:rStyle w:val="Hyperlink1"/>
          <w:sz w:val="24"/>
          <w:szCs w:val="24"/>
          <w:lang w:val="en-GB"/>
        </w:rPr>
        <w:t xml:space="preserve">large datasets necessary for </w:t>
      </w:r>
      <w:proofErr w:type="spellStart"/>
      <w:r w:rsidRPr="00C95DCE">
        <w:rPr>
          <w:rStyle w:val="Hyperlink1"/>
          <w:sz w:val="24"/>
          <w:szCs w:val="24"/>
          <w:lang w:val="en-GB"/>
        </w:rPr>
        <w:t>behavioral</w:t>
      </w:r>
      <w:proofErr w:type="spellEnd"/>
      <w:r w:rsidRPr="00C95DCE">
        <w:rPr>
          <w:rStyle w:val="Hyperlink1"/>
          <w:sz w:val="24"/>
          <w:szCs w:val="24"/>
          <w:lang w:val="en-GB"/>
        </w:rPr>
        <w:t xml:space="preserve"> personalization without ever disclosing personal data </w:t>
      </w:r>
      <w:r w:rsidR="002610D3">
        <w:rPr>
          <w:rStyle w:val="Hyperlink1"/>
          <w:sz w:val="24"/>
          <w:szCs w:val="24"/>
          <w:lang w:val="en-GB"/>
        </w:rPr>
        <w:t>to third parties</w:t>
      </w:r>
      <w:r w:rsidRPr="00C95DCE">
        <w:rPr>
          <w:rStyle w:val="Hyperlink1"/>
          <w:sz w:val="24"/>
          <w:szCs w:val="24"/>
          <w:lang w:val="en-GB"/>
        </w:rPr>
        <w:t>.</w:t>
      </w:r>
      <w:r w:rsidRPr="00DC5FAA">
        <w:rPr>
          <w:rStyle w:val="FootnoteReference"/>
        </w:rPr>
        <w:footnoteReference w:id="228"/>
      </w:r>
      <w:r w:rsidRPr="00C95DCE">
        <w:rPr>
          <w:rStyle w:val="Hyperlink1"/>
          <w:sz w:val="24"/>
          <w:szCs w:val="24"/>
          <w:lang w:val="en-GB"/>
        </w:rPr>
        <w:t xml:space="preserve"> While such measures mitigate the risks related to privacy harms, they do not tackle other economic, environmental, affinity, authenticity, integrity, and dignity harms</w:t>
      </w:r>
      <w:r w:rsidR="002610D3">
        <w:rPr>
          <w:rStyle w:val="Hyperlink1"/>
          <w:sz w:val="24"/>
          <w:szCs w:val="24"/>
          <w:lang w:val="en-GB"/>
        </w:rPr>
        <w:t xml:space="preserve"> of </w:t>
      </w:r>
      <w:r w:rsidR="002610D3" w:rsidRPr="00C95DCE">
        <w:rPr>
          <w:rStyle w:val="Hyperlink1"/>
          <w:sz w:val="24"/>
          <w:szCs w:val="24"/>
          <w:lang w:val="en-GB"/>
        </w:rPr>
        <w:t xml:space="preserve">consumer </w:t>
      </w:r>
      <w:r w:rsidR="002610D3">
        <w:rPr>
          <w:rStyle w:val="Hyperlink1"/>
          <w:sz w:val="24"/>
          <w:szCs w:val="24"/>
          <w:lang w:val="en-GB"/>
        </w:rPr>
        <w:t>exploitation</w:t>
      </w:r>
      <w:r w:rsidRPr="00C95DCE">
        <w:rPr>
          <w:rStyle w:val="Hyperlink1"/>
          <w:sz w:val="24"/>
          <w:szCs w:val="24"/>
          <w:lang w:val="en-GB"/>
        </w:rPr>
        <w:t>.</w:t>
      </w:r>
    </w:p>
    <w:p w14:paraId="66555451" w14:textId="0CA506CC" w:rsidR="00C95DCE" w:rsidRPr="00C95DCE" w:rsidRDefault="00C95DCE" w:rsidP="00C95DCE">
      <w:pPr>
        <w:rPr>
          <w:lang w:val="en-GB"/>
        </w:rPr>
      </w:pPr>
      <w:r w:rsidRPr="00C95DCE">
        <w:rPr>
          <w:lang w:val="en-GB"/>
        </w:rPr>
        <w:t>It is worth noting that while Article 34(1)(b) DSA does not mention evaluating risks to Article 37 regarding environmental protection, it requires such evaluation nevertheless.</w:t>
      </w:r>
      <w:r w:rsidRPr="00DC5FAA">
        <w:rPr>
          <w:rStyle w:val="FootnoteReference"/>
        </w:rPr>
        <w:footnoteReference w:id="229"/>
      </w:r>
      <w:r w:rsidRPr="00C95DCE">
        <w:rPr>
          <w:lang w:val="en-GB"/>
        </w:rPr>
        <w:t xml:space="preserve"> Recital 81 DSA clarifies that the risk assessment is not limited to fundamental rights listed in Article 34(1)(b) DSA.</w:t>
      </w:r>
      <w:r w:rsidRPr="00DC5FAA">
        <w:rPr>
          <w:rStyle w:val="FootnoteReference"/>
        </w:rPr>
        <w:footnoteReference w:id="230"/>
      </w:r>
      <w:r w:rsidRPr="00C95DCE">
        <w:rPr>
          <w:lang w:val="en-GB"/>
        </w:rPr>
        <w:t xml:space="preserve"> Therefore, it is appropriate for VLOPs/VLOSEs to conduct environmental protection risk evaluation regarding their OBA practices when there is a higher likelihood of consumer manipulation. The </w:t>
      </w:r>
      <w:r w:rsidR="002610D3">
        <w:rPr>
          <w:lang w:val="en-GB"/>
        </w:rPr>
        <w:t>AIA</w:t>
      </w:r>
      <w:r w:rsidRPr="00C95DCE">
        <w:rPr>
          <w:lang w:val="en-GB"/>
        </w:rPr>
        <w:t xml:space="preserve"> explicitly intends to safeguard against </w:t>
      </w:r>
      <w:r w:rsidR="00630C11">
        <w:rPr>
          <w:lang w:val="en-GB"/>
        </w:rPr>
        <w:t xml:space="preserve">the </w:t>
      </w:r>
      <w:r w:rsidRPr="00C95DCE">
        <w:rPr>
          <w:lang w:val="en-GB"/>
        </w:rPr>
        <w:t>environmental risks of deploy</w:t>
      </w:r>
      <w:r w:rsidR="002610D3">
        <w:rPr>
          <w:lang w:val="en-GB"/>
        </w:rPr>
        <w:t>ing and using</w:t>
      </w:r>
      <w:r w:rsidRPr="00C95DCE">
        <w:rPr>
          <w:lang w:val="en-GB"/>
        </w:rPr>
        <w:t xml:space="preserve"> AI systems.</w:t>
      </w:r>
    </w:p>
    <w:p w14:paraId="7290895B" w14:textId="5D4E7679" w:rsidR="00C95DCE" w:rsidRPr="00C95DCE" w:rsidRDefault="00C95DCE" w:rsidP="00C95DCE">
      <w:pPr>
        <w:rPr>
          <w:lang w:val="en-GB"/>
        </w:rPr>
      </w:pPr>
      <w:r w:rsidRPr="00C95DCE">
        <w:rPr>
          <w:lang w:val="en-GB"/>
        </w:rPr>
        <w:t xml:space="preserve">Lastly, the DSA risk assessment and mitigation measures discussed in this section are addressed to </w:t>
      </w:r>
      <w:r w:rsidR="00630C11">
        <w:rPr>
          <w:lang w:val="en-GB"/>
        </w:rPr>
        <w:t xml:space="preserve">the providers of </w:t>
      </w:r>
      <w:r w:rsidRPr="00C95DCE">
        <w:rPr>
          <w:lang w:val="en-GB"/>
        </w:rPr>
        <w:t xml:space="preserve">VLOPs/VLOSEs (e.g., Facebook, Google Search). Indeed, the risk of </w:t>
      </w:r>
      <w:r w:rsidR="00630C11">
        <w:rPr>
          <w:lang w:val="en-GB"/>
        </w:rPr>
        <w:t>surveillance advertising</w:t>
      </w:r>
      <w:r w:rsidRPr="00C95DCE">
        <w:rPr>
          <w:lang w:val="en-GB"/>
        </w:rPr>
        <w:t xml:space="preserve"> primarily stem</w:t>
      </w:r>
      <w:r w:rsidR="00EC1404">
        <w:rPr>
          <w:lang w:val="en-GB"/>
        </w:rPr>
        <w:t>s from practices of these platform providers, particularly</w:t>
      </w:r>
      <w:r w:rsidRPr="00C95DCE">
        <w:rPr>
          <w:lang w:val="en-GB"/>
        </w:rPr>
        <w:t xml:space="preserve"> Alphabet and Meta</w:t>
      </w:r>
      <w:r w:rsidR="00EC1404">
        <w:rPr>
          <w:lang w:val="en-GB"/>
        </w:rPr>
        <w:t>, as they are the beneficiaries and standard setters in the industry</w:t>
      </w:r>
      <w:r w:rsidRPr="00C95DCE">
        <w:rPr>
          <w:lang w:val="en-GB"/>
        </w:rPr>
        <w:t xml:space="preserve">. Nevertheless, this does not mean that smaller digital service providers, such as other </w:t>
      </w:r>
      <w:r w:rsidR="000525F3">
        <w:rPr>
          <w:lang w:val="en-GB"/>
        </w:rPr>
        <w:t>“</w:t>
      </w:r>
      <w:r w:rsidRPr="00C95DCE">
        <w:rPr>
          <w:lang w:val="en-GB"/>
        </w:rPr>
        <w:t>online platforms</w:t>
      </w:r>
      <w:r w:rsidR="000525F3">
        <w:rPr>
          <w:lang w:val="en-GB"/>
        </w:rPr>
        <w:t>”</w:t>
      </w:r>
      <w:r w:rsidRPr="00C95DCE">
        <w:rPr>
          <w:lang w:val="en-GB"/>
        </w:rPr>
        <w:t xml:space="preserve"> or publishers (e.g., online newspapers), are free from responsibility when they engage in </w:t>
      </w:r>
      <w:r w:rsidR="00EC1404">
        <w:rPr>
          <w:lang w:val="en-GB"/>
        </w:rPr>
        <w:t>surveillance advertising</w:t>
      </w:r>
      <w:r w:rsidRPr="00C95DCE">
        <w:rPr>
          <w:lang w:val="en-GB"/>
        </w:rPr>
        <w:t xml:space="preserve">. OBA involves personal data processing, and Article 24 </w:t>
      </w:r>
      <w:r w:rsidRPr="00C95DCE">
        <w:rPr>
          <w:lang w:val="en-GB"/>
        </w:rPr>
        <w:lastRenderedPageBreak/>
        <w:t>GDPR requires all digital service providers that use personal data for OBA to consider risks in their processing activities.</w:t>
      </w:r>
      <w:r w:rsidRPr="00DC5FAA">
        <w:rPr>
          <w:rStyle w:val="FootnoteReference"/>
        </w:rPr>
        <w:footnoteReference w:id="231"/>
      </w:r>
      <w:r w:rsidRPr="00C95DCE">
        <w:rPr>
          <w:lang w:val="en-GB"/>
        </w:rPr>
        <w:t xml:space="preserve"> Article 24 of the GDPR assigns the responsibility and burden of proof for complying with the GDPR to digital service providers.</w:t>
      </w:r>
      <w:r w:rsidRPr="00DC5FAA">
        <w:rPr>
          <w:rStyle w:val="FootnoteReference"/>
        </w:rPr>
        <w:footnoteReference w:id="232"/>
      </w:r>
      <w:r w:rsidRPr="00C95DCE">
        <w:rPr>
          <w:lang w:val="en-GB"/>
        </w:rPr>
        <w:t xml:space="preserve"> The principle of </w:t>
      </w:r>
      <w:r w:rsidRPr="00C95DCE">
        <w:rPr>
          <w:i/>
          <w:iCs/>
          <w:lang w:val="en-GB"/>
        </w:rPr>
        <w:t xml:space="preserve">fairness </w:t>
      </w:r>
      <w:r w:rsidRPr="00C95DCE">
        <w:rPr>
          <w:lang w:val="en-GB"/>
        </w:rPr>
        <w:t>requires digital service providers to balance their interests with consumer interests, to correct power asymmetries, and to ensure that digital service providers do not infringe on inviolable consumer interests of integrity and dignity, regardless of whether the consumer has consented to process data for OBA or not.</w:t>
      </w:r>
      <w:r w:rsidRPr="00DC5FAA">
        <w:rPr>
          <w:rStyle w:val="FootnoteReference"/>
        </w:rPr>
        <w:footnoteReference w:id="233"/>
      </w:r>
    </w:p>
    <w:p w14:paraId="16E9A8C1" w14:textId="5245E7A4" w:rsidR="00FA6E16" w:rsidRPr="00C95DCE" w:rsidRDefault="00F502D4" w:rsidP="00FA6E16">
      <w:pPr>
        <w:rPr>
          <w:rFonts w:cs="Times New Roman"/>
          <w:lang w:val="en-GB"/>
        </w:rPr>
      </w:pPr>
      <w:r>
        <w:rPr>
          <w:rFonts w:cs="Times New Roman"/>
          <w:lang w:val="en-GB"/>
        </w:rPr>
        <w:t>Moreover, under the GDPR</w:t>
      </w:r>
      <w:r w:rsidR="00E42949">
        <w:rPr>
          <w:rFonts w:cs="Times New Roman"/>
          <w:lang w:val="en-GB"/>
        </w:rPr>
        <w:t>,</w:t>
      </w:r>
      <w:r>
        <w:rPr>
          <w:rFonts w:cs="Times New Roman"/>
          <w:lang w:val="en-GB"/>
        </w:rPr>
        <w:t xml:space="preserve"> </w:t>
      </w:r>
      <w:proofErr w:type="gramStart"/>
      <w:r w:rsidR="00FA6E16" w:rsidRPr="00C95DCE">
        <w:rPr>
          <w:rFonts w:cs="Times New Roman"/>
          <w:lang w:val="en-GB"/>
        </w:rPr>
        <w:t>in order for</w:t>
      </w:r>
      <w:proofErr w:type="gramEnd"/>
      <w:r w:rsidR="00FA6E16" w:rsidRPr="00C95DCE">
        <w:rPr>
          <w:rFonts w:cs="Times New Roman"/>
          <w:lang w:val="en-GB"/>
        </w:rPr>
        <w:t xml:space="preserve"> </w:t>
      </w:r>
      <w:r>
        <w:rPr>
          <w:rFonts w:cs="Times New Roman"/>
          <w:lang w:val="en-GB"/>
        </w:rPr>
        <w:t xml:space="preserve">surveillance advertising </w:t>
      </w:r>
      <w:r w:rsidR="00FA6E16" w:rsidRPr="00C95DCE">
        <w:rPr>
          <w:rFonts w:cs="Times New Roman"/>
          <w:lang w:val="en-GB"/>
        </w:rPr>
        <w:t xml:space="preserve">to be considered a legitimate practice, it not only has to be lawful (based on one of the legal grounds) but also </w:t>
      </w:r>
      <w:r w:rsidR="00FA6E16" w:rsidRPr="00C95DCE">
        <w:rPr>
          <w:rFonts w:cs="Times New Roman"/>
          <w:i/>
          <w:iCs/>
          <w:lang w:val="en-GB"/>
        </w:rPr>
        <w:t>fair</w:t>
      </w:r>
      <w:r w:rsidR="00FA6E16" w:rsidRPr="00C95DCE">
        <w:rPr>
          <w:rFonts w:cs="Times New Roman"/>
          <w:lang w:val="en-GB"/>
        </w:rPr>
        <w:t xml:space="preserve"> and </w:t>
      </w:r>
      <w:r w:rsidR="00FA6E16" w:rsidRPr="00C95DCE">
        <w:rPr>
          <w:rFonts w:cs="Times New Roman"/>
          <w:i/>
          <w:iCs/>
          <w:lang w:val="en-GB"/>
        </w:rPr>
        <w:t>transparent</w:t>
      </w:r>
      <w:r w:rsidR="00FA6E16" w:rsidRPr="00C95DCE">
        <w:rPr>
          <w:rFonts w:cs="Times New Roman"/>
          <w:lang w:val="en-GB"/>
        </w:rPr>
        <w:t xml:space="preserve"> (meet data protection principles of </w:t>
      </w:r>
      <w:r>
        <w:rPr>
          <w:rFonts w:cs="Times New Roman"/>
          <w:lang w:val="en-GB"/>
        </w:rPr>
        <w:t>‘</w:t>
      </w:r>
      <w:r w:rsidR="00FA6E16" w:rsidRPr="00C95DCE">
        <w:rPr>
          <w:rFonts w:cs="Times New Roman"/>
          <w:lang w:val="en-GB"/>
        </w:rPr>
        <w:t>lawfulness, fairness, and transparency</w:t>
      </w:r>
      <w:r>
        <w:rPr>
          <w:rFonts w:cs="Times New Roman"/>
          <w:lang w:val="en-GB"/>
        </w:rPr>
        <w:t>’</w:t>
      </w:r>
      <w:r w:rsidR="00FA6E16" w:rsidRPr="00C95DCE">
        <w:rPr>
          <w:rFonts w:cs="Times New Roman"/>
          <w:lang w:val="en-GB"/>
        </w:rPr>
        <w:t>).</w:t>
      </w:r>
      <w:r w:rsidR="00FA6E16" w:rsidRPr="00DC5FAA">
        <w:rPr>
          <w:rStyle w:val="FootnoteReference"/>
        </w:rPr>
        <w:footnoteReference w:id="234"/>
      </w:r>
      <w:r w:rsidR="00FA6E16" w:rsidRPr="00C95DCE">
        <w:rPr>
          <w:rFonts w:cs="Times New Roman"/>
          <w:lang w:val="en-GB"/>
        </w:rPr>
        <w:t xml:space="preserve"> The principles of fairness and transparency are closely related to </w:t>
      </w:r>
      <w:r>
        <w:rPr>
          <w:rFonts w:cs="Times New Roman"/>
          <w:lang w:val="en-GB"/>
        </w:rPr>
        <w:t xml:space="preserve">consumer </w:t>
      </w:r>
      <w:r w:rsidR="00FA6E16" w:rsidRPr="00C95DCE">
        <w:rPr>
          <w:rFonts w:cs="Times New Roman"/>
          <w:lang w:val="en-GB"/>
        </w:rPr>
        <w:t xml:space="preserve">autonomy, similar to consumer protection law unfairness and information principles. </w:t>
      </w:r>
      <w:r>
        <w:rPr>
          <w:rFonts w:cs="Times New Roman"/>
          <w:lang w:val="en-GB"/>
        </w:rPr>
        <w:t>T</w:t>
      </w:r>
      <w:r w:rsidR="00FA6E16" w:rsidRPr="00C95DCE">
        <w:rPr>
          <w:rFonts w:cs="Times New Roman"/>
          <w:lang w:val="en-GB"/>
        </w:rPr>
        <w:t xml:space="preserve">he GDPR enables autonomy by </w:t>
      </w:r>
      <w:r>
        <w:rPr>
          <w:rFonts w:cs="Times New Roman"/>
          <w:lang w:val="en-GB"/>
        </w:rPr>
        <w:t xml:space="preserve">requiring </w:t>
      </w:r>
      <w:r w:rsidR="002E5576">
        <w:rPr>
          <w:rFonts w:cs="Times New Roman"/>
          <w:lang w:val="en-GB"/>
        </w:rPr>
        <w:t xml:space="preserve">digital service providers to </w:t>
      </w:r>
      <w:r w:rsidR="002E5576">
        <w:rPr>
          <w:rFonts w:cs="Times New Roman"/>
          <w:i/>
          <w:iCs/>
          <w:lang w:val="en-GB"/>
        </w:rPr>
        <w:t xml:space="preserve">take </w:t>
      </w:r>
      <w:r w:rsidR="00FA6E16" w:rsidRPr="00C95DCE">
        <w:rPr>
          <w:rFonts w:cs="Times New Roman"/>
          <w:i/>
          <w:iCs/>
          <w:lang w:val="en-GB"/>
        </w:rPr>
        <w:t>proactive measures</w:t>
      </w:r>
      <w:r w:rsidR="00FA6E16" w:rsidRPr="00C95DCE">
        <w:rPr>
          <w:rFonts w:cs="Times New Roman"/>
          <w:lang w:val="en-GB"/>
        </w:rPr>
        <w:t xml:space="preserve"> </w:t>
      </w:r>
      <w:r w:rsidR="00E42949">
        <w:rPr>
          <w:rFonts w:cs="Times New Roman"/>
          <w:lang w:val="en-GB"/>
        </w:rPr>
        <w:t>to ensure</w:t>
      </w:r>
      <w:r w:rsidR="00FA6E16" w:rsidRPr="00C95DCE">
        <w:rPr>
          <w:rFonts w:cs="Times New Roman"/>
          <w:lang w:val="en-GB"/>
        </w:rPr>
        <w:t xml:space="preserve"> that </w:t>
      </w:r>
      <w:r w:rsidR="002E5576">
        <w:rPr>
          <w:rFonts w:cs="Times New Roman"/>
          <w:lang w:val="en-GB"/>
        </w:rPr>
        <w:t>consumers</w:t>
      </w:r>
      <w:r w:rsidR="00FA6E16" w:rsidRPr="00C95DCE">
        <w:rPr>
          <w:rFonts w:cs="Times New Roman"/>
          <w:lang w:val="en-GB"/>
        </w:rPr>
        <w:t xml:space="preserve"> understand how their data is used (the </w:t>
      </w:r>
      <w:r w:rsidR="00FA6E16">
        <w:rPr>
          <w:rFonts w:cs="Times New Roman"/>
          <w:lang w:val="en-GB"/>
        </w:rPr>
        <w:t>“</w:t>
      </w:r>
      <w:r w:rsidR="00FA6E16" w:rsidRPr="00C95DCE">
        <w:rPr>
          <w:rFonts w:cs="Times New Roman"/>
          <w:lang w:val="en-GB"/>
        </w:rPr>
        <w:t>transparency paradigm</w:t>
      </w:r>
      <w:r w:rsidR="00FA6E16">
        <w:rPr>
          <w:rFonts w:cs="Times New Roman"/>
          <w:lang w:val="en-GB"/>
        </w:rPr>
        <w:t>”</w:t>
      </w:r>
      <w:r w:rsidR="00FA6E16" w:rsidRPr="00C95DCE">
        <w:rPr>
          <w:rFonts w:cs="Times New Roman"/>
          <w:lang w:val="en-GB"/>
        </w:rPr>
        <w:t xml:space="preserve">) and that personal data is not used in a way that undermines </w:t>
      </w:r>
      <w:r w:rsidR="002E5576">
        <w:rPr>
          <w:rFonts w:cs="Times New Roman"/>
          <w:lang w:val="en-GB"/>
        </w:rPr>
        <w:t xml:space="preserve">consumer’s </w:t>
      </w:r>
      <w:r w:rsidR="00FA6E16" w:rsidRPr="00C95DCE">
        <w:rPr>
          <w:rFonts w:cs="Times New Roman"/>
          <w:lang w:val="en-GB"/>
        </w:rPr>
        <w:t xml:space="preserve">interests, for example, by having a discriminatory effect, or by unfair balancing of interests (the </w:t>
      </w:r>
      <w:r w:rsidR="00FA6E16">
        <w:rPr>
          <w:rFonts w:cs="Times New Roman"/>
          <w:lang w:val="en-GB"/>
        </w:rPr>
        <w:t>“</w:t>
      </w:r>
      <w:r w:rsidR="00FA6E16" w:rsidRPr="00C95DCE">
        <w:rPr>
          <w:rFonts w:cs="Times New Roman"/>
          <w:lang w:val="en-GB"/>
        </w:rPr>
        <w:t>fairness paradigm</w:t>
      </w:r>
      <w:r w:rsidR="00FA6E16">
        <w:rPr>
          <w:rFonts w:cs="Times New Roman"/>
          <w:lang w:val="en-GB"/>
        </w:rPr>
        <w:t>”</w:t>
      </w:r>
      <w:r w:rsidR="00FA6E16" w:rsidRPr="00C95DCE">
        <w:rPr>
          <w:rFonts w:cs="Times New Roman"/>
          <w:lang w:val="en-GB"/>
        </w:rPr>
        <w:t>).</w:t>
      </w:r>
      <w:r w:rsidR="00FA6E16" w:rsidRPr="00DC5FAA">
        <w:rPr>
          <w:rStyle w:val="FootnoteReference"/>
        </w:rPr>
        <w:footnoteReference w:id="235"/>
      </w:r>
      <w:r w:rsidR="00FA6E16" w:rsidRPr="00C95DCE">
        <w:rPr>
          <w:rFonts w:cs="Times New Roman"/>
          <w:lang w:val="en-GB"/>
        </w:rPr>
        <w:t xml:space="preserve"> Central here is that the GDPR shifts the burden of proof towards the business to ensure that in their attempt to ensure transparency, businesses do not merely disseminate information but ensure that consumers understand the information.</w:t>
      </w:r>
      <w:r w:rsidR="00FA6E16" w:rsidRPr="00DC5FAA">
        <w:rPr>
          <w:rStyle w:val="FootnoteReference"/>
        </w:rPr>
        <w:footnoteReference w:id="236"/>
      </w:r>
    </w:p>
    <w:p w14:paraId="2DF25169" w14:textId="7DDAC573" w:rsidR="00C95DCE" w:rsidRPr="00C95DCE" w:rsidRDefault="00C95DCE" w:rsidP="00C95DCE">
      <w:pPr>
        <w:rPr>
          <w:lang w:val="en-GB"/>
        </w:rPr>
      </w:pPr>
      <w:r w:rsidRPr="00C95DCE">
        <w:rPr>
          <w:lang w:val="en-GB"/>
        </w:rPr>
        <w:t>Article 35 GDPR operationalizes the fairness principle by requiring conducting a Data Protection Impact Assessment (DPIA) in high-risk situations.</w:t>
      </w:r>
      <w:bookmarkStart w:id="41" w:name="_Hlk147497225"/>
      <w:r w:rsidRPr="00DC5FAA">
        <w:rPr>
          <w:rStyle w:val="FootnoteReference"/>
        </w:rPr>
        <w:footnoteReference w:id="237"/>
      </w:r>
      <w:r w:rsidRPr="00C95DCE">
        <w:rPr>
          <w:lang w:val="en-GB"/>
        </w:rPr>
        <w:t xml:space="preserve"> </w:t>
      </w:r>
      <w:bookmarkEnd w:id="41"/>
      <w:r w:rsidRPr="00C95DCE">
        <w:rPr>
          <w:lang w:val="en-GB"/>
        </w:rPr>
        <w:t>A29WP guidelines regarding DPIA adopted in 2017 do not explicitly require digital service providers to conduct DPIA in all cases in which they conduct OBA.</w:t>
      </w:r>
      <w:r w:rsidRPr="00DC5FAA">
        <w:rPr>
          <w:rStyle w:val="FootnoteReference"/>
        </w:rPr>
        <w:footnoteReference w:id="238"/>
      </w:r>
      <w:r w:rsidRPr="00C95DCE">
        <w:rPr>
          <w:lang w:val="en-GB"/>
        </w:rPr>
        <w:t xml:space="preserve"> Instead, as Article 35(3)(a) GDPR also clarifies in the example, OBA will require a DPIA in case it can be considered automated decision-making that has legal or similarly significant effects under Article 22 GDPR.</w:t>
      </w:r>
    </w:p>
    <w:p w14:paraId="4429EB9B" w14:textId="194C062B" w:rsidR="00C95DCE" w:rsidRPr="00C95DCE" w:rsidRDefault="00C95DCE" w:rsidP="009A3C76">
      <w:pPr>
        <w:spacing w:after="240"/>
        <w:rPr>
          <w:lang w:val="en-GB"/>
        </w:rPr>
      </w:pPr>
      <w:r w:rsidRPr="00C95DCE">
        <w:rPr>
          <w:lang w:val="en-GB"/>
        </w:rPr>
        <w:t xml:space="preserve">Indeed, if OBA is limited to smaller-scale digital service providers and does not combine data from other sources, such OBA may be considered to have a low likelihood of algorithmic manipulation nor cause severe consumer manipulation harms. Nevertheless, </w:t>
      </w:r>
      <w:r w:rsidR="00A53879">
        <w:rPr>
          <w:lang w:val="en-GB"/>
        </w:rPr>
        <w:t>using</w:t>
      </w:r>
      <w:r w:rsidRPr="00C95DCE">
        <w:rPr>
          <w:lang w:val="en-GB"/>
        </w:rPr>
        <w:t xml:space="preserve"> AdTech can have risks </w:t>
      </w:r>
      <w:proofErr w:type="gramStart"/>
      <w:r w:rsidRPr="00C95DCE">
        <w:rPr>
          <w:lang w:val="en-GB"/>
        </w:rPr>
        <w:t>similar to</w:t>
      </w:r>
      <w:proofErr w:type="gramEnd"/>
      <w:r w:rsidRPr="00C95DCE">
        <w:rPr>
          <w:lang w:val="en-GB"/>
        </w:rPr>
        <w:t xml:space="preserve"> OBA practices of VLOPs/VLOSEs. </w:t>
      </w:r>
      <w:proofErr w:type="gramStart"/>
      <w:r w:rsidRPr="00C95DCE">
        <w:rPr>
          <w:lang w:val="en-GB"/>
        </w:rPr>
        <w:t>With this in mind, it</w:t>
      </w:r>
      <w:proofErr w:type="gramEnd"/>
      <w:r w:rsidRPr="00C95DCE">
        <w:rPr>
          <w:lang w:val="en-GB"/>
        </w:rPr>
        <w:t xml:space="preserve"> is recommended that all publishers engaging in OBA via AdTech also conduct DPIA to evaluate and mitigate risks of consumer manipulation. In essence, failing to conduct such a risk assessment can also be considered a breach of Article 5 </w:t>
      </w:r>
      <w:r w:rsidR="001E0FFE">
        <w:rPr>
          <w:lang w:val="en-GB"/>
        </w:rPr>
        <w:t>UCPD</w:t>
      </w:r>
      <w:r w:rsidRPr="00C95DCE">
        <w:rPr>
          <w:lang w:val="en-GB"/>
        </w:rPr>
        <w:t xml:space="preserve"> requirement of professional diligence.</w:t>
      </w:r>
      <w:r w:rsidRPr="00DC5FAA">
        <w:rPr>
          <w:rStyle w:val="FootnoteReference"/>
        </w:rPr>
        <w:footnoteReference w:id="239"/>
      </w:r>
      <w:r w:rsidR="003D1472">
        <w:rPr>
          <w:lang w:val="en-GB"/>
        </w:rPr>
        <w:t xml:space="preserve"> </w:t>
      </w:r>
      <w:r w:rsidR="00C85AA8">
        <w:rPr>
          <w:lang w:val="en-GB"/>
        </w:rPr>
        <w:t>S</w:t>
      </w:r>
      <w:r w:rsidR="003D1472">
        <w:rPr>
          <w:lang w:val="en-GB"/>
        </w:rPr>
        <w:t xml:space="preserve">ection </w:t>
      </w:r>
      <w:r w:rsidR="003D1472">
        <w:rPr>
          <w:lang w:val="en-GB"/>
        </w:rPr>
        <w:lastRenderedPageBreak/>
        <w:t xml:space="preserve">III.C.6. elaborates on </w:t>
      </w:r>
      <w:r w:rsidR="000800D7">
        <w:rPr>
          <w:lang w:val="en-GB"/>
        </w:rPr>
        <w:t xml:space="preserve">a </w:t>
      </w:r>
      <w:r w:rsidR="003D1472">
        <w:rPr>
          <w:lang w:val="en-GB"/>
        </w:rPr>
        <w:t xml:space="preserve">higher standard of consent that can adequately </w:t>
      </w:r>
      <w:r w:rsidR="00A74D88">
        <w:rPr>
          <w:lang w:val="en-GB"/>
        </w:rPr>
        <w:t xml:space="preserve">disclose </w:t>
      </w:r>
      <w:r w:rsidR="000800D7">
        <w:rPr>
          <w:lang w:val="en-GB"/>
        </w:rPr>
        <w:t xml:space="preserve">the </w:t>
      </w:r>
      <w:r w:rsidR="00A74D88">
        <w:rPr>
          <w:lang w:val="en-GB"/>
        </w:rPr>
        <w:t>risks of surveillance advertising.</w:t>
      </w:r>
    </w:p>
    <w:p w14:paraId="076E00AB" w14:textId="2848E6C4" w:rsidR="00475EDC" w:rsidRPr="00C95DCE" w:rsidRDefault="00475EDC" w:rsidP="009A3C76">
      <w:pPr>
        <w:pStyle w:val="Heading3"/>
      </w:pPr>
      <w:bookmarkStart w:id="42" w:name="_Ref140562465"/>
      <w:bookmarkStart w:id="43" w:name="_Ref148604961"/>
      <w:bookmarkStart w:id="44" w:name="_Ref149059510"/>
      <w:bookmarkStart w:id="45" w:name="_Ref149129192"/>
      <w:bookmarkStart w:id="46" w:name="_Toc149935826"/>
      <w:bookmarkStart w:id="47" w:name="_Toc151813728"/>
      <w:bookmarkStart w:id="48" w:name="_Ref134455415"/>
      <w:bookmarkEnd w:id="40"/>
      <w:r>
        <w:t>Explicit Consent</w:t>
      </w:r>
      <w:bookmarkEnd w:id="42"/>
      <w:bookmarkEnd w:id="43"/>
      <w:bookmarkEnd w:id="44"/>
      <w:bookmarkEnd w:id="45"/>
      <w:bookmarkEnd w:id="46"/>
      <w:bookmarkEnd w:id="47"/>
    </w:p>
    <w:p w14:paraId="02CADC95" w14:textId="3D071B05" w:rsidR="003C04B6" w:rsidRPr="008D6D16" w:rsidRDefault="00622613" w:rsidP="008D6D16">
      <w:pPr>
        <w:tabs>
          <w:tab w:val="left" w:pos="827"/>
        </w:tabs>
        <w:rPr>
          <w:lang w:val="en-GB"/>
        </w:rPr>
      </w:pPr>
      <w:r>
        <w:rPr>
          <w:lang w:val="en-GB"/>
        </w:rPr>
        <w:t>In</w:t>
      </w:r>
      <w:r w:rsidR="001E0FFE">
        <w:rPr>
          <w:lang w:val="en-GB"/>
        </w:rPr>
        <w:t xml:space="preserve"> exceptional cases, t</w:t>
      </w:r>
      <w:r w:rsidR="00FE0EB7">
        <w:rPr>
          <w:lang w:val="en-GB"/>
        </w:rPr>
        <w:t xml:space="preserve">he GDPR </w:t>
      </w:r>
      <w:r w:rsidR="001E0FFE">
        <w:rPr>
          <w:lang w:val="en-GB"/>
        </w:rPr>
        <w:t>requires a</w:t>
      </w:r>
      <w:r w:rsidR="00D477EA">
        <w:rPr>
          <w:lang w:val="en-GB"/>
        </w:rPr>
        <w:t xml:space="preserve"> </w:t>
      </w:r>
      <w:r w:rsidR="00A74D88">
        <w:rPr>
          <w:lang w:val="en-GB"/>
        </w:rPr>
        <w:t>higher</w:t>
      </w:r>
      <w:r w:rsidR="00D477EA">
        <w:rPr>
          <w:lang w:val="en-GB"/>
        </w:rPr>
        <w:t xml:space="preserve"> standard of disclosing consumer preferences </w:t>
      </w:r>
      <w:r w:rsidR="00B97776">
        <w:rPr>
          <w:lang w:val="en-GB"/>
        </w:rPr>
        <w:t>called</w:t>
      </w:r>
      <w:r w:rsidR="00D477EA">
        <w:rPr>
          <w:lang w:val="en-GB"/>
        </w:rPr>
        <w:t xml:space="preserve"> ‘explicit consent’.</w:t>
      </w:r>
      <w:r w:rsidR="00A74D88">
        <w:rPr>
          <w:rStyle w:val="FootnoteReference"/>
        </w:rPr>
        <w:footnoteReference w:id="240"/>
      </w:r>
      <w:r w:rsidR="00C85AA8">
        <w:rPr>
          <w:lang w:val="en-GB"/>
        </w:rPr>
        <w:t xml:space="preserve"> </w:t>
      </w:r>
      <w:r w:rsidR="001E0FFE">
        <w:rPr>
          <w:lang w:val="en-GB"/>
        </w:rPr>
        <w:t>Such e</w:t>
      </w:r>
      <w:r w:rsidR="000800D7" w:rsidRPr="00C95DCE">
        <w:rPr>
          <w:lang w:val="en-GB"/>
        </w:rPr>
        <w:t>xplicit consent can be expressed</w:t>
      </w:r>
      <w:r w:rsidR="001E0FFE">
        <w:rPr>
          <w:lang w:val="en-GB"/>
        </w:rPr>
        <w:t xml:space="preserve">, for example, </w:t>
      </w:r>
      <w:r w:rsidR="000800D7" w:rsidRPr="00C95DCE">
        <w:rPr>
          <w:lang w:val="en-GB"/>
        </w:rPr>
        <w:t xml:space="preserve">by filling out the consent form or </w:t>
      </w:r>
      <w:r w:rsidR="000800D7">
        <w:rPr>
          <w:lang w:val="en-GB"/>
        </w:rPr>
        <w:t xml:space="preserve">providing an </w:t>
      </w:r>
      <w:r w:rsidR="000800D7" w:rsidRPr="00C95DCE">
        <w:rPr>
          <w:lang w:val="en-GB"/>
        </w:rPr>
        <w:t>electronic signature.</w:t>
      </w:r>
      <w:r w:rsidR="000800D7" w:rsidRPr="00DC5FAA">
        <w:rPr>
          <w:rStyle w:val="FootnoteReference"/>
        </w:rPr>
        <w:footnoteReference w:id="241"/>
      </w:r>
      <w:r w:rsidR="000800D7">
        <w:rPr>
          <w:lang w:val="en-GB"/>
        </w:rPr>
        <w:t xml:space="preserve"> </w:t>
      </w:r>
      <w:r w:rsidR="00AE7A71">
        <w:rPr>
          <w:lang w:val="en-GB"/>
        </w:rPr>
        <w:t xml:space="preserve">In the context of surveillance advertising, digital service providers </w:t>
      </w:r>
      <w:r w:rsidR="00B97776">
        <w:rPr>
          <w:lang w:val="en-GB"/>
        </w:rPr>
        <w:t>must</w:t>
      </w:r>
      <w:r w:rsidR="00AE7A71">
        <w:rPr>
          <w:lang w:val="en-GB"/>
        </w:rPr>
        <w:t xml:space="preserve"> </w:t>
      </w:r>
      <w:r w:rsidR="00C97AEE">
        <w:rPr>
          <w:lang w:val="en-GB"/>
        </w:rPr>
        <w:t xml:space="preserve">acquire such explicit consent from </w:t>
      </w:r>
      <w:r w:rsidR="00B97776">
        <w:rPr>
          <w:lang w:val="en-GB"/>
        </w:rPr>
        <w:t>consumers if</w:t>
      </w:r>
      <w:r w:rsidR="00C97AEE">
        <w:rPr>
          <w:lang w:val="en-GB"/>
        </w:rPr>
        <w:t xml:space="preserve"> their practice falls under Article 22 GDPR</w:t>
      </w:r>
      <w:r w:rsidR="003C04B6" w:rsidRPr="00C95DCE">
        <w:rPr>
          <w:lang w:val="en-GB"/>
        </w:rPr>
        <w:t>.</w:t>
      </w:r>
      <w:r w:rsidR="003C04B6" w:rsidRPr="00DC5FAA">
        <w:rPr>
          <w:rStyle w:val="FootnoteReference"/>
        </w:rPr>
        <w:footnoteReference w:id="242"/>
      </w:r>
    </w:p>
    <w:p w14:paraId="221C55B2" w14:textId="71545030" w:rsidR="00475EDC" w:rsidRPr="00B97776" w:rsidRDefault="00243F8F" w:rsidP="00475EDC">
      <w:r>
        <w:rPr>
          <w:lang w:val="en-GB"/>
        </w:rPr>
        <w:t xml:space="preserve">Article 22 GDPR </w:t>
      </w:r>
      <w:r w:rsidR="00F8370F">
        <w:rPr>
          <w:lang w:val="en-GB"/>
        </w:rPr>
        <w:t xml:space="preserve">requires explicit consent </w:t>
      </w:r>
      <w:r>
        <w:rPr>
          <w:lang w:val="en-GB"/>
        </w:rPr>
        <w:t>i</w:t>
      </w:r>
      <w:r w:rsidR="00B97776">
        <w:rPr>
          <w:lang w:val="en-GB"/>
        </w:rPr>
        <w:t xml:space="preserve">f personal data is used for </w:t>
      </w:r>
      <w:r w:rsidR="002D1C00">
        <w:rPr>
          <w:lang w:val="en-GB"/>
        </w:rPr>
        <w:t>‘</w:t>
      </w:r>
      <w:r w:rsidR="00475EDC" w:rsidRPr="00C95DCE">
        <w:rPr>
          <w:lang w:val="en-GB"/>
        </w:rPr>
        <w:t>automated decision-making, including profiling that has legal or otherwise significant effects</w:t>
      </w:r>
      <w:r w:rsidR="002D1C00">
        <w:rPr>
          <w:lang w:val="en-GB"/>
        </w:rPr>
        <w:t>’</w:t>
      </w:r>
      <w:r w:rsidR="00475EDC" w:rsidRPr="00C95DCE">
        <w:rPr>
          <w:lang w:val="en-GB"/>
        </w:rPr>
        <w:t xml:space="preserve"> on the consumers.</w:t>
      </w:r>
      <w:r w:rsidR="00475EDC" w:rsidRPr="00DC5FAA">
        <w:rPr>
          <w:rStyle w:val="FootnoteReference"/>
        </w:rPr>
        <w:footnoteReference w:id="243"/>
      </w:r>
      <w:r w:rsidR="00475EDC" w:rsidRPr="00C95DCE">
        <w:rPr>
          <w:lang w:val="en-GB"/>
        </w:rPr>
        <w:t xml:space="preserve"> This Article 22 GDPR prohibition reflects the data protection rules before the GPDR that were designed to restrict the use of computer systems for making decisions that could discriminate, for example, in the employment context.</w:t>
      </w:r>
      <w:r w:rsidR="00475EDC" w:rsidRPr="00DC5FAA">
        <w:rPr>
          <w:rStyle w:val="FootnoteReference"/>
        </w:rPr>
        <w:footnoteReference w:id="244"/>
      </w:r>
      <w:r w:rsidR="00475EDC" w:rsidRPr="00C95DCE">
        <w:rPr>
          <w:lang w:val="en-GB"/>
        </w:rPr>
        <w:t xml:space="preserve"> The </w:t>
      </w:r>
      <w:r w:rsidR="00C60825">
        <w:rPr>
          <w:lang w:val="en-GB"/>
        </w:rPr>
        <w:t xml:space="preserve">Recital 71 </w:t>
      </w:r>
      <w:r w:rsidR="00851AA1">
        <w:rPr>
          <w:lang w:val="en-GB"/>
        </w:rPr>
        <w:t>GDPR explicitly include</w:t>
      </w:r>
      <w:r w:rsidR="00C60825">
        <w:rPr>
          <w:lang w:val="en-GB"/>
        </w:rPr>
        <w:t>s</w:t>
      </w:r>
      <w:r w:rsidR="00851AA1">
        <w:rPr>
          <w:lang w:val="en-GB"/>
        </w:rPr>
        <w:t xml:space="preserve">, </w:t>
      </w:r>
      <w:r w:rsidR="00475EDC" w:rsidRPr="00C95DCE">
        <w:rPr>
          <w:lang w:val="en-GB"/>
        </w:rPr>
        <w:t>as</w:t>
      </w:r>
      <w:r w:rsidR="00851AA1">
        <w:rPr>
          <w:lang w:val="en-GB"/>
        </w:rPr>
        <w:t xml:space="preserve"> </w:t>
      </w:r>
      <w:r w:rsidR="00475EDC" w:rsidRPr="00C95DCE">
        <w:rPr>
          <w:lang w:val="en-GB"/>
        </w:rPr>
        <w:t>example</w:t>
      </w:r>
      <w:r w:rsidR="00851AA1">
        <w:rPr>
          <w:lang w:val="en-GB"/>
        </w:rPr>
        <w:t>s</w:t>
      </w:r>
      <w:r w:rsidR="00C60825">
        <w:rPr>
          <w:lang w:val="en-GB"/>
        </w:rPr>
        <w:t xml:space="preserve"> of such processing</w:t>
      </w:r>
      <w:r w:rsidR="00475EDC" w:rsidRPr="00C95DCE">
        <w:rPr>
          <w:lang w:val="en-GB"/>
        </w:rPr>
        <w:t xml:space="preserve">, </w:t>
      </w:r>
      <w:r w:rsidR="00B97776">
        <w:rPr>
          <w:lang w:val="en-GB"/>
        </w:rPr>
        <w:t>‘</w:t>
      </w:r>
      <w:r w:rsidR="00475EDC" w:rsidRPr="00C95DCE">
        <w:rPr>
          <w:lang w:val="en-GB"/>
        </w:rPr>
        <w:t>automatic refusal of an online credit application</w:t>
      </w:r>
      <w:r w:rsidR="00B97776">
        <w:rPr>
          <w:lang w:val="en-GB"/>
        </w:rPr>
        <w:t>’</w:t>
      </w:r>
      <w:r w:rsidR="00475EDC" w:rsidRPr="00C95DCE">
        <w:rPr>
          <w:lang w:val="en-GB"/>
        </w:rPr>
        <w:t xml:space="preserve"> and </w:t>
      </w:r>
      <w:r w:rsidR="00B97776">
        <w:rPr>
          <w:lang w:val="en-GB"/>
        </w:rPr>
        <w:t>‘</w:t>
      </w:r>
      <w:r w:rsidR="00475EDC" w:rsidRPr="00C95DCE">
        <w:rPr>
          <w:lang w:val="en-GB"/>
        </w:rPr>
        <w:t>e-recruiting practices without human intervention</w:t>
      </w:r>
      <w:r w:rsidR="00B97776">
        <w:rPr>
          <w:lang w:val="en-GB"/>
        </w:rPr>
        <w:t>’</w:t>
      </w:r>
      <w:r w:rsidR="00475EDC" w:rsidRPr="00C95DCE">
        <w:rPr>
          <w:lang w:val="en-GB"/>
        </w:rPr>
        <w:t xml:space="preserve"> practices with </w:t>
      </w:r>
      <w:r w:rsidR="00475EDC" w:rsidRPr="00C95DCE">
        <w:rPr>
          <w:i/>
          <w:iCs/>
          <w:lang w:val="en-GB"/>
        </w:rPr>
        <w:t xml:space="preserve">similar </w:t>
      </w:r>
      <w:r w:rsidR="00475EDC" w:rsidRPr="00C95DCE">
        <w:rPr>
          <w:lang w:val="en-GB"/>
        </w:rPr>
        <w:t>significant effects.</w:t>
      </w:r>
      <w:r w:rsidR="00475EDC" w:rsidRPr="00DC5FAA">
        <w:rPr>
          <w:rStyle w:val="FootnoteReference"/>
        </w:rPr>
        <w:footnoteReference w:id="245"/>
      </w:r>
      <w:r w:rsidR="00475EDC" w:rsidRPr="00C95DCE">
        <w:rPr>
          <w:lang w:val="en-GB"/>
        </w:rPr>
        <w:t xml:space="preserve"> </w:t>
      </w:r>
      <w:r w:rsidR="00C46EC4">
        <w:rPr>
          <w:lang w:val="en-GB"/>
        </w:rPr>
        <w:t>Article 22 GDPR</w:t>
      </w:r>
      <w:r w:rsidR="00475EDC" w:rsidRPr="00C95DCE">
        <w:rPr>
          <w:lang w:val="en-GB"/>
        </w:rPr>
        <w:t xml:space="preserve"> provision is particularly ambiguous, has limited case law, </w:t>
      </w:r>
      <w:r w:rsidR="0030508E">
        <w:rPr>
          <w:lang w:val="en-GB"/>
        </w:rPr>
        <w:t xml:space="preserve">and </w:t>
      </w:r>
      <w:r w:rsidR="00475EDC" w:rsidRPr="00C95DCE">
        <w:rPr>
          <w:lang w:val="en-GB"/>
        </w:rPr>
        <w:t>is widely debated in academia.</w:t>
      </w:r>
      <w:r w:rsidR="00475EDC" w:rsidRPr="00DC5FAA">
        <w:rPr>
          <w:rStyle w:val="FootnoteReference"/>
        </w:rPr>
        <w:footnoteReference w:id="246"/>
      </w:r>
    </w:p>
    <w:p w14:paraId="62C0442D" w14:textId="4221B72B" w:rsidR="00CA7930" w:rsidRDefault="0030508E" w:rsidP="00B97776">
      <w:pPr>
        <w:tabs>
          <w:tab w:val="left" w:pos="6192"/>
        </w:tabs>
        <w:rPr>
          <w:lang w:val="en-GB"/>
        </w:rPr>
      </w:pPr>
      <w:r>
        <w:rPr>
          <w:lang w:val="en-GB"/>
        </w:rPr>
        <w:t>The extent to which Article 22 GDPR applies to surveillance advertising is also unclear.</w:t>
      </w:r>
      <w:r w:rsidR="00475EDC" w:rsidRPr="00C95DCE">
        <w:rPr>
          <w:lang w:val="en-GB"/>
        </w:rPr>
        <w:t xml:space="preserve"> </w:t>
      </w:r>
      <w:r>
        <w:rPr>
          <w:lang w:val="en-GB"/>
        </w:rPr>
        <w:t>Firstly</w:t>
      </w:r>
      <w:r w:rsidR="00475EDC" w:rsidRPr="00C95DCE">
        <w:rPr>
          <w:lang w:val="en-GB"/>
        </w:rPr>
        <w:t xml:space="preserve">, it is unclear if algorithmic mediation of </w:t>
      </w:r>
      <w:proofErr w:type="gramStart"/>
      <w:r w:rsidR="00475EDC" w:rsidRPr="00C95DCE">
        <w:rPr>
          <w:lang w:val="en-GB"/>
        </w:rPr>
        <w:t>whether or not</w:t>
      </w:r>
      <w:proofErr w:type="gramEnd"/>
      <w:r w:rsidR="00475EDC" w:rsidRPr="00C95DCE">
        <w:rPr>
          <w:lang w:val="en-GB"/>
        </w:rPr>
        <w:t xml:space="preserve"> a consumer sees an advertisement can be considered a</w:t>
      </w:r>
      <w:r>
        <w:rPr>
          <w:lang w:val="en-GB"/>
        </w:rPr>
        <w:t>n automated</w:t>
      </w:r>
      <w:r w:rsidR="00475EDC" w:rsidRPr="00C95DCE">
        <w:rPr>
          <w:lang w:val="en-GB"/>
        </w:rPr>
        <w:t xml:space="preserve"> </w:t>
      </w:r>
      <w:r>
        <w:rPr>
          <w:lang w:val="en-GB"/>
        </w:rPr>
        <w:t>‘</w:t>
      </w:r>
      <w:r w:rsidR="00475EDC" w:rsidRPr="00C95DCE">
        <w:rPr>
          <w:lang w:val="en-GB"/>
        </w:rPr>
        <w:t>decision</w:t>
      </w:r>
      <w:r>
        <w:rPr>
          <w:lang w:val="en-GB"/>
        </w:rPr>
        <w:t>’</w:t>
      </w:r>
      <w:r w:rsidR="00475EDC" w:rsidRPr="00C95DCE">
        <w:rPr>
          <w:lang w:val="en-GB"/>
        </w:rPr>
        <w:t xml:space="preserve"> within the meaning of Article 22 GDPR</w:t>
      </w:r>
      <w:r>
        <w:rPr>
          <w:lang w:val="en-GB"/>
        </w:rPr>
        <w:t>. S</w:t>
      </w:r>
      <w:r w:rsidR="00475EDC" w:rsidRPr="00C95DCE">
        <w:rPr>
          <w:lang w:val="en-GB"/>
        </w:rPr>
        <w:t>econdly,</w:t>
      </w:r>
      <w:r w:rsidR="00B97776">
        <w:rPr>
          <w:lang w:val="en-GB"/>
        </w:rPr>
        <w:t xml:space="preserve"> </w:t>
      </w:r>
      <w:r w:rsidR="007601DF">
        <w:rPr>
          <w:lang w:val="en-GB"/>
        </w:rPr>
        <w:t>whether such a decision produces legal or similarly significant effects is questionable</w:t>
      </w:r>
      <w:r w:rsidR="00475EDC" w:rsidRPr="00C95DCE">
        <w:rPr>
          <w:lang w:val="en-GB"/>
        </w:rPr>
        <w:t>.</w:t>
      </w:r>
      <w:r w:rsidR="00475EDC" w:rsidRPr="00DC5FAA">
        <w:rPr>
          <w:rStyle w:val="FootnoteReference"/>
        </w:rPr>
        <w:footnoteReference w:id="247"/>
      </w:r>
      <w:r w:rsidR="00755954">
        <w:rPr>
          <w:lang w:val="en-GB"/>
        </w:rPr>
        <w:t xml:space="preserve"> </w:t>
      </w:r>
      <w:r w:rsidR="00B97776">
        <w:rPr>
          <w:lang w:val="en-GB"/>
        </w:rPr>
        <w:t>In</w:t>
      </w:r>
      <w:r w:rsidR="00475EDC" w:rsidRPr="00C95DCE">
        <w:rPr>
          <w:lang w:val="en-GB"/>
        </w:rPr>
        <w:t xml:space="preserve"> 2021, the so-called </w:t>
      </w:r>
      <w:r w:rsidR="001827B7">
        <w:rPr>
          <w:lang w:val="en-GB"/>
        </w:rPr>
        <w:t>‘</w:t>
      </w:r>
      <w:proofErr w:type="spellStart"/>
      <w:r w:rsidR="00475EDC" w:rsidRPr="00C95DCE">
        <w:rPr>
          <w:lang w:val="en-GB"/>
        </w:rPr>
        <w:t>Schufa</w:t>
      </w:r>
      <w:proofErr w:type="spellEnd"/>
      <w:r w:rsidR="00475EDC" w:rsidRPr="00C95DCE">
        <w:rPr>
          <w:lang w:val="en-GB"/>
        </w:rPr>
        <w:t xml:space="preserve"> Case</w:t>
      </w:r>
      <w:r w:rsidR="001827B7">
        <w:rPr>
          <w:lang w:val="en-GB"/>
        </w:rPr>
        <w:t>’</w:t>
      </w:r>
      <w:r w:rsidR="00475EDC" w:rsidRPr="00C95DCE">
        <w:rPr>
          <w:lang w:val="en-GB"/>
        </w:rPr>
        <w:t xml:space="preserve"> was referred to the CJEU to decide whether using a particular credit scoring system constitutes </w:t>
      </w:r>
      <w:r w:rsidR="00B97776">
        <w:rPr>
          <w:lang w:val="en-GB"/>
        </w:rPr>
        <w:t xml:space="preserve">an </w:t>
      </w:r>
      <w:r w:rsidR="00475EDC" w:rsidRPr="00C95DCE">
        <w:rPr>
          <w:lang w:val="en-GB"/>
        </w:rPr>
        <w:t xml:space="preserve">automated </w:t>
      </w:r>
      <w:r w:rsidR="00B97776">
        <w:rPr>
          <w:lang w:val="en-GB"/>
        </w:rPr>
        <w:t>‘dec</w:t>
      </w:r>
      <w:r w:rsidR="00CA7930">
        <w:rPr>
          <w:lang w:val="en-GB"/>
        </w:rPr>
        <w:t>i</w:t>
      </w:r>
      <w:r w:rsidR="00B97776">
        <w:rPr>
          <w:lang w:val="en-GB"/>
        </w:rPr>
        <w:t>sion’</w:t>
      </w:r>
      <w:r w:rsidR="00475EDC" w:rsidRPr="00C95DCE">
        <w:rPr>
          <w:lang w:val="en-GB"/>
        </w:rPr>
        <w:t xml:space="preserve"> under Article 22 GDPR.</w:t>
      </w:r>
      <w:r w:rsidR="00475EDC" w:rsidRPr="00DC5FAA">
        <w:rPr>
          <w:rStyle w:val="FootnoteReference"/>
        </w:rPr>
        <w:footnoteReference w:id="248"/>
      </w:r>
      <w:r w:rsidR="00475EDC" w:rsidRPr="00C95DCE">
        <w:rPr>
          <w:lang w:val="en-GB"/>
        </w:rPr>
        <w:t xml:space="preserve"> The final judgment in the </w:t>
      </w:r>
      <w:proofErr w:type="spellStart"/>
      <w:r w:rsidR="00475EDC" w:rsidRPr="00C95DCE">
        <w:rPr>
          <w:lang w:val="en-GB"/>
        </w:rPr>
        <w:t>Schufa</w:t>
      </w:r>
      <w:proofErr w:type="spellEnd"/>
      <w:r w:rsidR="00475EDC" w:rsidRPr="00C95DCE">
        <w:rPr>
          <w:lang w:val="en-GB"/>
        </w:rPr>
        <w:t xml:space="preserve"> case is expected </w:t>
      </w:r>
      <w:r w:rsidR="001827B7">
        <w:rPr>
          <w:lang w:val="en-GB"/>
        </w:rPr>
        <w:t xml:space="preserve">on December 7, </w:t>
      </w:r>
      <w:r w:rsidR="00475EDC" w:rsidRPr="00C95DCE">
        <w:rPr>
          <w:lang w:val="en-GB"/>
        </w:rPr>
        <w:t>2023.</w:t>
      </w:r>
      <w:r w:rsidR="00475EDC" w:rsidRPr="00DC5FAA">
        <w:rPr>
          <w:rStyle w:val="FootnoteReference"/>
        </w:rPr>
        <w:footnoteReference w:id="249"/>
      </w:r>
      <w:r w:rsidR="00475EDC" w:rsidRPr="00C95DCE">
        <w:rPr>
          <w:lang w:val="en-GB"/>
        </w:rPr>
        <w:t xml:space="preserve"> </w:t>
      </w:r>
      <w:r w:rsidR="001827B7">
        <w:rPr>
          <w:lang w:val="en-GB"/>
        </w:rPr>
        <w:t xml:space="preserve">This judgment can </w:t>
      </w:r>
      <w:r w:rsidR="00755954">
        <w:rPr>
          <w:lang w:val="en-GB"/>
        </w:rPr>
        <w:t>clarify what constitutes an automated ‘decision’ and wh</w:t>
      </w:r>
      <w:r w:rsidR="001827B7">
        <w:rPr>
          <w:lang w:val="en-GB"/>
        </w:rPr>
        <w:t xml:space="preserve">ether showing </w:t>
      </w:r>
      <w:r w:rsidR="00062567">
        <w:rPr>
          <w:lang w:val="en-GB"/>
        </w:rPr>
        <w:t xml:space="preserve">an </w:t>
      </w:r>
      <w:r w:rsidR="001827B7">
        <w:rPr>
          <w:lang w:val="en-GB"/>
        </w:rPr>
        <w:t>advertisement falls within this criterion.</w:t>
      </w:r>
    </w:p>
    <w:p w14:paraId="7D9B41B6" w14:textId="7157A6D5" w:rsidR="00CA7930" w:rsidRPr="00CC3075" w:rsidRDefault="00B97776" w:rsidP="00B97776">
      <w:pPr>
        <w:tabs>
          <w:tab w:val="left" w:pos="6192"/>
        </w:tabs>
        <w:rPr>
          <w:iCs/>
        </w:rPr>
      </w:pPr>
      <w:r>
        <w:rPr>
          <w:lang w:val="en-GB"/>
        </w:rPr>
        <w:t>Nevertheless, t</w:t>
      </w:r>
      <w:r w:rsidR="00475EDC" w:rsidRPr="00C95DCE">
        <w:rPr>
          <w:lang w:val="en-GB"/>
        </w:rPr>
        <w:t>he A</w:t>
      </w:r>
      <w:r w:rsidR="001046E0">
        <w:rPr>
          <w:lang w:val="en-GB"/>
        </w:rPr>
        <w:t xml:space="preserve">rticle </w:t>
      </w:r>
      <w:r w:rsidR="00475EDC" w:rsidRPr="00C95DCE">
        <w:rPr>
          <w:lang w:val="en-GB"/>
        </w:rPr>
        <w:t>29</w:t>
      </w:r>
      <w:r w:rsidR="001046E0">
        <w:rPr>
          <w:lang w:val="en-GB"/>
        </w:rPr>
        <w:t xml:space="preserve"> Data Protection </w:t>
      </w:r>
      <w:r w:rsidR="00475EDC" w:rsidRPr="00C95DCE">
        <w:rPr>
          <w:lang w:val="en-GB"/>
        </w:rPr>
        <w:t>W</w:t>
      </w:r>
      <w:r w:rsidR="001046E0">
        <w:rPr>
          <w:lang w:val="en-GB"/>
        </w:rPr>
        <w:t xml:space="preserve">orking </w:t>
      </w:r>
      <w:r w:rsidR="00475EDC" w:rsidRPr="00C95DCE">
        <w:rPr>
          <w:lang w:val="en-GB"/>
        </w:rPr>
        <w:t>P</w:t>
      </w:r>
      <w:r w:rsidR="001046E0">
        <w:rPr>
          <w:lang w:val="en-GB"/>
        </w:rPr>
        <w:t>arty (A29WP)</w:t>
      </w:r>
      <w:r w:rsidR="00475EDC" w:rsidRPr="00C95DCE">
        <w:rPr>
          <w:lang w:val="en-GB"/>
        </w:rPr>
        <w:t xml:space="preserve"> </w:t>
      </w:r>
      <w:r>
        <w:rPr>
          <w:lang w:val="en-GB"/>
        </w:rPr>
        <w:t xml:space="preserve">has previously acknowledged that </w:t>
      </w:r>
      <w:r w:rsidR="00062567">
        <w:rPr>
          <w:lang w:val="en-GB"/>
        </w:rPr>
        <w:t>surveillance advertising</w:t>
      </w:r>
      <w:r w:rsidR="00475EDC" w:rsidRPr="00C95DCE">
        <w:rPr>
          <w:lang w:val="en-GB"/>
        </w:rPr>
        <w:t xml:space="preserve">, in essence, constitutes </w:t>
      </w:r>
      <w:r>
        <w:rPr>
          <w:lang w:val="en-GB"/>
        </w:rPr>
        <w:t xml:space="preserve">such </w:t>
      </w:r>
      <w:r w:rsidR="007601DF">
        <w:rPr>
          <w:lang w:val="en-GB"/>
        </w:rPr>
        <w:t xml:space="preserve">an </w:t>
      </w:r>
      <w:r w:rsidR="00475EDC" w:rsidRPr="00C95DCE">
        <w:rPr>
          <w:lang w:val="en-GB"/>
        </w:rPr>
        <w:t xml:space="preserve">automated </w:t>
      </w:r>
      <w:r w:rsidR="007601DF">
        <w:rPr>
          <w:lang w:val="en-GB"/>
        </w:rPr>
        <w:t>‘</w:t>
      </w:r>
      <w:r w:rsidR="00475EDC" w:rsidRPr="00C95DCE">
        <w:rPr>
          <w:lang w:val="en-GB"/>
        </w:rPr>
        <w:t>decision</w:t>
      </w:r>
      <w:r w:rsidR="007601DF">
        <w:rPr>
          <w:lang w:val="en-GB"/>
        </w:rPr>
        <w:t>’</w:t>
      </w:r>
      <w:r>
        <w:rPr>
          <w:lang w:val="en-GB"/>
        </w:rPr>
        <w:t xml:space="preserve"> and instead </w:t>
      </w:r>
      <w:r w:rsidR="00CA7930">
        <w:rPr>
          <w:lang w:val="en-GB"/>
        </w:rPr>
        <w:t>makes falling of it under Article 22 GDPR dependent on whether its effects are significant.</w:t>
      </w:r>
      <w:r w:rsidR="00CA7930" w:rsidRPr="00DC5FAA">
        <w:rPr>
          <w:rStyle w:val="FootnoteReference"/>
        </w:rPr>
        <w:footnoteReference w:id="250"/>
      </w:r>
      <w:r w:rsidR="00CA7930" w:rsidRPr="00C95DCE">
        <w:rPr>
          <w:lang w:val="en-GB"/>
        </w:rPr>
        <w:t xml:space="preserve"> In 2021, the Amsterdam District Court ruled in the so-called </w:t>
      </w:r>
      <w:r w:rsidR="00CA7930">
        <w:rPr>
          <w:lang w:val="en-GB"/>
        </w:rPr>
        <w:t>‘</w:t>
      </w:r>
      <w:r w:rsidR="00CA7930" w:rsidRPr="00C95DCE">
        <w:rPr>
          <w:lang w:val="en-GB"/>
        </w:rPr>
        <w:t>Uber ADM Case</w:t>
      </w:r>
      <w:r w:rsidR="00CA7930">
        <w:rPr>
          <w:lang w:val="en-GB"/>
        </w:rPr>
        <w:t xml:space="preserve">’ </w:t>
      </w:r>
      <w:r w:rsidR="00CA7930" w:rsidRPr="00C95DCE">
        <w:rPr>
          <w:lang w:val="en-GB"/>
        </w:rPr>
        <w:t xml:space="preserve">that algorithmic matching of the drivers and consumers did not constitute automated decision-making because the interests of drivers and consumers were not </w:t>
      </w:r>
      <w:r w:rsidR="00CA7930">
        <w:rPr>
          <w:lang w:val="en-GB"/>
        </w:rPr>
        <w:lastRenderedPageBreak/>
        <w:t>‘</w:t>
      </w:r>
      <w:r w:rsidR="00CA7930" w:rsidRPr="00C95DCE">
        <w:rPr>
          <w:lang w:val="en-GB"/>
        </w:rPr>
        <w:t>significantly</w:t>
      </w:r>
      <w:r w:rsidR="00CA7930">
        <w:rPr>
          <w:lang w:val="en-GB"/>
        </w:rPr>
        <w:t>’</w:t>
      </w:r>
      <w:r w:rsidR="00CA7930" w:rsidRPr="00C95DCE">
        <w:rPr>
          <w:lang w:val="en-GB"/>
        </w:rPr>
        <w:t xml:space="preserve"> affected.</w:t>
      </w:r>
      <w:r w:rsidR="00CA7930" w:rsidRPr="00DC5FAA">
        <w:rPr>
          <w:rStyle w:val="FootnoteReference"/>
        </w:rPr>
        <w:footnoteReference w:id="251"/>
      </w:r>
      <w:r w:rsidR="007601DF">
        <w:rPr>
          <w:lang w:val="en-GB"/>
        </w:rPr>
        <w:t xml:space="preserve"> Therefore, </w:t>
      </w:r>
      <w:r w:rsidR="000B034D">
        <w:rPr>
          <w:lang w:val="en-GB"/>
        </w:rPr>
        <w:t xml:space="preserve">it is plausible that not all </w:t>
      </w:r>
      <w:r w:rsidR="00CC3075">
        <w:rPr>
          <w:lang w:val="en-GB"/>
        </w:rPr>
        <w:t xml:space="preserve">surveillance advertising </w:t>
      </w:r>
      <w:r w:rsidR="000B034D">
        <w:rPr>
          <w:lang w:val="en-GB"/>
        </w:rPr>
        <w:t xml:space="preserve">will have effects </w:t>
      </w:r>
      <w:r w:rsidR="00CC3075" w:rsidRPr="00CC3075">
        <w:rPr>
          <w:i/>
          <w:lang w:val="en-GB"/>
        </w:rPr>
        <w:t>significant enough</w:t>
      </w:r>
      <w:r w:rsidR="00CC3075">
        <w:rPr>
          <w:i/>
          <w:lang w:val="en-GB"/>
        </w:rPr>
        <w:t xml:space="preserve"> </w:t>
      </w:r>
      <w:r w:rsidR="00CC3075">
        <w:rPr>
          <w:iCs/>
          <w:lang w:val="en-GB"/>
        </w:rPr>
        <w:t>to fall under Article 22 GDPR</w:t>
      </w:r>
      <w:r w:rsidR="000B034D">
        <w:rPr>
          <w:iCs/>
          <w:lang w:val="en-GB"/>
        </w:rPr>
        <w:t>.</w:t>
      </w:r>
    </w:p>
    <w:p w14:paraId="73A4B9F0" w14:textId="7F59AF4F" w:rsidR="00475EDC" w:rsidRDefault="000B034D" w:rsidP="00B97776">
      <w:pPr>
        <w:tabs>
          <w:tab w:val="left" w:pos="6192"/>
        </w:tabs>
        <w:rPr>
          <w:lang w:val="en-GB"/>
        </w:rPr>
      </w:pPr>
      <w:r>
        <w:rPr>
          <w:lang w:val="en-GB"/>
        </w:rPr>
        <w:t xml:space="preserve">A29WP suggests several criteria for delineating </w:t>
      </w:r>
      <w:r w:rsidR="00F328A5">
        <w:rPr>
          <w:lang w:val="en-GB"/>
        </w:rPr>
        <w:t>between such surveillance advertising,</w:t>
      </w:r>
      <w:r w:rsidR="00475EDC" w:rsidRPr="00C95DCE">
        <w:rPr>
          <w:lang w:val="en-GB"/>
        </w:rPr>
        <w:t xml:space="preserve"> </w:t>
      </w:r>
      <w:r w:rsidR="00F328A5">
        <w:rPr>
          <w:lang w:val="en-GB"/>
        </w:rPr>
        <w:t xml:space="preserve">for example, </w:t>
      </w:r>
      <w:r w:rsidR="00475EDC" w:rsidRPr="00C95DCE">
        <w:rPr>
          <w:lang w:val="en-GB"/>
        </w:rPr>
        <w:t>whether cross-site and third-party tracking takes place and whether the vulnerabilities of consumers are known to the businesses.</w:t>
      </w:r>
      <w:r w:rsidR="00475EDC" w:rsidRPr="00DC5FAA">
        <w:rPr>
          <w:rStyle w:val="FootnoteReference"/>
        </w:rPr>
        <w:footnoteReference w:id="252"/>
      </w:r>
      <w:r w:rsidR="00475EDC" w:rsidRPr="00C95DCE">
        <w:rPr>
          <w:lang w:val="en-GB"/>
        </w:rPr>
        <w:t xml:space="preserve"> </w:t>
      </w:r>
      <w:r w:rsidR="008F0CEB">
        <w:rPr>
          <w:lang w:val="en-GB"/>
        </w:rPr>
        <w:t xml:space="preserve">One example given by A29WP of surveillance advertising </w:t>
      </w:r>
      <w:r w:rsidR="006B6401">
        <w:rPr>
          <w:lang w:val="en-GB"/>
        </w:rPr>
        <w:t xml:space="preserve">that falls under Article 22 GDPR </w:t>
      </w:r>
      <w:r w:rsidR="00047661">
        <w:rPr>
          <w:lang w:val="en-GB"/>
        </w:rPr>
        <w:t>targets</w:t>
      </w:r>
      <w:r w:rsidR="006B6401">
        <w:rPr>
          <w:lang w:val="en-GB"/>
        </w:rPr>
        <w:t xml:space="preserve"> a consumer with financial difficulties with gambling ads.</w:t>
      </w:r>
      <w:r w:rsidR="00D005EC" w:rsidRPr="00DC5FAA">
        <w:rPr>
          <w:rStyle w:val="FootnoteReference"/>
        </w:rPr>
        <w:footnoteReference w:id="253"/>
      </w:r>
      <w:r w:rsidR="006B6401">
        <w:rPr>
          <w:lang w:val="en-GB"/>
        </w:rPr>
        <w:t xml:space="preserve"> </w:t>
      </w:r>
      <w:r w:rsidR="00475EDC" w:rsidRPr="00C95DCE">
        <w:rPr>
          <w:lang w:val="en-GB"/>
        </w:rPr>
        <w:t xml:space="preserve">The A29WP also suggests that </w:t>
      </w:r>
      <w:r w:rsidR="006B6401">
        <w:rPr>
          <w:lang w:val="en-GB"/>
        </w:rPr>
        <w:t xml:space="preserve">the </w:t>
      </w:r>
      <w:r w:rsidR="00475EDC" w:rsidRPr="00C95DCE">
        <w:rPr>
          <w:lang w:val="en-GB"/>
        </w:rPr>
        <w:t xml:space="preserve">significance </w:t>
      </w:r>
      <w:r w:rsidR="006B6401">
        <w:rPr>
          <w:lang w:val="en-GB"/>
        </w:rPr>
        <w:t xml:space="preserve">of the impact </w:t>
      </w:r>
      <w:r w:rsidR="00475EDC" w:rsidRPr="00C95DCE">
        <w:rPr>
          <w:lang w:val="en-GB"/>
        </w:rPr>
        <w:t>can be established if decisions affect financial circumstances, access to health services, employment opportunities, and education.</w:t>
      </w:r>
      <w:r w:rsidR="00475EDC" w:rsidRPr="00DC5FAA">
        <w:rPr>
          <w:rStyle w:val="FootnoteReference"/>
        </w:rPr>
        <w:footnoteReference w:id="254"/>
      </w:r>
      <w:r w:rsidR="00475EDC" w:rsidRPr="00C95DCE">
        <w:rPr>
          <w:lang w:val="en-GB"/>
        </w:rPr>
        <w:t xml:space="preserve"> </w:t>
      </w:r>
      <w:r w:rsidR="00047661">
        <w:rPr>
          <w:lang w:val="en-GB"/>
        </w:rPr>
        <w:t xml:space="preserve">Following this reasoning, </w:t>
      </w:r>
      <w:r w:rsidR="00DC6511">
        <w:rPr>
          <w:lang w:val="en-GB"/>
        </w:rPr>
        <w:t xml:space="preserve">this chapter argues that </w:t>
      </w:r>
      <w:r w:rsidR="00475EDC" w:rsidRPr="00C95DCE">
        <w:rPr>
          <w:lang w:val="en-GB"/>
        </w:rPr>
        <w:t>Article 22 GDPR appl</w:t>
      </w:r>
      <w:r w:rsidR="00D31A6B">
        <w:rPr>
          <w:lang w:val="en-GB"/>
        </w:rPr>
        <w:t>ies</w:t>
      </w:r>
      <w:r w:rsidR="00475EDC" w:rsidRPr="00C95DCE">
        <w:rPr>
          <w:lang w:val="en-GB"/>
        </w:rPr>
        <w:t xml:space="preserve"> </w:t>
      </w:r>
      <w:r w:rsidR="00D31A6B">
        <w:rPr>
          <w:lang w:val="en-GB"/>
        </w:rPr>
        <w:t xml:space="preserve">to </w:t>
      </w:r>
      <w:r w:rsidR="00D005EC">
        <w:rPr>
          <w:lang w:val="en-GB"/>
        </w:rPr>
        <w:t>surveillance advertising</w:t>
      </w:r>
      <w:r w:rsidR="00EB3AE5">
        <w:rPr>
          <w:lang w:val="en-GB"/>
        </w:rPr>
        <w:t xml:space="preserve"> </w:t>
      </w:r>
      <w:r w:rsidR="00D31A6B">
        <w:rPr>
          <w:lang w:val="en-GB"/>
        </w:rPr>
        <w:t xml:space="preserve">when </w:t>
      </w:r>
      <w:r w:rsidR="00047661">
        <w:rPr>
          <w:lang w:val="en-GB"/>
        </w:rPr>
        <w:t xml:space="preserve">it involves </w:t>
      </w:r>
      <w:r w:rsidR="00475EDC" w:rsidRPr="00C95DCE">
        <w:rPr>
          <w:lang w:val="en-GB"/>
        </w:rPr>
        <w:t>advertis</w:t>
      </w:r>
      <w:r w:rsidR="00047661">
        <w:rPr>
          <w:lang w:val="en-GB"/>
        </w:rPr>
        <w:t>ing</w:t>
      </w:r>
      <w:r w:rsidR="00475EDC" w:rsidRPr="00C95DCE">
        <w:rPr>
          <w:lang w:val="en-GB"/>
        </w:rPr>
        <w:t xml:space="preserve"> financial products, health services, </w:t>
      </w:r>
      <w:r w:rsidR="00AB42B5">
        <w:rPr>
          <w:lang w:val="en-GB"/>
        </w:rPr>
        <w:t xml:space="preserve">gambling products, </w:t>
      </w:r>
      <w:r w:rsidR="00475EDC" w:rsidRPr="00C95DCE">
        <w:rPr>
          <w:lang w:val="en-GB"/>
        </w:rPr>
        <w:t xml:space="preserve">employment, housing opportunities, </w:t>
      </w:r>
      <w:r w:rsidR="00DC6511">
        <w:rPr>
          <w:lang w:val="en-GB"/>
        </w:rPr>
        <w:t>or</w:t>
      </w:r>
      <w:r w:rsidR="00475EDC" w:rsidRPr="00C95DCE">
        <w:rPr>
          <w:lang w:val="en-GB"/>
        </w:rPr>
        <w:t xml:space="preserve"> </w:t>
      </w:r>
      <w:r w:rsidR="00047661">
        <w:rPr>
          <w:lang w:val="en-GB"/>
        </w:rPr>
        <w:t xml:space="preserve">presents </w:t>
      </w:r>
      <w:r w:rsidR="00DC6511">
        <w:rPr>
          <w:lang w:val="en-GB"/>
        </w:rPr>
        <w:t xml:space="preserve">algorithmically differentiated </w:t>
      </w:r>
      <w:r w:rsidR="00475EDC" w:rsidRPr="00C95DCE">
        <w:rPr>
          <w:lang w:val="en-GB"/>
        </w:rPr>
        <w:t>price</w:t>
      </w:r>
      <w:r w:rsidR="00DC6511">
        <w:rPr>
          <w:lang w:val="en-GB"/>
        </w:rPr>
        <w:t>s</w:t>
      </w:r>
      <w:r w:rsidR="00475EDC" w:rsidRPr="00C95DCE">
        <w:rPr>
          <w:lang w:val="en-GB"/>
        </w:rPr>
        <w:t>.</w:t>
      </w:r>
      <w:r w:rsidR="00475EDC" w:rsidRPr="00DC5FAA">
        <w:rPr>
          <w:rStyle w:val="FootnoteReference"/>
        </w:rPr>
        <w:footnoteReference w:id="255"/>
      </w:r>
    </w:p>
    <w:p w14:paraId="0F63373E" w14:textId="49D49BB6" w:rsidR="009A77CC" w:rsidRDefault="00AB42B5" w:rsidP="00F15F22">
      <w:pPr>
        <w:rPr>
          <w:lang w:val="en-GB"/>
        </w:rPr>
      </w:pPr>
      <w:r>
        <w:rPr>
          <w:lang w:val="en-GB"/>
        </w:rPr>
        <w:t xml:space="preserve">Applying </w:t>
      </w:r>
      <w:r w:rsidRPr="00C95DCE">
        <w:rPr>
          <w:lang w:val="en-GB"/>
        </w:rPr>
        <w:t xml:space="preserve">Article 22 GDPR to </w:t>
      </w:r>
      <w:r>
        <w:rPr>
          <w:lang w:val="en-GB"/>
        </w:rPr>
        <w:t>surveillance advertising</w:t>
      </w:r>
      <w:r w:rsidRPr="00C95DCE">
        <w:rPr>
          <w:lang w:val="en-GB"/>
        </w:rPr>
        <w:t xml:space="preserve"> suggests that the practice can only be legitimized by </w:t>
      </w:r>
      <w:r>
        <w:rPr>
          <w:lang w:val="en-GB"/>
        </w:rPr>
        <w:t>‘</w:t>
      </w:r>
      <w:r w:rsidRPr="00C95DCE">
        <w:rPr>
          <w:lang w:val="en-GB"/>
        </w:rPr>
        <w:t>explicit</w:t>
      </w:r>
      <w:r>
        <w:rPr>
          <w:lang w:val="en-GB"/>
        </w:rPr>
        <w:t>’</w:t>
      </w:r>
      <w:r w:rsidRPr="00C95DCE">
        <w:rPr>
          <w:lang w:val="en-GB"/>
        </w:rPr>
        <w:t xml:space="preserve"> consent.</w:t>
      </w:r>
      <w:r w:rsidRPr="00DC5FAA">
        <w:rPr>
          <w:rStyle w:val="FootnoteReference"/>
        </w:rPr>
        <w:footnoteReference w:id="256"/>
      </w:r>
      <w:r w:rsidRPr="00C95DCE">
        <w:rPr>
          <w:lang w:val="en-GB"/>
        </w:rPr>
        <w:t xml:space="preserve"> Such a higher standard of consent usually consists of a written statement or a signature of the consumer revealing the explicit desire of the consumer to be subjected to such processing, but it can also include signing a form, electronic signature, or two-step verification.</w:t>
      </w:r>
      <w:r w:rsidRPr="00DC5FAA">
        <w:rPr>
          <w:rStyle w:val="FootnoteReference"/>
        </w:rPr>
        <w:footnoteReference w:id="257"/>
      </w:r>
      <w:r w:rsidRPr="00C95DCE">
        <w:rPr>
          <w:lang w:val="en-GB"/>
        </w:rPr>
        <w:t xml:space="preserve"> </w:t>
      </w:r>
      <w:r w:rsidR="00EF01A8">
        <w:rPr>
          <w:lang w:val="en-GB"/>
        </w:rPr>
        <w:t xml:space="preserve">Consumers can also provide explicit consent by choosing (by ticking boxes) </w:t>
      </w:r>
      <w:r w:rsidR="00A15791">
        <w:rPr>
          <w:lang w:val="en-GB"/>
        </w:rPr>
        <w:t>whether they want to receive surveillance advertising regarding areas that may have significant effects (e.g.</w:t>
      </w:r>
      <w:r w:rsidR="00EF2A2A">
        <w:rPr>
          <w:lang w:val="en-GB"/>
        </w:rPr>
        <w:t>,</w:t>
      </w:r>
      <w:r w:rsidR="00A15791">
        <w:rPr>
          <w:lang w:val="en-GB"/>
        </w:rPr>
        <w:t xml:space="preserve"> </w:t>
      </w:r>
      <w:r w:rsidR="00FA4D74">
        <w:rPr>
          <w:lang w:val="en-GB"/>
        </w:rPr>
        <w:t xml:space="preserve">employment). </w:t>
      </w:r>
      <w:r w:rsidRPr="00C95DCE">
        <w:rPr>
          <w:lang w:val="en-GB"/>
        </w:rPr>
        <w:t>Explicit consent serves the purpose of clearing any doubt that the consumer wishes to accept such data processing.</w:t>
      </w:r>
      <w:r w:rsidRPr="00DC5FAA">
        <w:rPr>
          <w:rStyle w:val="FootnoteReference"/>
        </w:rPr>
        <w:footnoteReference w:id="258"/>
      </w:r>
    </w:p>
    <w:p w14:paraId="117E2B45" w14:textId="297A49A6" w:rsidR="00475EDC" w:rsidRDefault="009A77CC" w:rsidP="00622613">
      <w:pPr>
        <w:spacing w:after="240"/>
        <w:rPr>
          <w:lang w:val="en-GB"/>
        </w:rPr>
      </w:pPr>
      <w:r>
        <w:rPr>
          <w:lang w:val="en-GB"/>
        </w:rPr>
        <w:t xml:space="preserve">Lastly, this chapter argues that surveillance advertising must be regarded to fall under Article 22 GDPR in </w:t>
      </w:r>
      <w:r w:rsidRPr="00FA4D74">
        <w:rPr>
          <w:i/>
          <w:iCs/>
          <w:lang w:val="en-GB"/>
        </w:rPr>
        <w:t>all</w:t>
      </w:r>
      <w:r>
        <w:rPr>
          <w:lang w:val="en-GB"/>
        </w:rPr>
        <w:t xml:space="preserve"> cases in which it </w:t>
      </w:r>
      <w:r w:rsidR="00F15F22">
        <w:rPr>
          <w:lang w:val="en-GB"/>
        </w:rPr>
        <w:t>i</w:t>
      </w:r>
      <w:r>
        <w:rPr>
          <w:lang w:val="en-GB"/>
        </w:rPr>
        <w:t>nvolves surveillance of consumers across websites</w:t>
      </w:r>
      <w:r w:rsidR="00EF414F">
        <w:rPr>
          <w:lang w:val="en-GB"/>
        </w:rPr>
        <w:t>. In cross-site surveillance advertising</w:t>
      </w:r>
      <w:r w:rsidR="00975AD1">
        <w:rPr>
          <w:lang w:val="en-GB"/>
        </w:rPr>
        <w:t>,</w:t>
      </w:r>
      <w:r w:rsidR="00F958BB">
        <w:rPr>
          <w:lang w:val="en-GB"/>
        </w:rPr>
        <w:t xml:space="preserve"> consumers cannot reasonabl</w:t>
      </w:r>
      <w:r w:rsidR="00880EFA">
        <w:rPr>
          <w:lang w:val="en-GB"/>
        </w:rPr>
        <w:t>y</w:t>
      </w:r>
      <w:r w:rsidR="00F958BB">
        <w:rPr>
          <w:lang w:val="en-GB"/>
        </w:rPr>
        <w:t xml:space="preserve"> expect </w:t>
      </w:r>
      <w:r w:rsidR="00EF2A2A">
        <w:rPr>
          <w:lang w:val="en-GB"/>
        </w:rPr>
        <w:t>how</w:t>
      </w:r>
      <w:r w:rsidR="00F958BB">
        <w:rPr>
          <w:lang w:val="en-GB"/>
        </w:rPr>
        <w:t xml:space="preserve"> they can be </w:t>
      </w:r>
      <w:proofErr w:type="gramStart"/>
      <w:r w:rsidR="00F958BB">
        <w:rPr>
          <w:lang w:val="en-GB"/>
        </w:rPr>
        <w:t>targeted</w:t>
      </w:r>
      <w:proofErr w:type="gramEnd"/>
      <w:r w:rsidR="00F958BB">
        <w:rPr>
          <w:lang w:val="en-GB"/>
        </w:rPr>
        <w:t xml:space="preserve"> </w:t>
      </w:r>
      <w:r w:rsidR="00622613">
        <w:rPr>
          <w:lang w:val="en-GB"/>
        </w:rPr>
        <w:t xml:space="preserve">and </w:t>
      </w:r>
      <w:r w:rsidR="00F958BB">
        <w:rPr>
          <w:lang w:val="en-GB"/>
        </w:rPr>
        <w:t>their vulnerabilities identified and exploited.</w:t>
      </w:r>
      <w:r w:rsidR="00F15F22">
        <w:rPr>
          <w:lang w:val="en-GB"/>
        </w:rPr>
        <w:t xml:space="preserve"> </w:t>
      </w:r>
      <w:r w:rsidR="00F958BB">
        <w:rPr>
          <w:lang w:val="en-GB"/>
        </w:rPr>
        <w:t xml:space="preserve">Therefore, </w:t>
      </w:r>
      <w:r w:rsidR="00975AD1">
        <w:rPr>
          <w:lang w:val="en-GB"/>
        </w:rPr>
        <w:t xml:space="preserve">legitimizing such practice likely requires </w:t>
      </w:r>
      <w:r w:rsidR="00622613">
        <w:rPr>
          <w:lang w:val="en-GB"/>
        </w:rPr>
        <w:t xml:space="preserve">a </w:t>
      </w:r>
      <w:r w:rsidR="00975AD1">
        <w:rPr>
          <w:lang w:val="en-GB"/>
        </w:rPr>
        <w:t xml:space="preserve">high standard of </w:t>
      </w:r>
      <w:r w:rsidR="00622613">
        <w:rPr>
          <w:lang w:val="en-GB"/>
        </w:rPr>
        <w:t xml:space="preserve">consent. </w:t>
      </w:r>
      <w:r w:rsidR="00475EDC" w:rsidRPr="00C95DCE">
        <w:rPr>
          <w:lang w:val="en-GB"/>
        </w:rPr>
        <w:t xml:space="preserve">Article 39 (2) DSA, which ensures additional transparency measures for VLOPs/VLOSEs, may help </w:t>
      </w:r>
      <w:r w:rsidR="00622613">
        <w:rPr>
          <w:lang w:val="en-GB"/>
        </w:rPr>
        <w:t xml:space="preserve">further </w:t>
      </w:r>
      <w:r w:rsidR="00475EDC" w:rsidRPr="00C95DCE">
        <w:rPr>
          <w:lang w:val="en-GB"/>
        </w:rPr>
        <w:t xml:space="preserve">operationalize Article 22 GDPR. </w:t>
      </w:r>
      <w:proofErr w:type="gramStart"/>
      <w:r w:rsidR="00475EDC" w:rsidRPr="00C95DCE">
        <w:rPr>
          <w:lang w:val="en-GB"/>
        </w:rPr>
        <w:t>In particular, Article</w:t>
      </w:r>
      <w:proofErr w:type="gramEnd"/>
      <w:r w:rsidR="00475EDC" w:rsidRPr="00C95DCE">
        <w:rPr>
          <w:lang w:val="en-GB"/>
        </w:rPr>
        <w:t xml:space="preserve"> 39 (2) (e) DSA requires VLOPs/VLOSEs to make </w:t>
      </w:r>
      <w:r w:rsidR="006D16F2">
        <w:rPr>
          <w:lang w:val="en-GB"/>
        </w:rPr>
        <w:t xml:space="preserve">the main </w:t>
      </w:r>
      <w:r w:rsidR="001353AA">
        <w:rPr>
          <w:lang w:val="en-GB"/>
        </w:rPr>
        <w:t>target parameters</w:t>
      </w:r>
      <w:r w:rsidR="006D16F2">
        <w:rPr>
          <w:lang w:val="en-GB"/>
        </w:rPr>
        <w:t>, including excluding consumers, publicly available</w:t>
      </w:r>
      <w:r w:rsidR="00475EDC" w:rsidRPr="00C95DCE">
        <w:rPr>
          <w:lang w:val="en-GB"/>
        </w:rPr>
        <w:t>.</w:t>
      </w:r>
      <w:r w:rsidR="00475EDC" w:rsidRPr="00DC5FAA">
        <w:rPr>
          <w:rStyle w:val="FootnoteReference"/>
        </w:rPr>
        <w:footnoteReference w:id="259"/>
      </w:r>
      <w:r w:rsidR="00475EDC" w:rsidRPr="00C95DCE">
        <w:rPr>
          <w:lang w:val="en-GB"/>
        </w:rPr>
        <w:t xml:space="preserve"> Such transparency may shed light on ways in which </w:t>
      </w:r>
      <w:r w:rsidR="00622613">
        <w:rPr>
          <w:lang w:val="en-GB"/>
        </w:rPr>
        <w:t>surveillance advertising</w:t>
      </w:r>
      <w:r w:rsidR="00475EDC" w:rsidRPr="00C95DCE">
        <w:rPr>
          <w:lang w:val="en-GB"/>
        </w:rPr>
        <w:t xml:space="preserve"> can lead to significant effects </w:t>
      </w:r>
      <w:r w:rsidR="00622613">
        <w:rPr>
          <w:lang w:val="en-GB"/>
        </w:rPr>
        <w:t>and</w:t>
      </w:r>
      <w:r w:rsidR="009E4148">
        <w:rPr>
          <w:lang w:val="en-GB"/>
        </w:rPr>
        <w:t>,</w:t>
      </w:r>
      <w:r w:rsidR="00622613">
        <w:rPr>
          <w:lang w:val="en-GB"/>
        </w:rPr>
        <w:t xml:space="preserve"> thus</w:t>
      </w:r>
      <w:r w:rsidR="0086189A">
        <w:rPr>
          <w:lang w:val="en-GB"/>
        </w:rPr>
        <w:t>,</w:t>
      </w:r>
      <w:r w:rsidR="00622613">
        <w:rPr>
          <w:lang w:val="en-GB"/>
        </w:rPr>
        <w:t xml:space="preserve"> cases in which digital service providers must ask for explicit consent.</w:t>
      </w:r>
    </w:p>
    <w:p w14:paraId="3434E04C" w14:textId="11D6527B" w:rsidR="00C95DCE" w:rsidRPr="00C95DCE" w:rsidRDefault="00C95DCE" w:rsidP="00C95DCE">
      <w:pPr>
        <w:pStyle w:val="Heading1"/>
        <w:rPr>
          <w:rStyle w:val="Chapternonumber"/>
          <w:b/>
          <w:smallCaps/>
        </w:rPr>
      </w:pPr>
      <w:bookmarkStart w:id="49" w:name="_Toc151813729"/>
      <w:bookmarkEnd w:id="48"/>
      <w:r w:rsidRPr="00C95DCE">
        <w:rPr>
          <w:lang w:val="en-GB"/>
        </w:rPr>
        <w:t>Conclusion</w:t>
      </w:r>
      <w:bookmarkEnd w:id="49"/>
    </w:p>
    <w:bookmarkEnd w:id="1"/>
    <w:p w14:paraId="0C795C72" w14:textId="77777777" w:rsidR="00736579" w:rsidRDefault="00705F02" w:rsidP="00803D18">
      <w:pPr>
        <w:rPr>
          <w:rFonts w:cs="Times New Roman"/>
          <w:lang w:val="en-GB"/>
        </w:rPr>
      </w:pPr>
      <w:r>
        <w:rPr>
          <w:rFonts w:cs="Times New Roman"/>
          <w:lang w:val="en-GB"/>
        </w:rPr>
        <w:t xml:space="preserve">On October 30, 2023, </w:t>
      </w:r>
      <w:r w:rsidR="005968AE">
        <w:rPr>
          <w:rFonts w:cs="Times New Roman"/>
          <w:lang w:val="en-GB"/>
        </w:rPr>
        <w:t xml:space="preserve">the </w:t>
      </w:r>
      <w:r>
        <w:rPr>
          <w:rFonts w:cs="Times New Roman"/>
          <w:lang w:val="en-GB"/>
        </w:rPr>
        <w:t>European Data Protection Board</w:t>
      </w:r>
      <w:r w:rsidR="00211C00">
        <w:rPr>
          <w:rFonts w:cs="Times New Roman"/>
          <w:lang w:val="en-GB"/>
        </w:rPr>
        <w:t xml:space="preserve"> </w:t>
      </w:r>
      <w:r w:rsidR="004215F6">
        <w:rPr>
          <w:rFonts w:cs="Times New Roman"/>
          <w:lang w:val="en-GB"/>
        </w:rPr>
        <w:t xml:space="preserve">(EDPB) issued an urgent binding </w:t>
      </w:r>
      <w:r w:rsidR="00A03A14">
        <w:rPr>
          <w:rFonts w:cs="Times New Roman"/>
          <w:lang w:val="en-GB"/>
        </w:rPr>
        <w:t xml:space="preserve">decision prohibiting Meta </w:t>
      </w:r>
      <w:r w:rsidR="008A529D">
        <w:rPr>
          <w:rFonts w:cs="Times New Roman"/>
          <w:lang w:val="en-GB"/>
        </w:rPr>
        <w:t>from engaging</w:t>
      </w:r>
      <w:r w:rsidR="00A03A14">
        <w:rPr>
          <w:rFonts w:cs="Times New Roman"/>
          <w:lang w:val="en-GB"/>
        </w:rPr>
        <w:t xml:space="preserve"> in surveillance advertising unless it found </w:t>
      </w:r>
      <w:r w:rsidR="008A529D">
        <w:rPr>
          <w:rFonts w:cs="Times New Roman"/>
          <w:lang w:val="en-GB"/>
        </w:rPr>
        <w:t>valid legal grounds</w:t>
      </w:r>
      <w:r w:rsidR="00A03A14">
        <w:rPr>
          <w:rFonts w:cs="Times New Roman"/>
          <w:lang w:val="en-GB"/>
        </w:rPr>
        <w:t xml:space="preserve"> under Article 6(1) GDPR.</w:t>
      </w:r>
      <w:r w:rsidR="008007DF" w:rsidRPr="00DC5FAA">
        <w:rPr>
          <w:rStyle w:val="FootnoteReference"/>
        </w:rPr>
        <w:footnoteReference w:id="260"/>
      </w:r>
      <w:r w:rsidR="00A03A14">
        <w:rPr>
          <w:rFonts w:cs="Times New Roman"/>
          <w:lang w:val="en-GB"/>
        </w:rPr>
        <w:t xml:space="preserve"> This mean</w:t>
      </w:r>
      <w:r w:rsidR="009D48BF">
        <w:rPr>
          <w:rFonts w:cs="Times New Roman"/>
          <w:lang w:val="en-GB"/>
        </w:rPr>
        <w:t>s</w:t>
      </w:r>
      <w:r w:rsidR="00A03A14">
        <w:rPr>
          <w:rFonts w:cs="Times New Roman"/>
          <w:lang w:val="en-GB"/>
        </w:rPr>
        <w:t xml:space="preserve"> that </w:t>
      </w:r>
      <w:r w:rsidR="00DF7C2E">
        <w:rPr>
          <w:rFonts w:cs="Times New Roman"/>
          <w:lang w:val="en-GB"/>
        </w:rPr>
        <w:t xml:space="preserve">from </w:t>
      </w:r>
      <w:r w:rsidR="005968AE">
        <w:rPr>
          <w:rFonts w:cs="Times New Roman"/>
          <w:lang w:val="en-GB"/>
        </w:rPr>
        <w:t xml:space="preserve">May 25, 2018 – </w:t>
      </w:r>
      <w:r w:rsidR="00DF7C2E">
        <w:rPr>
          <w:rFonts w:cs="Times New Roman"/>
          <w:lang w:val="en-GB"/>
        </w:rPr>
        <w:t xml:space="preserve">to </w:t>
      </w:r>
      <w:r w:rsidR="005968AE">
        <w:rPr>
          <w:rFonts w:cs="Times New Roman"/>
          <w:lang w:val="en-GB"/>
        </w:rPr>
        <w:lastRenderedPageBreak/>
        <w:t>October 30, 2023</w:t>
      </w:r>
      <w:r w:rsidR="00DF7C2E">
        <w:rPr>
          <w:rFonts w:cs="Times New Roman"/>
          <w:lang w:val="en-GB"/>
        </w:rPr>
        <w:t>,</w:t>
      </w:r>
      <w:r w:rsidR="005968AE">
        <w:rPr>
          <w:rFonts w:cs="Times New Roman"/>
          <w:lang w:val="en-GB"/>
        </w:rPr>
        <w:t xml:space="preserve"> </w:t>
      </w:r>
      <w:r w:rsidR="00A03A14">
        <w:rPr>
          <w:rFonts w:cs="Times New Roman"/>
          <w:lang w:val="en-GB"/>
        </w:rPr>
        <w:t>Meta</w:t>
      </w:r>
      <w:r w:rsidR="005968AE">
        <w:rPr>
          <w:rFonts w:cs="Times New Roman"/>
          <w:lang w:val="en-GB"/>
        </w:rPr>
        <w:t xml:space="preserve"> </w:t>
      </w:r>
      <w:r w:rsidR="00956028">
        <w:rPr>
          <w:rFonts w:cs="Times New Roman"/>
          <w:lang w:val="en-GB"/>
        </w:rPr>
        <w:t xml:space="preserve">has </w:t>
      </w:r>
      <w:r w:rsidR="009D48BF">
        <w:rPr>
          <w:rFonts w:cs="Times New Roman"/>
          <w:lang w:val="en-GB"/>
        </w:rPr>
        <w:t xml:space="preserve">earned the most of its revenue </w:t>
      </w:r>
      <w:r w:rsidR="00DC53A2">
        <w:rPr>
          <w:rFonts w:cs="Times New Roman"/>
          <w:lang w:val="en-GB"/>
        </w:rPr>
        <w:t xml:space="preserve">in the EU </w:t>
      </w:r>
      <w:r w:rsidR="009D48BF">
        <w:rPr>
          <w:rFonts w:cs="Times New Roman"/>
          <w:lang w:val="en-GB"/>
        </w:rPr>
        <w:t xml:space="preserve">through </w:t>
      </w:r>
      <w:r w:rsidR="007E71F7">
        <w:rPr>
          <w:rFonts w:cs="Times New Roman"/>
          <w:lang w:val="en-GB"/>
        </w:rPr>
        <w:t xml:space="preserve">an </w:t>
      </w:r>
      <w:r w:rsidR="00DC53A2">
        <w:rPr>
          <w:rFonts w:cs="Times New Roman"/>
          <w:lang w:val="en-GB"/>
        </w:rPr>
        <w:t>illegitimate practic</w:t>
      </w:r>
      <w:r w:rsidR="008A529D">
        <w:rPr>
          <w:rFonts w:cs="Times New Roman"/>
          <w:lang w:val="en-GB"/>
        </w:rPr>
        <w:t>e.</w:t>
      </w:r>
      <w:r w:rsidR="008007DF" w:rsidRPr="00DC5FAA">
        <w:rPr>
          <w:rStyle w:val="FootnoteReference"/>
        </w:rPr>
        <w:footnoteReference w:id="261"/>
      </w:r>
      <w:r w:rsidR="008A529D">
        <w:rPr>
          <w:rFonts w:cs="Times New Roman"/>
          <w:lang w:val="en-GB"/>
        </w:rPr>
        <w:t xml:space="preserve"> On </w:t>
      </w:r>
      <w:r w:rsidR="007E71F7">
        <w:rPr>
          <w:rFonts w:cs="Times New Roman"/>
          <w:lang w:val="en-GB"/>
        </w:rPr>
        <w:t>the date of the EDPB decision</w:t>
      </w:r>
      <w:r w:rsidR="008A529D">
        <w:rPr>
          <w:rFonts w:cs="Times New Roman"/>
          <w:lang w:val="en-GB"/>
        </w:rPr>
        <w:t xml:space="preserve">, Meta switched to </w:t>
      </w:r>
      <w:r w:rsidR="00DF7C2E">
        <w:rPr>
          <w:rFonts w:cs="Times New Roman"/>
          <w:lang w:val="en-GB"/>
        </w:rPr>
        <w:t xml:space="preserve">the </w:t>
      </w:r>
      <w:r w:rsidR="008A529D">
        <w:rPr>
          <w:rFonts w:cs="Times New Roman"/>
          <w:lang w:val="en-GB"/>
        </w:rPr>
        <w:t xml:space="preserve">‘Surveillance-or-Pay’ model, charging its consumers </w:t>
      </w:r>
      <w:r w:rsidR="0080665E" w:rsidRPr="0080665E">
        <w:rPr>
          <w:rFonts w:cs="Times New Roman"/>
          <w:lang w:val="en-GB"/>
        </w:rPr>
        <w:t>€</w:t>
      </w:r>
      <w:r w:rsidR="0080665E">
        <w:rPr>
          <w:rFonts w:cs="Times New Roman"/>
          <w:lang w:val="en-GB"/>
        </w:rPr>
        <w:t xml:space="preserve"> </w:t>
      </w:r>
      <w:r w:rsidR="008A529D">
        <w:rPr>
          <w:rFonts w:cs="Times New Roman"/>
          <w:lang w:val="en-GB"/>
        </w:rPr>
        <w:t>9,99</w:t>
      </w:r>
      <w:r w:rsidR="007E71F7">
        <w:rPr>
          <w:rFonts w:cs="Times New Roman"/>
          <w:lang w:val="en-GB"/>
        </w:rPr>
        <w:t xml:space="preserve"> unless they consent to surveillance advertising</w:t>
      </w:r>
      <w:r w:rsidR="0080665E">
        <w:rPr>
          <w:rFonts w:cs="Times New Roman"/>
          <w:lang w:val="en-GB"/>
        </w:rPr>
        <w:t>.</w:t>
      </w:r>
      <w:r w:rsidR="0080665E">
        <w:rPr>
          <w:rStyle w:val="FootnoteReference"/>
          <w:rFonts w:cs="Times New Roman"/>
        </w:rPr>
        <w:footnoteReference w:id="262"/>
      </w:r>
      <w:r w:rsidR="0080665E">
        <w:rPr>
          <w:rFonts w:cs="Times New Roman"/>
          <w:lang w:val="en-GB"/>
        </w:rPr>
        <w:t xml:space="preserve"> </w:t>
      </w:r>
      <w:r w:rsidR="000F368A">
        <w:rPr>
          <w:rFonts w:cs="Times New Roman"/>
          <w:lang w:val="en-GB"/>
        </w:rPr>
        <w:t xml:space="preserve">This chapter argues that </w:t>
      </w:r>
      <w:r w:rsidR="00DF7C2E">
        <w:rPr>
          <w:rFonts w:cs="Times New Roman"/>
          <w:lang w:val="en-GB"/>
        </w:rPr>
        <w:t>Meta</w:t>
      </w:r>
      <w:r w:rsidR="001F4AF5">
        <w:rPr>
          <w:rFonts w:cs="Times New Roman"/>
          <w:lang w:val="en-GB"/>
        </w:rPr>
        <w:t>’</w:t>
      </w:r>
      <w:r w:rsidR="00DF7C2E">
        <w:rPr>
          <w:rFonts w:cs="Times New Roman"/>
          <w:lang w:val="en-GB"/>
        </w:rPr>
        <w:t>s reliance on such a model is also illegitimate</w:t>
      </w:r>
      <w:r w:rsidR="00943CDF">
        <w:rPr>
          <w:rFonts w:cs="Times New Roman"/>
          <w:lang w:val="en-GB"/>
        </w:rPr>
        <w:t xml:space="preserve"> under Article 6 GDPR</w:t>
      </w:r>
      <w:r w:rsidR="00DF7C2E">
        <w:rPr>
          <w:rFonts w:cs="Times New Roman"/>
          <w:lang w:val="en-GB"/>
        </w:rPr>
        <w:t>.</w:t>
      </w:r>
    </w:p>
    <w:p w14:paraId="14D96CAB" w14:textId="7C8A6C0A" w:rsidR="00902965" w:rsidRDefault="00736579" w:rsidP="00803D18">
      <w:pPr>
        <w:rPr>
          <w:rFonts w:cs="Times New Roman"/>
          <w:lang w:val="en-GB"/>
        </w:rPr>
      </w:pPr>
      <w:r>
        <w:rPr>
          <w:rFonts w:cs="Times New Roman"/>
          <w:lang w:val="en-GB"/>
        </w:rPr>
        <w:t>This chapter finds that</w:t>
      </w:r>
      <w:r w:rsidR="001443AF">
        <w:rPr>
          <w:rFonts w:cs="Times New Roman"/>
          <w:lang w:val="en-GB"/>
        </w:rPr>
        <w:t xml:space="preserve"> as s</w:t>
      </w:r>
      <w:r w:rsidR="00902965">
        <w:rPr>
          <w:rFonts w:cs="Times New Roman"/>
          <w:lang w:val="en-GB"/>
        </w:rPr>
        <w:t xml:space="preserve">urveillance advertising can </w:t>
      </w:r>
      <w:r w:rsidR="00F04D62">
        <w:rPr>
          <w:rFonts w:cs="Times New Roman"/>
          <w:lang w:val="en-GB"/>
        </w:rPr>
        <w:t>significantly negatively impact individuals and society</w:t>
      </w:r>
      <w:r w:rsidR="001443AF">
        <w:rPr>
          <w:rFonts w:cs="Times New Roman"/>
          <w:lang w:val="en-GB"/>
        </w:rPr>
        <w:t xml:space="preserve">, </w:t>
      </w:r>
      <w:r w:rsidR="00902965">
        <w:rPr>
          <w:rFonts w:cs="Times New Roman"/>
          <w:lang w:val="en-GB"/>
        </w:rPr>
        <w:t xml:space="preserve">processing personal data for surveillance advertising can only be legitimized if digital service providers acquire consumer consent that reflects </w:t>
      </w:r>
      <w:r w:rsidR="0088451D">
        <w:rPr>
          <w:rFonts w:cs="Times New Roman"/>
          <w:lang w:val="en-GB"/>
        </w:rPr>
        <w:t>consumers</w:t>
      </w:r>
      <w:r w:rsidR="001F4AF5">
        <w:rPr>
          <w:rFonts w:cs="Times New Roman"/>
          <w:lang w:val="en-GB"/>
        </w:rPr>
        <w:t>’</w:t>
      </w:r>
      <w:r w:rsidR="0088451D">
        <w:rPr>
          <w:rFonts w:cs="Times New Roman"/>
          <w:lang w:val="en-GB"/>
        </w:rPr>
        <w:t xml:space="preserve"> genuine preferences. </w:t>
      </w:r>
      <w:r w:rsidR="001443AF">
        <w:rPr>
          <w:rFonts w:cs="Times New Roman"/>
          <w:lang w:val="en-GB"/>
        </w:rPr>
        <w:t xml:space="preserve">In </w:t>
      </w:r>
      <w:r w:rsidR="000E78FB">
        <w:rPr>
          <w:rFonts w:cs="Times New Roman"/>
          <w:lang w:val="en-GB"/>
        </w:rPr>
        <w:t xml:space="preserve">the </w:t>
      </w:r>
      <w:r w:rsidR="001443AF">
        <w:rPr>
          <w:rFonts w:cs="Times New Roman"/>
          <w:lang w:val="en-GB"/>
        </w:rPr>
        <w:t>‘Surveillance-or-Pay’ model</w:t>
      </w:r>
      <w:r w:rsidR="000E78FB">
        <w:rPr>
          <w:rFonts w:cs="Times New Roman"/>
          <w:lang w:val="en-GB"/>
        </w:rPr>
        <w:t>,</w:t>
      </w:r>
      <w:r w:rsidR="001443AF">
        <w:rPr>
          <w:rFonts w:cs="Times New Roman"/>
          <w:lang w:val="en-GB"/>
        </w:rPr>
        <w:t xml:space="preserve"> consent can be </w:t>
      </w:r>
      <w:r w:rsidR="002B77FB">
        <w:rPr>
          <w:rFonts w:cs="Times New Roman"/>
          <w:lang w:val="en-GB"/>
        </w:rPr>
        <w:t xml:space="preserve">valid given that </w:t>
      </w:r>
      <w:r w:rsidR="00055BEB">
        <w:rPr>
          <w:rFonts w:cs="Times New Roman"/>
          <w:lang w:val="en-GB"/>
        </w:rPr>
        <w:t xml:space="preserve">the </w:t>
      </w:r>
      <w:r w:rsidR="00C330E7">
        <w:rPr>
          <w:rFonts w:cs="Times New Roman"/>
          <w:lang w:val="en-GB"/>
        </w:rPr>
        <w:t xml:space="preserve">price is </w:t>
      </w:r>
      <w:proofErr w:type="gramStart"/>
      <w:r w:rsidR="00C330E7">
        <w:rPr>
          <w:rFonts w:cs="Times New Roman"/>
          <w:lang w:val="en-GB"/>
        </w:rPr>
        <w:t>reasonable</w:t>
      </w:r>
      <w:proofErr w:type="gramEnd"/>
      <w:r w:rsidR="00C330E7">
        <w:rPr>
          <w:rFonts w:cs="Times New Roman"/>
          <w:lang w:val="en-GB"/>
        </w:rPr>
        <w:t xml:space="preserve"> and consu</w:t>
      </w:r>
      <w:r w:rsidR="00055BEB">
        <w:rPr>
          <w:rFonts w:cs="Times New Roman"/>
          <w:lang w:val="en-GB"/>
        </w:rPr>
        <w:t>me</w:t>
      </w:r>
      <w:r w:rsidR="00C330E7">
        <w:rPr>
          <w:rFonts w:cs="Times New Roman"/>
          <w:lang w:val="en-GB"/>
        </w:rPr>
        <w:t xml:space="preserve">rs </w:t>
      </w:r>
      <w:r w:rsidR="002B77FB">
        <w:rPr>
          <w:rFonts w:cs="Times New Roman"/>
          <w:lang w:val="en-GB"/>
        </w:rPr>
        <w:t>ha</w:t>
      </w:r>
      <w:r w:rsidR="000E78FB">
        <w:rPr>
          <w:rFonts w:cs="Times New Roman"/>
          <w:lang w:val="en-GB"/>
        </w:rPr>
        <w:t>ve</w:t>
      </w:r>
      <w:r w:rsidR="002B77FB">
        <w:rPr>
          <w:rFonts w:cs="Times New Roman"/>
          <w:lang w:val="en-GB"/>
        </w:rPr>
        <w:t xml:space="preserve"> </w:t>
      </w:r>
      <w:r w:rsidR="00C330E7">
        <w:rPr>
          <w:rFonts w:cs="Times New Roman"/>
          <w:lang w:val="en-GB"/>
        </w:rPr>
        <w:t xml:space="preserve">reasonable alternatives to the </w:t>
      </w:r>
      <w:r w:rsidR="002B77FB">
        <w:rPr>
          <w:rFonts w:cs="Times New Roman"/>
          <w:lang w:val="en-GB"/>
        </w:rPr>
        <w:t xml:space="preserve">provided </w:t>
      </w:r>
      <w:r w:rsidR="00C330E7">
        <w:rPr>
          <w:rFonts w:cs="Times New Roman"/>
          <w:lang w:val="en-GB"/>
        </w:rPr>
        <w:t>service</w:t>
      </w:r>
      <w:r w:rsidR="002B77FB">
        <w:rPr>
          <w:rFonts w:cs="Times New Roman"/>
          <w:lang w:val="en-GB"/>
        </w:rPr>
        <w:t xml:space="preserve">. In </w:t>
      </w:r>
      <w:r w:rsidR="00055BEB">
        <w:rPr>
          <w:rFonts w:cs="Times New Roman"/>
          <w:lang w:val="en-GB"/>
        </w:rPr>
        <w:t xml:space="preserve">the </w:t>
      </w:r>
      <w:r w:rsidR="00C330E7">
        <w:rPr>
          <w:rFonts w:cs="Times New Roman"/>
          <w:lang w:val="en-GB"/>
        </w:rPr>
        <w:t xml:space="preserve">case </w:t>
      </w:r>
      <w:r w:rsidR="00055BEB">
        <w:rPr>
          <w:rFonts w:cs="Times New Roman"/>
          <w:lang w:val="en-GB"/>
        </w:rPr>
        <w:t xml:space="preserve">of </w:t>
      </w:r>
      <w:r w:rsidR="00C330E7">
        <w:rPr>
          <w:rFonts w:cs="Times New Roman"/>
          <w:lang w:val="en-GB"/>
        </w:rPr>
        <w:t>Meta</w:t>
      </w:r>
      <w:r w:rsidR="000E78FB">
        <w:rPr>
          <w:rFonts w:cs="Times New Roman"/>
          <w:lang w:val="en-GB"/>
        </w:rPr>
        <w:t>,</w:t>
      </w:r>
      <w:r w:rsidR="002B77FB">
        <w:rPr>
          <w:rFonts w:cs="Times New Roman"/>
          <w:lang w:val="en-GB"/>
        </w:rPr>
        <w:t xml:space="preserve"> </w:t>
      </w:r>
      <w:r w:rsidR="00BA134A">
        <w:rPr>
          <w:rFonts w:cs="Times New Roman"/>
          <w:lang w:val="en-GB"/>
        </w:rPr>
        <w:t>which</w:t>
      </w:r>
      <w:r w:rsidR="002B77FB">
        <w:rPr>
          <w:rFonts w:cs="Times New Roman"/>
          <w:lang w:val="en-GB"/>
        </w:rPr>
        <w:t xml:space="preserve"> is</w:t>
      </w:r>
      <w:r w:rsidR="000E78FB">
        <w:rPr>
          <w:rFonts w:cs="Times New Roman"/>
          <w:lang w:val="en-GB"/>
        </w:rPr>
        <w:t xml:space="preserve"> a gatekeeper</w:t>
      </w:r>
      <w:r w:rsidR="00502D3F">
        <w:rPr>
          <w:rFonts w:cs="Times New Roman"/>
          <w:lang w:val="en-GB"/>
        </w:rPr>
        <w:t>,</w:t>
      </w:r>
      <w:r w:rsidR="00BA134A">
        <w:rPr>
          <w:rFonts w:cs="Times New Roman"/>
          <w:lang w:val="en-GB"/>
        </w:rPr>
        <w:t xml:space="preserve"> it</w:t>
      </w:r>
      <w:r w:rsidR="000E78FB">
        <w:rPr>
          <w:rFonts w:cs="Times New Roman"/>
          <w:lang w:val="en-GB"/>
        </w:rPr>
        <w:t xml:space="preserve"> </w:t>
      </w:r>
      <w:r w:rsidR="002B77FB">
        <w:rPr>
          <w:rFonts w:cs="Times New Roman"/>
          <w:lang w:val="en-GB"/>
        </w:rPr>
        <w:t>provides</w:t>
      </w:r>
      <w:r w:rsidR="00C330E7">
        <w:rPr>
          <w:rFonts w:cs="Times New Roman"/>
          <w:lang w:val="en-GB"/>
        </w:rPr>
        <w:t xml:space="preserve"> servi</w:t>
      </w:r>
      <w:r w:rsidR="00055BEB">
        <w:rPr>
          <w:rFonts w:cs="Times New Roman"/>
          <w:lang w:val="en-GB"/>
        </w:rPr>
        <w:t>c</w:t>
      </w:r>
      <w:r w:rsidR="00C330E7">
        <w:rPr>
          <w:rFonts w:cs="Times New Roman"/>
          <w:lang w:val="en-GB"/>
        </w:rPr>
        <w:t>es</w:t>
      </w:r>
      <w:r w:rsidR="002B77FB">
        <w:rPr>
          <w:rFonts w:cs="Times New Roman"/>
          <w:lang w:val="en-GB"/>
        </w:rPr>
        <w:t xml:space="preserve"> </w:t>
      </w:r>
      <w:r w:rsidR="00BA134A">
        <w:rPr>
          <w:rFonts w:cs="Times New Roman"/>
          <w:lang w:val="en-GB"/>
        </w:rPr>
        <w:t xml:space="preserve">(Facebook, Instagram) to which only a few </w:t>
      </w:r>
      <w:r w:rsidR="000E78FB">
        <w:rPr>
          <w:rFonts w:cs="Times New Roman"/>
          <w:lang w:val="en-GB"/>
        </w:rPr>
        <w:t>alternatives</w:t>
      </w:r>
      <w:r w:rsidR="00BA134A">
        <w:rPr>
          <w:rFonts w:cs="Times New Roman"/>
          <w:lang w:val="en-GB"/>
        </w:rPr>
        <w:t xml:space="preserve"> exist, and </w:t>
      </w:r>
      <w:r w:rsidR="002A74FE">
        <w:rPr>
          <w:rFonts w:cs="Times New Roman"/>
          <w:lang w:val="en-GB"/>
        </w:rPr>
        <w:t>consumers often depend upon them</w:t>
      </w:r>
      <w:r w:rsidR="00BA134A">
        <w:rPr>
          <w:rFonts w:cs="Times New Roman"/>
          <w:lang w:val="en-GB"/>
        </w:rPr>
        <w:t xml:space="preserve">. Nothing prohibits charging </w:t>
      </w:r>
      <w:r w:rsidR="002A74FE">
        <w:rPr>
          <w:rFonts w:cs="Times New Roman"/>
          <w:lang w:val="en-GB"/>
        </w:rPr>
        <w:t xml:space="preserve">a </w:t>
      </w:r>
      <w:r w:rsidR="00BA134A">
        <w:rPr>
          <w:rFonts w:cs="Times New Roman"/>
          <w:lang w:val="en-GB"/>
        </w:rPr>
        <w:t>Meta fee for th</w:t>
      </w:r>
      <w:r w:rsidR="00657D30">
        <w:rPr>
          <w:rFonts w:cs="Times New Roman"/>
          <w:lang w:val="en-GB"/>
        </w:rPr>
        <w:t xml:space="preserve">ese services. Nevertheless, consent to surveillance advertising </w:t>
      </w:r>
      <w:r w:rsidR="002A74FE">
        <w:rPr>
          <w:rFonts w:cs="Times New Roman"/>
          <w:lang w:val="en-GB"/>
        </w:rPr>
        <w:t xml:space="preserve">cannot be regarded </w:t>
      </w:r>
      <w:r w:rsidR="00ED62C1">
        <w:rPr>
          <w:rFonts w:cs="Times New Roman"/>
          <w:lang w:val="en-GB"/>
        </w:rPr>
        <w:t xml:space="preserve">as </w:t>
      </w:r>
      <w:r w:rsidR="002A74FE">
        <w:rPr>
          <w:rFonts w:cs="Times New Roman"/>
          <w:lang w:val="en-GB"/>
        </w:rPr>
        <w:t>legitimate i</w:t>
      </w:r>
      <w:r w:rsidR="00ED62C1">
        <w:rPr>
          <w:rFonts w:cs="Times New Roman"/>
          <w:lang w:val="en-GB"/>
        </w:rPr>
        <w:t>f</w:t>
      </w:r>
      <w:r w:rsidR="002A74FE">
        <w:rPr>
          <w:rFonts w:cs="Times New Roman"/>
          <w:lang w:val="en-GB"/>
        </w:rPr>
        <w:t xml:space="preserve"> the only alternative to such consent is </w:t>
      </w:r>
      <w:r w:rsidR="002A74FE" w:rsidRPr="0080665E">
        <w:rPr>
          <w:rFonts w:cs="Times New Roman"/>
          <w:lang w:val="en-GB"/>
        </w:rPr>
        <w:t>€</w:t>
      </w:r>
      <w:r w:rsidR="002A74FE">
        <w:rPr>
          <w:rFonts w:cs="Times New Roman"/>
          <w:lang w:val="en-GB"/>
        </w:rPr>
        <w:t xml:space="preserve"> 9,99 for services for which </w:t>
      </w:r>
      <w:r w:rsidR="00ED62C1">
        <w:rPr>
          <w:rFonts w:cs="Times New Roman"/>
          <w:lang w:val="en-GB"/>
        </w:rPr>
        <w:t>no reasonable alternatives exist</w:t>
      </w:r>
      <w:r w:rsidR="002A74FE">
        <w:rPr>
          <w:rFonts w:cs="Times New Roman"/>
          <w:lang w:val="en-GB"/>
        </w:rPr>
        <w:t>.</w:t>
      </w:r>
    </w:p>
    <w:p w14:paraId="43182E8B" w14:textId="78285681" w:rsidR="002A74FE" w:rsidRDefault="00E707EE" w:rsidP="00803D18">
      <w:pPr>
        <w:rPr>
          <w:rFonts w:cs="Times New Roman"/>
          <w:lang w:val="en-GB"/>
        </w:rPr>
      </w:pPr>
      <w:r>
        <w:rPr>
          <w:rFonts w:cs="Times New Roman"/>
          <w:lang w:val="en-GB"/>
        </w:rPr>
        <w:t>In 2018-2023, s</w:t>
      </w:r>
      <w:r w:rsidR="002A74FE">
        <w:rPr>
          <w:rFonts w:cs="Times New Roman"/>
          <w:lang w:val="en-GB"/>
        </w:rPr>
        <w:t xml:space="preserve">urveillance advertising </w:t>
      </w:r>
      <w:r w:rsidR="003056C8">
        <w:rPr>
          <w:rFonts w:cs="Times New Roman"/>
          <w:lang w:val="en-GB"/>
        </w:rPr>
        <w:t>was also mainly</w:t>
      </w:r>
      <w:r>
        <w:rPr>
          <w:rFonts w:cs="Times New Roman"/>
          <w:lang w:val="en-GB"/>
        </w:rPr>
        <w:t xml:space="preserve"> illegitimate in the open advertising exchange called AdTech.</w:t>
      </w:r>
      <w:r w:rsidR="00892B73">
        <w:rPr>
          <w:rFonts w:cs="Times New Roman"/>
          <w:lang w:val="en-GB"/>
        </w:rPr>
        <w:t xml:space="preserve"> </w:t>
      </w:r>
      <w:r w:rsidR="003056C8">
        <w:rPr>
          <w:rFonts w:cs="Times New Roman"/>
          <w:lang w:val="en-GB"/>
        </w:rPr>
        <w:t xml:space="preserve">Irrespective of the GDPR and the </w:t>
      </w:r>
      <w:proofErr w:type="spellStart"/>
      <w:r w:rsidR="003056C8">
        <w:rPr>
          <w:rFonts w:cs="Times New Roman"/>
          <w:lang w:val="en-GB"/>
        </w:rPr>
        <w:t>ePrivacy</w:t>
      </w:r>
      <w:proofErr w:type="spellEnd"/>
      <w:r w:rsidR="003056C8">
        <w:rPr>
          <w:rFonts w:cs="Times New Roman"/>
          <w:lang w:val="en-GB"/>
        </w:rPr>
        <w:t xml:space="preserve"> Directive</w:t>
      </w:r>
      <w:r w:rsidR="003056C8" w:rsidRPr="00C95DCE">
        <w:rPr>
          <w:rFonts w:cs="Times New Roman"/>
          <w:lang w:val="en-GB"/>
        </w:rPr>
        <w:t xml:space="preserve">, the online environment </w:t>
      </w:r>
      <w:r w:rsidR="003056C8">
        <w:rPr>
          <w:rFonts w:cs="Times New Roman"/>
          <w:lang w:val="en-GB"/>
        </w:rPr>
        <w:t xml:space="preserve">has been </w:t>
      </w:r>
      <w:r w:rsidR="003056C8" w:rsidRPr="00C95DCE">
        <w:rPr>
          <w:rFonts w:cs="Times New Roman"/>
          <w:lang w:val="en-GB"/>
        </w:rPr>
        <w:t xml:space="preserve">plagued by </w:t>
      </w:r>
      <w:r w:rsidR="003056C8">
        <w:rPr>
          <w:rFonts w:cs="Times New Roman"/>
          <w:lang w:val="en-GB"/>
        </w:rPr>
        <w:t>exploitative</w:t>
      </w:r>
      <w:r w:rsidR="003056C8" w:rsidRPr="00C95DCE">
        <w:rPr>
          <w:rFonts w:cs="Times New Roman"/>
          <w:lang w:val="en-GB"/>
        </w:rPr>
        <w:t xml:space="preserve"> practices designed </w:t>
      </w:r>
      <w:r w:rsidR="003056C8">
        <w:rPr>
          <w:rFonts w:cs="Times New Roman"/>
          <w:lang w:val="en-GB"/>
        </w:rPr>
        <w:t>to</w:t>
      </w:r>
      <w:r w:rsidR="003056C8" w:rsidRPr="00C95DCE">
        <w:rPr>
          <w:rFonts w:cs="Times New Roman"/>
          <w:lang w:val="en-GB"/>
        </w:rPr>
        <w:t xml:space="preserve"> </w:t>
      </w:r>
      <w:r w:rsidR="003056C8">
        <w:rPr>
          <w:rFonts w:cs="Times New Roman"/>
          <w:lang w:val="en-GB"/>
        </w:rPr>
        <w:t xml:space="preserve">operationalize surveillance </w:t>
      </w:r>
      <w:r w:rsidR="003056C8" w:rsidRPr="00C95DCE">
        <w:rPr>
          <w:rFonts w:cs="Times New Roman"/>
          <w:lang w:val="en-GB"/>
        </w:rPr>
        <w:t>infrastructure.</w:t>
      </w:r>
      <w:r w:rsidR="003056C8" w:rsidRPr="00DC5FAA">
        <w:rPr>
          <w:rStyle w:val="FootnoteReference"/>
        </w:rPr>
        <w:footnoteReference w:id="263"/>
      </w:r>
      <w:r w:rsidR="003056C8">
        <w:rPr>
          <w:rFonts w:cs="Times New Roman"/>
          <w:lang w:val="en-GB"/>
        </w:rPr>
        <w:t xml:space="preserve"> </w:t>
      </w:r>
      <w:r w:rsidR="00892B73">
        <w:rPr>
          <w:rFonts w:cs="Times New Roman"/>
          <w:lang w:val="en-GB"/>
        </w:rPr>
        <w:t xml:space="preserve">As </w:t>
      </w:r>
      <w:r w:rsidR="00ED62C1">
        <w:rPr>
          <w:rFonts w:cs="Times New Roman"/>
          <w:lang w:val="en-GB"/>
        </w:rPr>
        <w:t xml:space="preserve">the </w:t>
      </w:r>
      <w:r w:rsidR="00892B73">
        <w:rPr>
          <w:rFonts w:cs="Times New Roman"/>
          <w:lang w:val="en-GB"/>
        </w:rPr>
        <w:t>industry recognizes that such illegitimacy is not sustainable, it is moving towards</w:t>
      </w:r>
      <w:r w:rsidR="00852E54">
        <w:rPr>
          <w:rFonts w:cs="Times New Roman"/>
          <w:lang w:val="en-GB"/>
        </w:rPr>
        <w:t xml:space="preserve"> local advertising methods (e.g., Alphabet’s Privacy Sandbox) that do not share data with hundreds of vendors unknown to consumers. Nevertheless, </w:t>
      </w:r>
      <w:r w:rsidR="00C011B2">
        <w:rPr>
          <w:rFonts w:cs="Times New Roman"/>
          <w:lang w:val="en-GB"/>
        </w:rPr>
        <w:t xml:space="preserve">while </w:t>
      </w:r>
      <w:r w:rsidR="00852E54">
        <w:rPr>
          <w:rFonts w:cs="Times New Roman"/>
          <w:lang w:val="en-GB"/>
        </w:rPr>
        <w:t>such local advertising tech</w:t>
      </w:r>
      <w:r w:rsidR="00C011B2">
        <w:rPr>
          <w:rFonts w:cs="Times New Roman"/>
          <w:lang w:val="en-GB"/>
        </w:rPr>
        <w:t>niques can minimize data breach harms, they also further centralize surveillance advertising in large platform providers</w:t>
      </w:r>
      <w:r w:rsidR="00ED62C1">
        <w:rPr>
          <w:rFonts w:cs="Times New Roman"/>
          <w:lang w:val="en-GB"/>
        </w:rPr>
        <w:t xml:space="preserve">, which can further translate into exploitation of the consumers and </w:t>
      </w:r>
      <w:r w:rsidR="003056C8">
        <w:rPr>
          <w:rFonts w:cs="Times New Roman"/>
          <w:lang w:val="en-GB"/>
        </w:rPr>
        <w:t>market exploitation</w:t>
      </w:r>
      <w:r w:rsidR="00ED62C1">
        <w:rPr>
          <w:rFonts w:cs="Times New Roman"/>
          <w:lang w:val="en-GB"/>
        </w:rPr>
        <w:t>.</w:t>
      </w:r>
    </w:p>
    <w:p w14:paraId="66B876ED" w14:textId="19DDCDB8" w:rsidR="00FD0400" w:rsidRDefault="00FD0400" w:rsidP="00803D18">
      <w:pPr>
        <w:rPr>
          <w:rFonts w:cs="Times New Roman"/>
          <w:lang w:val="en-GB"/>
        </w:rPr>
      </w:pPr>
      <w:r>
        <w:rPr>
          <w:rFonts w:cs="Times New Roman"/>
          <w:lang w:val="en-GB"/>
        </w:rPr>
        <w:t xml:space="preserve">This chapter also argues that consent to surveillance advertising takes </w:t>
      </w:r>
      <w:r w:rsidR="00CA6A0A">
        <w:rPr>
          <w:rFonts w:cs="Times New Roman"/>
          <w:lang w:val="en-GB"/>
        </w:rPr>
        <w:t>the</w:t>
      </w:r>
      <w:r>
        <w:rPr>
          <w:rFonts w:cs="Times New Roman"/>
          <w:lang w:val="en-GB"/>
        </w:rPr>
        <w:t xml:space="preserve"> form of ‘surveillance contracts’, bringing the arrangement under the </w:t>
      </w:r>
      <w:r w:rsidR="008A7C00">
        <w:rPr>
          <w:rFonts w:cs="Times New Roman"/>
          <w:lang w:val="en-GB"/>
        </w:rPr>
        <w:t xml:space="preserve">wings of the consumer protection legislation. Not only </w:t>
      </w:r>
      <w:r w:rsidR="00292B3D">
        <w:rPr>
          <w:rFonts w:cs="Times New Roman"/>
          <w:lang w:val="en-GB"/>
        </w:rPr>
        <w:t xml:space="preserve">do </w:t>
      </w:r>
      <w:r w:rsidR="00CA6A0A">
        <w:rPr>
          <w:rFonts w:cs="Times New Roman"/>
          <w:lang w:val="en-GB"/>
        </w:rPr>
        <w:t xml:space="preserve">digital service providers have to </w:t>
      </w:r>
      <w:r w:rsidR="00292B3D">
        <w:rPr>
          <w:rFonts w:cs="Times New Roman"/>
          <w:lang w:val="en-GB"/>
        </w:rPr>
        <w:t>en</w:t>
      </w:r>
      <w:r w:rsidR="00CA6A0A">
        <w:rPr>
          <w:rFonts w:cs="Times New Roman"/>
          <w:lang w:val="en-GB"/>
        </w:rPr>
        <w:t xml:space="preserve">sure they meet Article 6 (1) GDPR requirements, but if they fail, they open themselves to consumer claims for damages under the consumer protection rules. Moreover, </w:t>
      </w:r>
      <w:r w:rsidR="0093762F">
        <w:rPr>
          <w:rFonts w:cs="Times New Roman"/>
          <w:lang w:val="en-GB"/>
        </w:rPr>
        <w:t xml:space="preserve">while consumer consent can be seen as one of the risk mitigation tools, there are some risks that such a consent cannot address. With such risks </w:t>
      </w:r>
      <w:r w:rsidR="00292B3D">
        <w:rPr>
          <w:rFonts w:cs="Times New Roman"/>
          <w:lang w:val="en-GB"/>
        </w:rPr>
        <w:t>to</w:t>
      </w:r>
      <w:r w:rsidR="0093762F">
        <w:rPr>
          <w:rFonts w:cs="Times New Roman"/>
          <w:lang w:val="en-GB"/>
        </w:rPr>
        <w:t xml:space="preserve"> consumer</w:t>
      </w:r>
      <w:r w:rsidR="00292B3D">
        <w:rPr>
          <w:rFonts w:cs="Times New Roman"/>
          <w:lang w:val="en-GB"/>
        </w:rPr>
        <w:t>s’ physical or mental integrity or dignity,</w:t>
      </w:r>
      <w:r w:rsidR="0093762F">
        <w:rPr>
          <w:rFonts w:cs="Times New Roman"/>
          <w:lang w:val="en-GB"/>
        </w:rPr>
        <w:t xml:space="preserve"> </w:t>
      </w:r>
      <w:r w:rsidR="00292B3D">
        <w:rPr>
          <w:rFonts w:cs="Times New Roman"/>
          <w:lang w:val="en-GB"/>
        </w:rPr>
        <w:t xml:space="preserve">digital service providers </w:t>
      </w:r>
      <w:r w:rsidR="00A06E1F">
        <w:rPr>
          <w:rFonts w:cs="Times New Roman"/>
          <w:lang w:val="en-GB"/>
        </w:rPr>
        <w:t>must en</w:t>
      </w:r>
      <w:r w:rsidR="00292B3D">
        <w:rPr>
          <w:rFonts w:cs="Times New Roman"/>
          <w:lang w:val="en-GB"/>
        </w:rPr>
        <w:t>sure such harm do</w:t>
      </w:r>
      <w:r w:rsidR="00A06E1F">
        <w:rPr>
          <w:rFonts w:cs="Times New Roman"/>
          <w:lang w:val="en-GB"/>
        </w:rPr>
        <w:t>es</w:t>
      </w:r>
      <w:r w:rsidR="00292B3D">
        <w:rPr>
          <w:rFonts w:cs="Times New Roman"/>
          <w:lang w:val="en-GB"/>
        </w:rPr>
        <w:t xml:space="preserve"> not occur. Ensuring higher standard (explicit) consent in certain situations, such as when advertising employment or housing opportunities, and informing consumers of the </w:t>
      </w:r>
      <w:r w:rsidR="00A06E1F">
        <w:rPr>
          <w:rFonts w:cs="Times New Roman"/>
          <w:lang w:val="en-GB"/>
        </w:rPr>
        <w:t xml:space="preserve">surveillance </w:t>
      </w:r>
      <w:r w:rsidR="00292B3D">
        <w:rPr>
          <w:rFonts w:cs="Times New Roman"/>
          <w:lang w:val="en-GB"/>
        </w:rPr>
        <w:t xml:space="preserve">risks </w:t>
      </w:r>
      <w:r w:rsidR="00A06E1F">
        <w:rPr>
          <w:rFonts w:cs="Times New Roman"/>
          <w:lang w:val="en-GB"/>
        </w:rPr>
        <w:t>can be appropriate measures to consider by digital service providers.</w:t>
      </w:r>
    </w:p>
    <w:p w14:paraId="5BD84D12" w14:textId="20BAA1F4" w:rsidR="008007DF" w:rsidRPr="008007DF" w:rsidRDefault="00A06E1F" w:rsidP="008007DF">
      <w:pPr>
        <w:rPr>
          <w:rFonts w:cs="Times New Roman"/>
          <w:lang w:val="en-GB"/>
        </w:rPr>
      </w:pPr>
      <w:r>
        <w:rPr>
          <w:rFonts w:cs="Times New Roman"/>
          <w:lang w:val="en-GB"/>
        </w:rPr>
        <w:t>Lastly, i</w:t>
      </w:r>
      <w:r w:rsidR="00055BEB" w:rsidRPr="00C95DCE">
        <w:rPr>
          <w:rFonts w:cs="Times New Roman"/>
          <w:lang w:val="en-GB"/>
        </w:rPr>
        <w:t>n 2022, more than 50% of online advertising revenue went to Alphabet ($168.44 billion) and Meta ($112.68 billion).</w:t>
      </w:r>
      <w:r w:rsidR="00055BEB" w:rsidRPr="00DC5FAA">
        <w:rPr>
          <w:rStyle w:val="FootnoteReference"/>
        </w:rPr>
        <w:footnoteReference w:id="264"/>
      </w:r>
      <w:r w:rsidR="00055BEB" w:rsidRPr="00C95DCE">
        <w:rPr>
          <w:rFonts w:cs="Times New Roman"/>
          <w:lang w:val="en-GB"/>
        </w:rPr>
        <w:t xml:space="preserve"> These companies operate as a quasi-duopoly in </w:t>
      </w:r>
      <w:r w:rsidR="00055BEB">
        <w:rPr>
          <w:rFonts w:cs="Times New Roman"/>
          <w:lang w:val="en-GB"/>
        </w:rPr>
        <w:t>surveillance advertising</w:t>
      </w:r>
      <w:r w:rsidR="00055BEB" w:rsidRPr="00C95DCE">
        <w:rPr>
          <w:rFonts w:cs="Times New Roman"/>
          <w:lang w:val="en-GB"/>
        </w:rPr>
        <w:t xml:space="preserve"> markets, mainly due to their </w:t>
      </w:r>
      <w:r w:rsidR="001353AA">
        <w:rPr>
          <w:rFonts w:cs="Times New Roman"/>
          <w:lang w:val="en-GB"/>
        </w:rPr>
        <w:t>‘</w:t>
      </w:r>
      <w:r w:rsidR="00055BEB" w:rsidRPr="00C95DCE">
        <w:rPr>
          <w:rFonts w:cs="Times New Roman"/>
          <w:lang w:val="en-GB"/>
        </w:rPr>
        <w:t>data power</w:t>
      </w:r>
      <w:r w:rsidR="001353AA">
        <w:rPr>
          <w:rFonts w:cs="Times New Roman"/>
          <w:lang w:val="en-GB"/>
        </w:rPr>
        <w:t>’</w:t>
      </w:r>
      <w:r w:rsidR="00055BEB" w:rsidRPr="00C95DCE">
        <w:rPr>
          <w:rFonts w:cs="Times New Roman"/>
          <w:lang w:val="en-GB"/>
        </w:rPr>
        <w:t xml:space="preserve"> or competitive advantage in holding consumer data.</w:t>
      </w:r>
      <w:r w:rsidR="00055BEB">
        <w:rPr>
          <w:rFonts w:cs="Times New Roman"/>
          <w:lang w:val="en-GB"/>
        </w:rPr>
        <w:t xml:space="preserve"> </w:t>
      </w:r>
      <w:r w:rsidR="00562970">
        <w:rPr>
          <w:rFonts w:cs="Times New Roman"/>
          <w:lang w:val="en-GB"/>
        </w:rPr>
        <w:t>The</w:t>
      </w:r>
      <w:r w:rsidR="00EE4F27">
        <w:rPr>
          <w:rFonts w:cs="Times New Roman"/>
          <w:lang w:val="en-GB"/>
        </w:rPr>
        <w:t xml:space="preserve">se companies set the standards for the </w:t>
      </w:r>
      <w:r w:rsidR="00562970">
        <w:rPr>
          <w:rFonts w:cs="Times New Roman"/>
          <w:lang w:val="en-GB"/>
        </w:rPr>
        <w:t>i</w:t>
      </w:r>
      <w:r w:rsidR="001C3829">
        <w:rPr>
          <w:rFonts w:cs="Times New Roman"/>
          <w:lang w:val="en-GB"/>
        </w:rPr>
        <w:t>ndustry</w:t>
      </w:r>
      <w:r w:rsidR="00333801">
        <w:rPr>
          <w:rFonts w:cs="Times New Roman"/>
          <w:lang w:val="en-GB"/>
        </w:rPr>
        <w:t>,</w:t>
      </w:r>
      <w:r w:rsidR="001C3829">
        <w:rPr>
          <w:rFonts w:cs="Times New Roman"/>
          <w:lang w:val="en-GB"/>
        </w:rPr>
        <w:t xml:space="preserve"> </w:t>
      </w:r>
      <w:r w:rsidR="00EE4F27">
        <w:rPr>
          <w:rFonts w:cs="Times New Roman"/>
          <w:lang w:val="en-GB"/>
        </w:rPr>
        <w:t xml:space="preserve">and it is essential </w:t>
      </w:r>
      <w:r w:rsidR="00EE4F27">
        <w:rPr>
          <w:rFonts w:cs="Times New Roman"/>
          <w:lang w:val="en-GB"/>
        </w:rPr>
        <w:lastRenderedPageBreak/>
        <w:t xml:space="preserve">that supervisory authorities make sure they </w:t>
      </w:r>
      <w:r w:rsidR="00333801">
        <w:rPr>
          <w:rFonts w:cs="Times New Roman"/>
          <w:lang w:val="en-GB"/>
        </w:rPr>
        <w:t>cannot</w:t>
      </w:r>
      <w:r w:rsidR="00EE4F27">
        <w:rPr>
          <w:rFonts w:cs="Times New Roman"/>
          <w:lang w:val="en-GB"/>
        </w:rPr>
        <w:t xml:space="preserve"> profit from </w:t>
      </w:r>
      <w:r w:rsidR="00562970">
        <w:rPr>
          <w:rFonts w:cs="Times New Roman"/>
          <w:lang w:val="en-GB"/>
        </w:rPr>
        <w:t>illegitimate practices</w:t>
      </w:r>
      <w:r w:rsidR="001C3829">
        <w:rPr>
          <w:rFonts w:cs="Times New Roman"/>
          <w:lang w:val="en-GB"/>
        </w:rPr>
        <w:t xml:space="preserve">. </w:t>
      </w:r>
      <w:proofErr w:type="gramStart"/>
      <w:r w:rsidR="008007DF">
        <w:rPr>
          <w:rFonts w:cs="Times New Roman"/>
          <w:lang w:val="en-GB"/>
        </w:rPr>
        <w:t xml:space="preserve">With this in mind, </w:t>
      </w:r>
      <w:r w:rsidR="00562970">
        <w:rPr>
          <w:rFonts w:cs="Times New Roman"/>
          <w:lang w:val="en-GB"/>
        </w:rPr>
        <w:t>this</w:t>
      </w:r>
      <w:proofErr w:type="gramEnd"/>
      <w:r w:rsidR="00562970">
        <w:rPr>
          <w:rFonts w:cs="Times New Roman"/>
          <w:lang w:val="en-GB"/>
        </w:rPr>
        <w:t xml:space="preserve"> chapter calls for an urgent reaction of the </w:t>
      </w:r>
      <w:r w:rsidR="001353AA">
        <w:rPr>
          <w:rFonts w:cs="Times New Roman"/>
          <w:lang w:val="en-GB"/>
        </w:rPr>
        <w:t xml:space="preserve">national </w:t>
      </w:r>
      <w:r w:rsidR="00562970">
        <w:rPr>
          <w:rFonts w:cs="Times New Roman"/>
          <w:lang w:val="en-GB"/>
        </w:rPr>
        <w:t>DPAs and the EDPB to the ‘surveillance-or-pay’ model adopted by Meta and ensuring that the company bring</w:t>
      </w:r>
      <w:r w:rsidR="00FD0400">
        <w:rPr>
          <w:rFonts w:cs="Times New Roman"/>
          <w:lang w:val="en-GB"/>
        </w:rPr>
        <w:t>s</w:t>
      </w:r>
      <w:r w:rsidR="001353AA">
        <w:rPr>
          <w:rFonts w:cs="Times New Roman"/>
          <w:lang w:val="en-GB"/>
        </w:rPr>
        <w:t xml:space="preserve"> </w:t>
      </w:r>
      <w:r w:rsidR="00FD0400">
        <w:rPr>
          <w:rFonts w:cs="Times New Roman"/>
          <w:lang w:val="en-GB"/>
        </w:rPr>
        <w:t xml:space="preserve">its </w:t>
      </w:r>
      <w:r w:rsidR="00562970">
        <w:rPr>
          <w:rFonts w:cs="Times New Roman"/>
          <w:lang w:val="en-GB"/>
        </w:rPr>
        <w:t>practices in compliance with the GDPR.</w:t>
      </w:r>
    </w:p>
    <w:sectPr w:rsidR="008007DF" w:rsidRPr="008007DF" w:rsidSect="00AC0B0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15E3" w14:textId="77777777" w:rsidR="00AC0B05" w:rsidRDefault="00AC0B05" w:rsidP="003B4A1E">
      <w:r>
        <w:separator/>
      </w:r>
    </w:p>
    <w:p w14:paraId="0F3D7737" w14:textId="77777777" w:rsidR="00AC0B05" w:rsidRDefault="00AC0B05" w:rsidP="003B4A1E"/>
  </w:endnote>
  <w:endnote w:type="continuationSeparator" w:id="0">
    <w:p w14:paraId="2F976AED" w14:textId="77777777" w:rsidR="00AC0B05" w:rsidRDefault="00AC0B05" w:rsidP="003B4A1E">
      <w:r>
        <w:continuationSeparator/>
      </w:r>
    </w:p>
    <w:p w14:paraId="5EEDD239" w14:textId="77777777" w:rsidR="00AC0B05" w:rsidRDefault="00AC0B05" w:rsidP="003B4A1E"/>
  </w:endnote>
  <w:endnote w:type="continuationNotice" w:id="1">
    <w:p w14:paraId="6CA7DE51" w14:textId="77777777" w:rsidR="00AC0B05" w:rsidRDefault="00AC0B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 Light">
    <w:altName w:val="Yu Gothic UI"/>
    <w:panose1 w:val="020B0604020202020204"/>
    <w:charset w:val="80"/>
    <w:family w:val="roman"/>
    <w:notTrueType/>
    <w:pitch w:val="default"/>
    <w:sig w:usb0="00000001" w:usb1="08070000" w:usb2="00000010" w:usb3="00000000" w:csb0="0002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Arial"/>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F476" w14:textId="77777777" w:rsidR="00E04C04" w:rsidRDefault="00E0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6061" w14:textId="77777777" w:rsidR="00E04C04" w:rsidRDefault="00E04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4B6F" w14:textId="77777777" w:rsidR="00E04C04" w:rsidRDefault="00E0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FB78" w14:textId="77777777" w:rsidR="00AC0B05" w:rsidRDefault="00AC0B05" w:rsidP="003B4A1E">
      <w:r>
        <w:separator/>
      </w:r>
    </w:p>
  </w:footnote>
  <w:footnote w:type="continuationSeparator" w:id="0">
    <w:p w14:paraId="3426E0D0" w14:textId="77777777" w:rsidR="00AC0B05" w:rsidRDefault="00AC0B05" w:rsidP="003B4A1E">
      <w:r>
        <w:continuationSeparator/>
      </w:r>
    </w:p>
    <w:p w14:paraId="528B4FE5" w14:textId="77777777" w:rsidR="00AC0B05" w:rsidRDefault="00AC0B05" w:rsidP="003B4A1E"/>
  </w:footnote>
  <w:footnote w:type="continuationNotice" w:id="1">
    <w:p w14:paraId="190C7F21" w14:textId="77777777" w:rsidR="00AC0B05" w:rsidRDefault="00AC0B05">
      <w:pPr>
        <w:spacing w:line="240" w:lineRule="auto"/>
      </w:pPr>
    </w:p>
  </w:footnote>
  <w:footnote w:id="2">
    <w:p w14:paraId="07924062" w14:textId="171A5056" w:rsidR="00C95DCE" w:rsidRPr="00FE7A82" w:rsidRDefault="00C95DCE">
      <w:pPr>
        <w:pStyle w:val="FootnoteText"/>
      </w:pPr>
      <w:r w:rsidRPr="00FE7A82">
        <w:rPr>
          <w:rStyle w:val="FootnoteReference"/>
        </w:rPr>
        <w:footnoteRef/>
      </w:r>
      <w:r w:rsidRPr="00FE7A82">
        <w:t xml:space="preserve"> </w:t>
      </w:r>
      <w:r w:rsidR="00847C5D" w:rsidRPr="00FE7A82">
        <w:t>Has</w:t>
      </w:r>
      <w:r w:rsidR="007C61B4" w:rsidRPr="00FE7A82">
        <w:t xml:space="preserve"> previously published as Lexo Zardiashvili, full name</w:t>
      </w:r>
      <w:r w:rsidR="001A68F0" w:rsidRPr="00FE7A82">
        <w:t xml:space="preserve"> </w:t>
      </w:r>
      <w:r w:rsidRPr="00FE7A82">
        <w:t>Aleksandre Zardiashvili</w:t>
      </w:r>
      <w:r w:rsidR="007C61B4" w:rsidRPr="00FE7A82">
        <w:t>.</w:t>
      </w:r>
    </w:p>
  </w:footnote>
  <w:footnote w:id="3">
    <w:p w14:paraId="292EB0F1" w14:textId="3C0300FE" w:rsidR="003D6702" w:rsidRPr="00FE7A82" w:rsidRDefault="003D6702" w:rsidP="003D6702">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CB25C9" w:rsidRPr="00FE7A82">
        <w:instrText xml:space="preserve"> ADDIN ZOTERO_ITEM CSL_CITATION {"citationID":"xiziJJ1K","properties":{"formattedCitation":"\\uc0\\u8216{}Europeans\\uc0\\u8217{} Privacy Will Be Big Challenge in next Decade, Says EU Commissioner\\uc0\\u8217{} ({\\i{}European Commission Press Release IP/10/63}, 28 January 2010) &lt;https://ec.europa.eu/commission/presscorner/detail/en/IP_10_63&gt; accessed 16 November 2023.","plainCitation":"‘Europeans’ Privacy Will Be Big Challenge in next Decade, Says EU Commissioner’ (European Commission Press Release IP/10/63, 28 January 2010) &lt;https://ec.europa.eu/commission/presscorner/detail/en/IP_10_63&gt; accessed 16 November 2023.","noteIndex":2},"citationItems":[{"id":127,"uris":["http://zotero.org/users/10288063/items/TE8EN4KA"],"itemData":{"id":127,"type":"webpage","container-title":"European Commission Press Release IP/10/63","genre":"European Commission","language":"en","title":"Europeans' Privacy will be big challenge in next decade, says EU Commissioner","URL":"https://ec.europa.eu/commission/presscorner/detail/en/IP_10_63","accessed":{"date-parts":[["2023",11,16]]},"issued":{"date-parts":[["2010",1,28]]}}}],"schema":"https://github.com/citation-style-language/schema/raw/master/csl-citation.json"} </w:instrText>
      </w:r>
      <w:r w:rsidRPr="00FE7A82">
        <w:fldChar w:fldCharType="separate"/>
      </w:r>
      <w:r w:rsidR="00CB25C9" w:rsidRPr="00FE7A82">
        <w:t>‘Europeans’ Privacy Will Be Big Challenge in next Decade, Says EU Commissioner’ (</w:t>
      </w:r>
      <w:r w:rsidR="00CB25C9" w:rsidRPr="00FE7A82">
        <w:rPr>
          <w:i/>
          <w:iCs/>
        </w:rPr>
        <w:t>European Commission Press Release IP/10/63</w:t>
      </w:r>
      <w:r w:rsidR="00CB25C9" w:rsidRPr="00FE7A82">
        <w:t>, 28 January 2010) &lt;https://ec.europa.eu/commission/presscorner/detail/en/IP_10_63&gt; accessed 16 November 2023.</w:t>
      </w:r>
      <w:r w:rsidRPr="00FE7A82">
        <w:fldChar w:fldCharType="end"/>
      </w:r>
    </w:p>
  </w:footnote>
  <w:footnote w:id="4">
    <w:p w14:paraId="6F03C9E8" w14:textId="5F372445" w:rsidR="00A37D16" w:rsidRPr="00FE7A82" w:rsidRDefault="00A37D16" w:rsidP="00A37D16">
      <w:pPr>
        <w:pStyle w:val="FootnoteText"/>
      </w:pPr>
      <w:r w:rsidRPr="00FE7A82">
        <w:rPr>
          <w:rStyle w:val="FootnoteReference"/>
        </w:rPr>
        <w:footnoteRef/>
      </w:r>
      <w:r w:rsidRPr="00FE7A82">
        <w:t xml:space="preserve"> </w:t>
      </w:r>
      <w:r w:rsidRPr="00FE7A82">
        <w:rPr>
          <w:i/>
          <w:iCs/>
        </w:rPr>
        <w:t xml:space="preserve">See Id. </w:t>
      </w:r>
      <w:r w:rsidR="00E12817" w:rsidRPr="00FE7A82">
        <w:t xml:space="preserve">(“Our privacy faces new challenges: </w:t>
      </w:r>
      <w:proofErr w:type="spellStart"/>
      <w:r w:rsidR="00E12817" w:rsidRPr="00FE7A82">
        <w:t>behavioural</w:t>
      </w:r>
      <w:proofErr w:type="spellEnd"/>
      <w:r w:rsidR="00E12817" w:rsidRPr="00FE7A82">
        <w:t xml:space="preserve"> advertising can use your internet history to better market products.”)</w:t>
      </w:r>
    </w:p>
  </w:footnote>
  <w:footnote w:id="5">
    <w:p w14:paraId="5346EA8F" w14:textId="778C321F" w:rsidR="009E2FE2" w:rsidRPr="00FE7A82" w:rsidRDefault="009E2FE2" w:rsidP="009E2FE2">
      <w:pPr>
        <w:pStyle w:val="FootnoteText"/>
      </w:pPr>
      <w:r w:rsidRPr="00FE7A82">
        <w:rPr>
          <w:rStyle w:val="FootnoteReference"/>
        </w:rPr>
        <w:footnoteRef/>
      </w:r>
      <w:r w:rsidRPr="00FE7A82">
        <w:t xml:space="preserve"> </w:t>
      </w:r>
      <w:r w:rsidR="008B49E4" w:rsidRPr="00FE7A82">
        <w:rPr>
          <w:i/>
          <w:iCs/>
        </w:rPr>
        <w:t xml:space="preserve">See generally </w:t>
      </w:r>
      <w:r w:rsidRPr="00FE7A82">
        <w:fldChar w:fldCharType="begin"/>
      </w:r>
      <w:r w:rsidR="00A05AA0" w:rsidRPr="00FE7A82">
        <w:instrText xml:space="preserve"> ADDIN ZOTERO_ITEM CSL_CITATION {"citationID":"a1iddrkrovo","properties":{"formattedCitation":"Shoshana Zuboff, {\\i{}The Age of Surveillance Capitalism: The Fight For A Human Future at The New Frontier of Power} (First edition, PublicAffairs 2019).","plainCitation":"Shoshana Zuboff, The Age of Surveillance Capitalism: The Fight For A Human Future at The New Frontier of Power (First edition, PublicAffairs 2019).","noteIndex":4},"citationItems":[{"id":63,"uris":["http://zotero.org/users/10288063/items/FLDHVIDQ"],"itemData":{"id":63,"type":"book","call-number":"HF5415.32 .Z83 2019","edition":"First edition.","event-place":"New York","ISBN":"978-1-61039-569-4","language":"eng","publisher":"PublicAffairs","publisher-place":"New York","source":"catalogue.leidenuniv.nl","title":"The Age of Surveillance Capitalism: The Fight For A Human Future at The New Frontier of Power","title-short":"The age of surveillance capitalism","author":[{"family":"Zuboff","given":"Shoshana"}],"issued":{"date-parts":[["2019"]]}}}],"schema":"https://github.com/citation-style-language/schema/raw/master/csl-citation.json"} </w:instrText>
      </w:r>
      <w:r w:rsidRPr="00FE7A82">
        <w:fldChar w:fldCharType="separate"/>
      </w:r>
      <w:r w:rsidR="00A05AA0" w:rsidRPr="00FE7A82">
        <w:t xml:space="preserve">Shoshana Zuboff, </w:t>
      </w:r>
      <w:r w:rsidR="00A05AA0" w:rsidRPr="00FE7A82">
        <w:rPr>
          <w:i/>
          <w:iCs/>
        </w:rPr>
        <w:t>The Age of Surveillance Capitalism: The Fight For A Human Future at The New Frontier of Power</w:t>
      </w:r>
      <w:r w:rsidR="00A05AA0" w:rsidRPr="00FE7A82">
        <w:t xml:space="preserve"> (First edition, PublicAffairs 2019).</w:t>
      </w:r>
      <w:r w:rsidRPr="00FE7A82">
        <w:fldChar w:fldCharType="end"/>
      </w:r>
    </w:p>
  </w:footnote>
  <w:footnote w:id="6">
    <w:p w14:paraId="6C410222" w14:textId="500E5D67" w:rsidR="0097147F" w:rsidRPr="00FE7A82" w:rsidRDefault="0097147F">
      <w:pPr>
        <w:pStyle w:val="FootnoteText"/>
      </w:pPr>
      <w:r w:rsidRPr="00FE7A82">
        <w:rPr>
          <w:rStyle w:val="FootnoteReference"/>
        </w:rPr>
        <w:footnoteRef/>
      </w:r>
      <w:r w:rsidRPr="00FE7A82">
        <w:t xml:space="preserve"> </w:t>
      </w:r>
      <w:r w:rsidRPr="00FE7A82">
        <w:rPr>
          <w:rStyle w:val="Hyperlink6"/>
          <w:i/>
          <w:iCs/>
          <w:u w:val="none"/>
          <w:lang w:val="en-US"/>
        </w:rPr>
        <w:t>See</w:t>
      </w:r>
      <w:r w:rsidRPr="00FE7A82">
        <w:rPr>
          <w:rStyle w:val="Hyperlink6"/>
          <w:u w:val="none"/>
          <w:lang w:val="en-US"/>
        </w:rPr>
        <w:t xml:space="preserve"> </w:t>
      </w:r>
      <w:r w:rsidRPr="00FE7A82">
        <w:rPr>
          <w:rStyle w:val="Hyperlink6"/>
          <w:lang w:val="en-US"/>
        </w:rPr>
        <w:fldChar w:fldCharType="begin"/>
      </w:r>
      <w:r w:rsidR="00CB25C9" w:rsidRPr="00FE7A82">
        <w:rPr>
          <w:rStyle w:val="Hyperlink6"/>
          <w:lang w:val="en-US"/>
        </w:rPr>
        <w:instrText xml:space="preserve"> ADDIN ZOTERO_ITEM CSL_CITATION {"citationID":"y9QGLFlE","properties":{"formattedCitation":"\\uc0\\u8216{}Largest Companies by Market Cap\\uc0\\u8217{} ({\\i{}Companiesmarketcap}) &lt;https://companiesmarketcap.com/&gt; accessed 16 November 2023.","plainCitation":"‘Largest Companies by Market Cap’ (Companiesmarketcap) &lt;https://companiesmarketcap.com/&gt; accessed 16 November 2023.","noteIndex":5},"citationItems":[{"id":80,"uris":["http://zotero.org/users/10288063/items/MMDH89WW"],"itemData":{"id":80,"type":"webpage","container-title":"Companiesmarketcap","language":"en-us","title":"Largest Companies by Market Cap","URL":"https://companiesmarketcap.com/","accessed":{"date-parts":[["2023",11,16]]}}}],"schema":"https://github.com/citation-style-language/schema/raw/master/csl-citation.json"} </w:instrText>
      </w:r>
      <w:r w:rsidRPr="00FE7A82">
        <w:rPr>
          <w:rStyle w:val="Hyperlink6"/>
          <w:lang w:val="en-US"/>
        </w:rPr>
        <w:fldChar w:fldCharType="separate"/>
      </w:r>
      <w:r w:rsidR="00CB25C9" w:rsidRPr="00FE7A82">
        <w:t>‘Largest Companies by Market Cap’ (</w:t>
      </w:r>
      <w:r w:rsidR="00CB25C9" w:rsidRPr="00FE7A82">
        <w:rPr>
          <w:i/>
          <w:iCs/>
        </w:rPr>
        <w:t>Companiesmarketcap</w:t>
      </w:r>
      <w:r w:rsidR="00CB25C9" w:rsidRPr="00FE7A82">
        <w:t>) &lt;https://companiesmarketcap.com/&gt; accessed 16 November 2023.</w:t>
      </w:r>
      <w:r w:rsidRPr="00FE7A82">
        <w:rPr>
          <w:rStyle w:val="Hyperlink6"/>
          <w:lang w:val="en-US"/>
        </w:rPr>
        <w:fldChar w:fldCharType="end"/>
      </w:r>
    </w:p>
  </w:footnote>
  <w:footnote w:id="7">
    <w:p w14:paraId="6DA58852" w14:textId="17173953" w:rsidR="00D058C2" w:rsidRPr="00FE7A82" w:rsidRDefault="00D058C2" w:rsidP="00D058C2">
      <w:pPr>
        <w:pStyle w:val="FootnoteText"/>
      </w:pPr>
      <w:r w:rsidRPr="00FE7A82">
        <w:rPr>
          <w:rStyle w:val="FootnoteReference"/>
        </w:rPr>
        <w:footnoteRef/>
      </w:r>
      <w:r w:rsidRPr="00FE7A82">
        <w:t xml:space="preserve"> </w:t>
      </w:r>
      <w:r w:rsidR="007D1E2B" w:rsidRPr="00FE7A82">
        <w:rPr>
          <w:i/>
          <w:iCs/>
        </w:rPr>
        <w:t xml:space="preserve">See generally </w:t>
      </w:r>
      <w:r w:rsidRPr="00FE7A82">
        <w:fldChar w:fldCharType="begin"/>
      </w:r>
      <w:r w:rsidR="00A05AA0" w:rsidRPr="00FE7A82">
        <w:instrText xml:space="preserve"> ADDIN ZOTERO_ITEM CSL_CITATION {"citationID":"a192ps8otci","properties":{"formattedCitation":"Frederik Zuiderveen Borgesius, {\\i{}Improving Privacy Protection in the Area of Behavioral Targeting}, vol 33 (2015).","plainCitation":"Frederik Zuiderveen Borgesius, Improving Privacy Protection in the Area of Behavioral Targeting, vol 33 (2015).","noteIndex":6},"citationItems":[{"id":303,"uris":["http://zotero.org/users/10288063/items/GXBYFG7V"],"itemData":{"id":303,"type":"book","collection-title":"Information Law Series","title":"Improving Privacy Protection in the Area of Behavioral Targeting","volume":"33","author":[{"family":"Zuiderveen Borgesius","given":"Frederik"}],"issued":{"date-parts":[["2015"]]}}}],"schema":"https://github.com/citation-style-language/schema/raw/master/csl-citation.json"} </w:instrText>
      </w:r>
      <w:r w:rsidRPr="00FE7A82">
        <w:fldChar w:fldCharType="separate"/>
      </w:r>
      <w:r w:rsidR="00A05AA0" w:rsidRPr="00FE7A82">
        <w:t xml:space="preserve">Frederik Zuiderveen Borgesius, </w:t>
      </w:r>
      <w:r w:rsidR="00A05AA0" w:rsidRPr="00FE7A82">
        <w:rPr>
          <w:i/>
          <w:iCs/>
        </w:rPr>
        <w:t>Improving Privacy Protection in the Area of Behavioral Targeting</w:t>
      </w:r>
      <w:r w:rsidR="00A05AA0" w:rsidRPr="00FE7A82">
        <w:t>, vol 33 (2015).</w:t>
      </w:r>
      <w:r w:rsidRPr="00FE7A82">
        <w:fldChar w:fldCharType="end"/>
      </w:r>
    </w:p>
  </w:footnote>
  <w:footnote w:id="8">
    <w:p w14:paraId="47C74D2E" w14:textId="060AE9D4" w:rsidR="00811FBE" w:rsidRPr="00FE7A82" w:rsidRDefault="00811FBE">
      <w:pPr>
        <w:pStyle w:val="FootnoteText"/>
      </w:pPr>
      <w:r w:rsidRPr="00FE7A82">
        <w:rPr>
          <w:rStyle w:val="FootnoteReference"/>
        </w:rPr>
        <w:footnoteRef/>
      </w:r>
      <w:r w:rsidRPr="00FE7A82">
        <w:t xml:space="preserve"> </w:t>
      </w:r>
      <w:r w:rsidR="007D1E2B" w:rsidRPr="00FE7A82">
        <w:rPr>
          <w:i/>
          <w:iCs/>
        </w:rPr>
        <w:t xml:space="preserve">See e.g., </w:t>
      </w:r>
      <w:r w:rsidRPr="00FE7A82">
        <w:fldChar w:fldCharType="begin"/>
      </w:r>
      <w:r w:rsidR="00847C5D" w:rsidRPr="00FE7A82">
        <w:instrText xml:space="preserve"> ADDIN ZOTERO_ITEM CSL_CITATION {"citationID":"al9poksrq2","properties":{"formattedCitation":"Sophie C Boerman, Sanne Kruikemeier and Frederik J Zuiderveen Borgesius, \\uc0\\u8216{}Online Behavioral Advertising: A Literature Review and Research Agenda\\uc0\\u8217{} (2017) 46 Journal of Advertising 363.","plainCitation":"Sophie C Boerman, Sanne Kruikemeier and Frederik J Zuiderveen Borgesius, ‘Online Behavioral Advertising: A Literature Review and Research Agenda’ (2017) 46 Journal of Advertising 363.","noteIndex":7},"citationItems":[{"id":483,"uris":["http://zotero.org/users/10288063/items/FQ4N8VGY"],"itemData":{"id":483,"type":"article-journal","container-title":"Journal of Advertising","DOI":"10.1080/00913367.2017.1339368","ISSN":"0091-3367, 1557-7805","issue":"3","journalAbbreviation":"Journal of Advertising","language":"en","page":"363-376","source":"DOI.org (Crossref)","title":"Online Behavioral Advertising: A Literature Review and Research Agenda","title-short":"Online Behavioral Advertising","volume":"46","author":[{"family":"Boerman","given":"Sophie C."},{"family":"Kruikemeier","given":"Sanne"},{"family":"Zuiderveen Borgesius","given":"Frederik J."}],"issued":{"date-parts":[["2017",7,3]]}}}],"schema":"https://github.com/citation-style-language/schema/raw/master/csl-citation.json"} </w:instrText>
      </w:r>
      <w:r w:rsidRPr="00FE7A82">
        <w:fldChar w:fldCharType="separate"/>
      </w:r>
      <w:r w:rsidR="00847C5D" w:rsidRPr="00FE7A82">
        <w:t>Sophie C Boerman, Sanne Kruikemeier and Frederik J Zuiderveen Borgesius, ‘Online Behavioral Advertising: A Literature Review and Research Agenda’ (2017) 46 Journal of Advertising 363.</w:t>
      </w:r>
      <w:r w:rsidRPr="00FE7A82">
        <w:fldChar w:fldCharType="end"/>
      </w:r>
    </w:p>
  </w:footnote>
  <w:footnote w:id="9">
    <w:p w14:paraId="6D3A380B" w14:textId="50869DBB" w:rsidR="00C65ECB" w:rsidRPr="00FE7A82" w:rsidRDefault="00C65ECB" w:rsidP="00C65ECB">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C30C3A" w:rsidRPr="00FE7A82">
        <w:instrText xml:space="preserve"> ADDIN ZOTERO_ITEM CSL_CITATION {"citationID":"a26289okq4m","properties":{"formattedCitation":"Betsy Schiffman, \\uc0\\u8216{}Facebook Is Always Watching You\\uc0\\u8217{} {\\i{}Wired} (4 December 2007) &lt;https://www.wired.com/2007/12/facebooks-is-al/&gt; accessed 20 April 2023.","plainCitation":"Betsy Schiffman, ‘Facebook Is Always Watching You’ Wired (4 December 2007) &lt;https://www.wired.com/2007/12/facebooks-is-al/&gt; accessed 20 April 2023.","noteIndex":8},"citationItems":[{"id":1394,"uris":["http://zotero.org/users/10288063/items/NR6FFAAZ"],"itemData":{"id":1394,"type":"article-newspaper","abstract":"Amid heightened concerns surrounding Facebook’s new advertising platform, the social networking site has given users a new reason not to trust it: Researchers recently busted the company for tracking users activities on external sites, even after they logged out of Facebook. \"Facebook is retrieving enough information that they can tie what you do on external […]","container-title":"Wired","ISSN":"1059-1028","language":"en-US","note":"section: tags","source":"www.wired.com","title":"Facebook Is Always Watching You","URL":"https://www.wired.com/2007/12/facebooks-is-al/","author":[{"family":"Schiffman","given":"Betsy"}],"accessed":{"date-parts":[["2023",4,20]]},"issued":{"date-parts":[["2007",12,4]]}}}],"schema":"https://github.com/citation-style-language/schema/raw/master/csl-citation.json"} </w:instrText>
      </w:r>
      <w:r w:rsidRPr="00FE7A82">
        <w:fldChar w:fldCharType="separate"/>
      </w:r>
      <w:r w:rsidR="00C30C3A" w:rsidRPr="00FE7A82">
        <w:t xml:space="preserve">Betsy Schiffman, ‘Facebook Is Always Watching You’ </w:t>
      </w:r>
      <w:r w:rsidR="00C30C3A" w:rsidRPr="00FE7A82">
        <w:rPr>
          <w:i/>
          <w:iCs/>
        </w:rPr>
        <w:t>Wired</w:t>
      </w:r>
      <w:r w:rsidR="00C30C3A" w:rsidRPr="00FE7A82">
        <w:t xml:space="preserve"> (4 December 2007) &lt;https://www.wired.com/2007/12/facebooks-is-al/&gt; accessed 20 April 2023.</w:t>
      </w:r>
      <w:r w:rsidRPr="00FE7A82">
        <w:fldChar w:fldCharType="end"/>
      </w:r>
    </w:p>
  </w:footnote>
  <w:footnote w:id="10">
    <w:p w14:paraId="2BEDFDE7" w14:textId="1CAFFE97" w:rsidR="00E32012" w:rsidRPr="00FE7A82" w:rsidRDefault="00E32012" w:rsidP="00E32012">
      <w:pPr>
        <w:pStyle w:val="FootnoteText"/>
        <w:rPr>
          <w:i/>
          <w:iCs/>
        </w:rPr>
      </w:pPr>
      <w:r w:rsidRPr="00FE7A82">
        <w:rPr>
          <w:rStyle w:val="FootnoteReference"/>
        </w:rPr>
        <w:footnoteRef/>
      </w:r>
      <w:r w:rsidRPr="00FE7A82">
        <w:t xml:space="preserve"> </w:t>
      </w:r>
      <w:r w:rsidRPr="00FE7A82">
        <w:fldChar w:fldCharType="begin"/>
      </w:r>
      <w:r w:rsidR="00CE3901" w:rsidRPr="00FE7A82">
        <w:instrText xml:space="preserve"> ADDIN ZOTERO_ITEM CSL_CITATION {"citationID":"a1l6m6pd1n8","properties":{"formattedCitation":"Consolidated Version of the Charter of Fundamental Rights of The European Union, October 26, 2012, O.J. (C326)391 [hereafter CFREU) preprint 8.","plainCitation":"Consolidated Version of the Charter of Fundamental Rights of The European Union, October 26, 2012, O.J. (C326)391 [hereafter CFREU) preprint 8.","dontUpdate":true,"noteIndex":9},"citationItems":[{"id":195,"uris":["http://zotero.org/users/10288063/items/HUSMW9CF"],"itemData":{"id":195,"type":"legislation","title":"Consolidated Version of the Charter of Fundamental Rights of The European Union, October 26, 2012, O.J. (C326)391 [hereafter CFREU)","title-short":"CFREU"},"locator":"art. 8","label":"page"}],"schema":"https://github.com/citation-style-language/schema/raw/master/csl-citation.json"} </w:instrText>
      </w:r>
      <w:r w:rsidRPr="00FE7A82">
        <w:fldChar w:fldCharType="separate"/>
      </w:r>
      <w:r w:rsidR="00437F70" w:rsidRPr="00FE7A82">
        <w:t>Consolidated Version of the Charter of Fundamental Rights of The European Union</w:t>
      </w:r>
      <w:r w:rsidR="00337720" w:rsidRPr="00FE7A82">
        <w:t xml:space="preserve"> [</w:t>
      </w:r>
      <w:r w:rsidR="00437F70" w:rsidRPr="00FE7A82">
        <w:t>2012</w:t>
      </w:r>
      <w:r w:rsidR="00337720" w:rsidRPr="00FE7A82">
        <w:t>]</w:t>
      </w:r>
      <w:r w:rsidR="00437F70" w:rsidRPr="00FE7A82">
        <w:t>, O.J. (C326)391</w:t>
      </w:r>
      <w:r w:rsidR="00D3774A" w:rsidRPr="00FE7A82">
        <w:t>, art.</w:t>
      </w:r>
      <w:r w:rsidR="00437F70" w:rsidRPr="00FE7A82">
        <w:t xml:space="preserve"> 8</w:t>
      </w:r>
      <w:r w:rsidR="00D3774A" w:rsidRPr="00FE7A82">
        <w:t xml:space="preserve"> [hereafter CFREU]</w:t>
      </w:r>
      <w:r w:rsidR="00437F70" w:rsidRPr="00FE7A82">
        <w:t>.</w:t>
      </w:r>
      <w:r w:rsidRPr="00FE7A82">
        <w:fldChar w:fldCharType="end"/>
      </w:r>
      <w:r w:rsidRPr="00FE7A82">
        <w:t xml:space="preserve"> </w:t>
      </w:r>
      <w:r w:rsidRPr="00FE7A82">
        <w:rPr>
          <w:i/>
          <w:iCs/>
        </w:rPr>
        <w:t xml:space="preserve">See </w:t>
      </w:r>
      <w:r w:rsidRPr="00FE7A82">
        <w:rPr>
          <w:i/>
          <w:iCs/>
        </w:rPr>
        <w:fldChar w:fldCharType="begin"/>
      </w:r>
      <w:r w:rsidR="00847C5D" w:rsidRPr="00FE7A82">
        <w:rPr>
          <w:i/>
          <w:iCs/>
        </w:rPr>
        <w:instrText xml:space="preserve"> ADDIN ZOTERO_ITEM CSL_CITATION {"citationID":"a2idjktrgut","properties":{"formattedCitation":"Jiahong Chen, {\\i{}Regulating Online Behavioural Advertising Through Data Protection Law} (Edward Elgar Publishing 2021) 92 &lt;https://www.elgaronline.com/display/9781839108297.00015.xml&gt; accessed 20 April 2023.","plainCitation":"Jiahong Chen, Regulating Online Behavioural Advertising Through Data Protection Law (Edward Elgar Publishing 2021) 92 &lt;https://www.elgaronline.com/display/9781839108297.00015.xml&gt; accessed 20 April 2023.","noteIndex":9},"citationItems":[{"id":1386,"uris":["http://zotero.org/users/10288063/items/RJG5YARJ"],"itemData":{"id":1386,"type":"book","ISBN":"978-1-83910-830-3","language":"en_US","note":"page: 89-110\ncontainer-title: Regulating Online Behavioural Advertising Through Data Protection Law\nsection: Regulating Online Behavioural Advertising Through Data Protection Law","publisher":"Edward Elgar Publishing","source":"www-elgaronline-com.ezproxy.leidenuniv.nl","title":"Regulating Online Behavioural Advertising Through Data Protection Law","URL":"https://www.elgaronline.com/display/9781839108297.00015.xml","author":[{"family":"Chen","given":"Jiahong"}],"accessed":{"date-parts":[["2023",4,20]]},"issued":{"date-parts":[["2021",5,20]]}},"locator":"92","label":"page"}],"schema":"https://github.com/citation-style-language/schema/raw/master/csl-citation.json"} </w:instrText>
      </w:r>
      <w:r w:rsidRPr="00FE7A82">
        <w:rPr>
          <w:i/>
          <w:iCs/>
        </w:rPr>
        <w:fldChar w:fldCharType="separate"/>
      </w:r>
      <w:r w:rsidR="00A05AA0" w:rsidRPr="00FE7A82">
        <w:t xml:space="preserve">Jiahong Chen, </w:t>
      </w:r>
      <w:r w:rsidR="00A05AA0" w:rsidRPr="00FE7A82">
        <w:rPr>
          <w:i/>
          <w:iCs/>
        </w:rPr>
        <w:t>Regulating Online Behavioural Advertising Through Data Protection Law</w:t>
      </w:r>
      <w:r w:rsidR="00A05AA0" w:rsidRPr="00FE7A82">
        <w:t xml:space="preserve"> (Edward Elgar Publishing 2021) 92 &lt;https://www.elgaronline.com/display/9781839108297.00015.xml&gt; accessed 20 April 2023.</w:t>
      </w:r>
      <w:r w:rsidRPr="00FE7A82">
        <w:rPr>
          <w:i/>
          <w:iCs/>
        </w:rPr>
        <w:fldChar w:fldCharType="end"/>
      </w:r>
    </w:p>
  </w:footnote>
  <w:footnote w:id="11">
    <w:p w14:paraId="6470CDD6" w14:textId="02388DA0" w:rsidR="001357FD" w:rsidRPr="00FE7A82" w:rsidRDefault="001357FD">
      <w:pPr>
        <w:pStyle w:val="FootnoteText"/>
      </w:pPr>
      <w:r w:rsidRPr="00FE7A82">
        <w:rPr>
          <w:rStyle w:val="FootnoteReference"/>
        </w:rPr>
        <w:footnoteRef/>
      </w:r>
      <w:r w:rsidRPr="00FE7A82">
        <w:t xml:space="preserve"> </w:t>
      </w:r>
      <w:r w:rsidR="0017340B" w:rsidRPr="00FE7A82">
        <w:rPr>
          <w:i/>
          <w:iCs/>
        </w:rPr>
        <w:t xml:space="preserve">See </w:t>
      </w:r>
      <w:r w:rsidRPr="00FE7A82">
        <w:fldChar w:fldCharType="begin"/>
      </w:r>
      <w:r w:rsidR="00847C5D" w:rsidRPr="00FE7A82">
        <w:instrText xml:space="preserve"> ADDIN ZOTERO_ITEM CSL_CITATION {"citationID":"ahtcvf3dfh","properties":{"formattedCitation":"Frederik J. Zuiderveen Borgesius, \\uc0\\u8216{}Personal Data Processing for Behavioural Targeting: Which Legal Basis?\\uc0\\u8217{} (2015) 5 International Data Privacy Law &lt;https://academic.oup.com/idpl/article/5/3/163/730611&gt; accessed 1 May 2023.","plainCitation":"Frederik J. Zuiderveen Borgesius, ‘Personal Data Processing for Behavioural Targeting: Which Legal Basis?’ (2015) 5 International Data Privacy Law &lt;https://academic.oup.com/idpl/article/5/3/163/730611&gt; accessed 1 May 2023.","noteIndex":10},"citationItems":[{"id":1500,"uris":["http://zotero.org/users/10288063/items/EXWEU467"],"itemData":{"id":1500,"type":"article-journal","container-title":"International Data Privacy Law","issue":"3","title":"Personal data processing for behavioural targeting: which legal basis?","URL":"https://academic.oup.com/idpl/article/5/3/163/730611","volume":"5","author":[{"literal":"Frederik J. Zuiderveen Borgesius"}],"accessed":{"date-parts":[["2023",5,1]]},"issued":{"date-parts":[["2015"]]}}}],"schema":"https://github.com/citation-style-language/schema/raw/master/csl-citation.json"} </w:instrText>
      </w:r>
      <w:r w:rsidRPr="00FE7A82">
        <w:fldChar w:fldCharType="separate"/>
      </w:r>
      <w:r w:rsidR="00A05AA0" w:rsidRPr="00FE7A82">
        <w:t>Frederik J. Zuiderveen Borgesius, ‘Personal Data Processing for Behavioural Targeting: Which Legal Basis?’ (2015) 5 International Data Privacy Law &lt;https://academic.oup.com/idpl/article/5/3/163/730611&gt; accessed 1 May 2023.</w:t>
      </w:r>
      <w:r w:rsidRPr="00FE7A82">
        <w:fldChar w:fldCharType="end"/>
      </w:r>
      <w:r w:rsidR="0017340B" w:rsidRPr="00FE7A82">
        <w:t xml:space="preserve"> </w:t>
      </w:r>
      <w:r w:rsidR="0017340B" w:rsidRPr="00FE7A82">
        <w:rPr>
          <w:i/>
          <w:iCs/>
        </w:rPr>
        <w:t xml:space="preserve">See </w:t>
      </w:r>
      <w:r w:rsidR="0017340B" w:rsidRPr="00FE7A82">
        <w:fldChar w:fldCharType="begin"/>
      </w:r>
      <w:r w:rsidR="00847C5D" w:rsidRPr="00FE7A82">
        <w:instrText xml:space="preserve"> ADDIN ZOTERO_ITEM CSL_CITATION {"citationID":"a19c2n27d24","properties":{"formattedCitation":"Article 29 Data Protection Working Party, \\uc0\\u8216{}Opinion 06/2014 on the Notion of Legitimate Interests of the Data Controller under Article 7 of Directive 95/46/EC (WP217)\\uc0\\u8217{} (2017) 17.","plainCitation":"Article 29 Data Protection Working Party, ‘Opinion 06/2014 on the Notion of Legitimate Interests of the Data Controller under Article 7 of Directive 95/46/EC (WP217)’ (2017) 17.","noteIndex":10},"citationItems":[{"id":1714,"uris":["http://zotero.org/users/10288063/items/HSFDWW3U"],"itemData":{"id":1714,"type":"report","title":"Opinion 06/2014 on the notion of legitimate interests of the data controller under Article 7 of Directive 95/46/EC (WP217)","author":[{"literal":"Article 29 Data Protection Working Party"}],"issued":{"date-parts":[["2017"]]}},"locator":"17","label":"page"}],"schema":"https://github.com/citation-style-language/schema/raw/master/csl-citation.json"} </w:instrText>
      </w:r>
      <w:r w:rsidR="0017340B" w:rsidRPr="00FE7A82">
        <w:fldChar w:fldCharType="separate"/>
      </w:r>
      <w:r w:rsidR="00A05AA0" w:rsidRPr="00FE7A82">
        <w:t>Article 29 Data Protection Working Party, ‘Opinion 06/2014 on the Notion of Legitimate Interests of the Data Controller under Article 7 of Directive 95/46/EC (WP217)’ (2017) 17.</w:t>
      </w:r>
      <w:r w:rsidR="0017340B" w:rsidRPr="00FE7A82">
        <w:fldChar w:fldCharType="end"/>
      </w:r>
      <w:r w:rsidR="0017340B" w:rsidRPr="00FE7A82">
        <w:t xml:space="preserve"> (“[contractual necessity] is not a suitable legal ground for building a profile of the user’s tastes and lifestyle choices based on his clickstream on a website and the items purchased. This is because the data controller has not been contracted to carry out profiling, but rather to deliver </w:t>
      </w:r>
      <w:proofErr w:type="gramStart"/>
      <w:r w:rsidR="0017340B" w:rsidRPr="00FE7A82">
        <w:t>particular goods</w:t>
      </w:r>
      <w:proofErr w:type="gramEnd"/>
      <w:r w:rsidR="0017340B" w:rsidRPr="00FE7A82">
        <w:t xml:space="preserve"> and services, for example.”)</w:t>
      </w:r>
    </w:p>
  </w:footnote>
  <w:footnote w:id="12">
    <w:p w14:paraId="0E6ADF4C" w14:textId="17602F88" w:rsidR="00525EE4" w:rsidRPr="00FE7A82" w:rsidRDefault="00525EE4" w:rsidP="00525EE4">
      <w:pPr>
        <w:pStyle w:val="FootnoteText"/>
      </w:pPr>
      <w:r w:rsidRPr="00FE7A82">
        <w:rPr>
          <w:rStyle w:val="FootnoteReference"/>
        </w:rPr>
        <w:footnoteRef/>
      </w:r>
      <w:r w:rsidRPr="00FE7A82">
        <w:t xml:space="preserve"> </w:t>
      </w:r>
      <w:r w:rsidRPr="00FE7A82">
        <w:rPr>
          <w:lang w:val="de-DE"/>
        </w:rPr>
        <w:fldChar w:fldCharType="begin"/>
      </w:r>
      <w:r w:rsidR="00CE3901" w:rsidRPr="00FE7A82">
        <w:instrText xml:space="preserve"> ADDIN ZOTERO_ITEM CSL_CITATION {"citationID":"0AUwDEGZ","properties":{"formattedCitation":"{\\i{}Case C-673/17, Planet49, 1 October 2019, ECLI:EU:C:2019:801}.","plainCitation":"Case C-673/17, Planet49, 1 October 2019, ECLI:EU:C:2019:801.","noteIndex":11},"citationItems":[{"id":382,"uris":["http://zotero.org/users/10288063/items/E6RXLYGH"],"itemData":{"id":382,"type":"legal_case","title":"Case C-673/17, Planet49, 1 October 2019, ECLI:EU:C:2019:801."}}],"schema":"https://github.com/citation-style-language/schema/raw/master/csl-citation.json"} </w:instrText>
      </w:r>
      <w:r w:rsidRPr="00FE7A82">
        <w:rPr>
          <w:lang w:val="de-DE"/>
        </w:rPr>
        <w:fldChar w:fldCharType="separate"/>
      </w:r>
      <w:r w:rsidR="00CE3901" w:rsidRPr="00FE7A82">
        <w:t xml:space="preserve">Case C-673/17, </w:t>
      </w:r>
      <w:r w:rsidR="00CE3901" w:rsidRPr="00FE7A82">
        <w:rPr>
          <w:i/>
          <w:iCs/>
        </w:rPr>
        <w:t>Planet49</w:t>
      </w:r>
      <w:r w:rsidR="00CE3901" w:rsidRPr="00FE7A82">
        <w:t>, 1 October 2019, ECLI:EU:C:2019:801.</w:t>
      </w:r>
      <w:r w:rsidRPr="00FE7A82">
        <w:rPr>
          <w:lang w:val="de-DE"/>
        </w:rPr>
        <w:fldChar w:fldCharType="end"/>
      </w:r>
    </w:p>
  </w:footnote>
  <w:footnote w:id="13">
    <w:p w14:paraId="56DF2012" w14:textId="19B06B88" w:rsidR="006A466F" w:rsidRPr="00FE7A82" w:rsidRDefault="006A466F">
      <w:pPr>
        <w:pStyle w:val="FootnoteText"/>
      </w:pPr>
      <w:r w:rsidRPr="00FE7A82">
        <w:rPr>
          <w:rStyle w:val="FootnoteReference"/>
        </w:rPr>
        <w:footnoteRef/>
      </w:r>
      <w:r w:rsidRPr="00FE7A82">
        <w:t xml:space="preserve"> </w:t>
      </w:r>
      <w:r w:rsidRPr="00FE7A82">
        <w:fldChar w:fldCharType="begin"/>
      </w:r>
      <w:r w:rsidR="00C30C3A" w:rsidRPr="00FE7A82">
        <w:instrText xml:space="preserve"> ADDIN ZOTERO_ITEM CSL_CITATION {"citationID":"aib4i4lm5j","properties":{"formattedCitation":"Bart W Schermer, Bart Custers and Simone van der Hof, \\uc0\\u8216{}The Crisis of Consent: How Stronger Legal Protection May Lead to Weaker Consent in Data Protection\\uc0\\u8217{} (2014) 16 Ethics and Information Technology 171.","plainCitation":"Bart W Schermer, Bart Custers and Simone van der Hof, ‘The Crisis of Consent: How Stronger Legal Protection May Lead to Weaker Consent in Data Protection’ (2014) 16 Ethics and Information Technology 171.","noteIndex":12},"citationItems":[{"id":1528,"uris":["http://zotero.org/users/10288063/items/I8CREMH2"],"itemData":{"id":1528,"type":"article-journal","container-title":"Ethics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der"}],"issued":{"date-parts":[["2014",6,1]]}}}],"schema":"https://github.com/citation-style-language/schema/raw/master/csl-citation.json"} </w:instrText>
      </w:r>
      <w:r w:rsidRPr="00FE7A82">
        <w:fldChar w:fldCharType="separate"/>
      </w:r>
      <w:r w:rsidR="00C30C3A" w:rsidRPr="00FE7A82">
        <w:t>Bart W Schermer, Bart Custers and Simone van der Hof, ‘The Crisis of Consent: How Stronger Legal Protection May Lead to Weaker Consent in Data Protection’ (2014) 16 Ethics and Information Technology 171.</w:t>
      </w:r>
      <w:r w:rsidRPr="00FE7A82">
        <w:fldChar w:fldCharType="end"/>
      </w:r>
    </w:p>
  </w:footnote>
  <w:footnote w:id="14">
    <w:p w14:paraId="528D6D58" w14:textId="41574816" w:rsidR="002543B2" w:rsidRPr="00FE7A82" w:rsidRDefault="002543B2">
      <w:pPr>
        <w:pStyle w:val="FootnoteText"/>
      </w:pPr>
      <w:r w:rsidRPr="00FE7A82">
        <w:rPr>
          <w:rStyle w:val="FootnoteReference"/>
        </w:rPr>
        <w:footnoteRef/>
      </w:r>
      <w:r w:rsidRPr="00FE7A82">
        <w:t xml:space="preserve"> </w:t>
      </w:r>
      <w:r w:rsidR="009C679D" w:rsidRPr="00FE7A82">
        <w:t xml:space="preserve">Council </w:t>
      </w:r>
      <w:r w:rsidR="009C679D" w:rsidRPr="00FE7A82">
        <w:fldChar w:fldCharType="begin"/>
      </w:r>
      <w:r w:rsidR="001E57CE" w:rsidRPr="00FE7A82">
        <w:instrText xml:space="preserve"> ADDIN ZOTERO_ITEM CSL_CITATION {"citationID":"ajguioj678","properties":{"formattedCitation":"Regulation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2016 (OJ L).","plainCitation":"Regulation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2016 (OJ L).","dontUpdate":true,"noteIndex":13},"citationItems":[{"id":129,"uris":["http://zotero.org/users/10288063/items/3WHWQWYI"],"itemData":{"id":129,"type":"legislation","container-title":"O.J.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Regulation","volume":"119","accessed":{"date-parts":[["2022",11,16]]},"issued":{"date-parts":[["2016"]]}}}],"schema":"https://github.com/citation-style-language/schema/raw/master/csl-citation.json"} </w:instrText>
      </w:r>
      <w:r w:rsidR="009C679D" w:rsidRPr="00FE7A82">
        <w:fldChar w:fldCharType="separate"/>
      </w:r>
      <w:r w:rsidR="005826CA" w:rsidRPr="00FE7A82">
        <w:t>Regulation (EU) 2016/679 of 27 April 2016 on the protection of natural persons with regard to the processing of personal data and on the free movement of such data, and repealing Directive 95/46/EC (General Data Protection Regulation) 2016 (OJ L</w:t>
      </w:r>
      <w:r w:rsidR="00CB3BFE" w:rsidRPr="00FE7A82">
        <w:t xml:space="preserve"> 119</w:t>
      </w:r>
      <w:r w:rsidR="005826CA" w:rsidRPr="00FE7A82">
        <w:t>)</w:t>
      </w:r>
      <w:r w:rsidR="00CB3BFE" w:rsidRPr="00FE7A82">
        <w:t>1</w:t>
      </w:r>
      <w:r w:rsidR="005826CA" w:rsidRPr="00FE7A82">
        <w:t>.</w:t>
      </w:r>
      <w:r w:rsidR="009C679D" w:rsidRPr="00FE7A82">
        <w:fldChar w:fldCharType="end"/>
      </w:r>
      <w:r w:rsidR="009C679D" w:rsidRPr="00FE7A82">
        <w:t xml:space="preserve"> [hereinafter General Data Protection Regulation].</w:t>
      </w:r>
    </w:p>
  </w:footnote>
  <w:footnote w:id="15">
    <w:p w14:paraId="266C4723" w14:textId="7B00CDF2" w:rsidR="00C86ED9" w:rsidRPr="00FE7A82" w:rsidRDefault="00C86ED9">
      <w:pPr>
        <w:pStyle w:val="FootnoteText"/>
      </w:pPr>
      <w:r w:rsidRPr="00FE7A82">
        <w:rPr>
          <w:rStyle w:val="FootnoteReference"/>
        </w:rPr>
        <w:footnoteRef/>
      </w:r>
      <w:r w:rsidRPr="00FE7A82">
        <w:t xml:space="preserve"> </w:t>
      </w:r>
      <w:r w:rsidRPr="00FE7A82">
        <w:fldChar w:fldCharType="begin"/>
      </w:r>
      <w:r w:rsidR="001166E2" w:rsidRPr="00FE7A82">
        <w:instrText xml:space="preserve"> ADDIN ZOTERO_ITEM CSL_CITATION {"citationID":"a26vc8i023u","properties":{"formattedCitation":"\\uc0\\u8216{}Noyb.Eu Filed Complaints over \\uc0\\u8220{}Forced Consent\\uc0\\u8221{} against Google, Instagram, WhatsApp and Facebook\\uc0\\u8217{} ({\\i{}noyb}, 25 May 2018) &lt;https://noyb.eu/en/noybeu-filed-complaints-over-forced-consent-against-google-instagram-whatsapp-and-facebook&gt; accessed 2 May 2023.","plainCitation":"‘Noyb.Eu Filed Complaints over “Forced Consent” against Google, Instagram, WhatsApp and Facebook’ (noyb, 25 May 2018) &lt;https://noyb.eu/en/noybeu-filed-complaints-over-forced-consent-against-google-instagram-whatsapp-and-facebook&gt; accessed 2 May 2023.","noteIndex":14},"citationItems":[{"id":1502,"uris":["http://zotero.org/users/10288063/items/637ACQSM"],"itemData":{"id":1502,"type":"webpage","container-title":"noyb","language":"en","title":"noyb.eu filed complaints over “forced consent” against Google, Instagram, WhatsApp and Facebook","URL":"https://noyb.eu/en/noybeu-filed-complaints-over-forced-consent-against-google-instagram-whatsapp-and-facebook","accessed":{"date-parts":[["2023",5,2]]},"issued":{"date-parts":[["2018",5,25]]}}}],"schema":"https://github.com/citation-style-language/schema/raw/master/csl-citation.json"} </w:instrText>
      </w:r>
      <w:r w:rsidRPr="00FE7A82">
        <w:fldChar w:fldCharType="separate"/>
      </w:r>
      <w:r w:rsidR="00716879" w:rsidRPr="00FE7A82">
        <w:t>‘Noyb.Eu Filed Complaints over “Forced Consent” against Google, Instagram, WhatsApp and Facebook’ (</w:t>
      </w:r>
      <w:r w:rsidR="00716879" w:rsidRPr="00FE7A82">
        <w:rPr>
          <w:i/>
          <w:iCs/>
        </w:rPr>
        <w:t>noyb</w:t>
      </w:r>
      <w:r w:rsidR="00716879" w:rsidRPr="00FE7A82">
        <w:t>, 25 May 2018) &lt;https://noyb.eu/en/noybeu-filed-complaints-over-forced-consent-against-google-instagram-whatsapp-and-facebook&gt; accessed 2 May 2023.</w:t>
      </w:r>
      <w:r w:rsidRPr="00FE7A82">
        <w:fldChar w:fldCharType="end"/>
      </w:r>
    </w:p>
  </w:footnote>
  <w:footnote w:id="16">
    <w:p w14:paraId="3150657F" w14:textId="5AED178A" w:rsidR="004C1CD8" w:rsidRPr="00FE7A82" w:rsidRDefault="004C1CD8">
      <w:pPr>
        <w:pStyle w:val="FootnoteText"/>
      </w:pPr>
      <w:r w:rsidRPr="00FE7A82">
        <w:rPr>
          <w:rStyle w:val="FootnoteReference"/>
        </w:rPr>
        <w:footnoteRef/>
      </w:r>
      <w:r w:rsidRPr="00FE7A82">
        <w:t xml:space="preserve"> </w:t>
      </w:r>
      <w:r w:rsidRPr="00FE7A82">
        <w:fldChar w:fldCharType="begin"/>
      </w:r>
      <w:r w:rsidR="001166E2" w:rsidRPr="00FE7A82">
        <w:instrText xml:space="preserve"> ADDIN ZOTERO_ITEM CSL_CITATION {"citationID":"agc8p68vvl","properties":{"formattedCitation":"\\uc0\\u8216{}Meta (Facebook, Instagram) Switching to \\uc0\\u8220{}Legitimate Interest\\uc0\\u8221{} for Ads\\uc0\\u8217{} ({\\i{}noyb}, 30 March 2023) &lt;https://noyb.eu/en/meta-facebook-instagram-switching-legitimate-interest-ads&gt; accessed 7 April 2023.","plainCitation":"‘Meta (Facebook, Instagram) Switching to “Legitimate Interest” for Ads’ (noyb, 30 March 2023) &lt;https://noyb.eu/en/meta-facebook-instagram-switching-legitimate-interest-ads&gt; accessed 7 April 2023.","noteIndex":15},"citationItems":[{"id":1218,"uris":["http://zotero.org/users/10288063/items/5EC2VPF9"],"itemData":{"id":1218,"type":"webpage","container-title":"noyb","language":"en","title":"Meta (Facebook, Instagram) switching to \"Legitimate Interest\" for Ads","URL":"https://noyb.eu/en/meta-facebook-instagram-switching-legitimate-interest-ads","accessed":{"date-parts":[["2023",4,7]]},"issued":{"date-parts":[["2023",3,30]]}}}],"schema":"https://github.com/citation-style-language/schema/raw/master/csl-citation.json"} </w:instrText>
      </w:r>
      <w:r w:rsidRPr="00FE7A82">
        <w:fldChar w:fldCharType="separate"/>
      </w:r>
      <w:r w:rsidR="00716879" w:rsidRPr="00FE7A82">
        <w:t>‘Meta (Facebook, Instagram) Switching to “Legitimate Interest” for Ads’ (</w:t>
      </w:r>
      <w:r w:rsidR="00716879" w:rsidRPr="00FE7A82">
        <w:rPr>
          <w:i/>
          <w:iCs/>
        </w:rPr>
        <w:t>noyb</w:t>
      </w:r>
      <w:r w:rsidR="00716879" w:rsidRPr="00FE7A82">
        <w:t>, 30 March 2023) &lt;https://noyb.eu/en/meta-facebook-instagram-switching-legitimate-interest-ads&gt; accessed 7 April 2023.</w:t>
      </w:r>
      <w:r w:rsidRPr="00FE7A82">
        <w:fldChar w:fldCharType="end"/>
      </w:r>
    </w:p>
  </w:footnote>
  <w:footnote w:id="17">
    <w:p w14:paraId="3DFC019F" w14:textId="44FA5193" w:rsidR="00505897" w:rsidRPr="00FE7A82" w:rsidRDefault="00505897">
      <w:pPr>
        <w:pStyle w:val="FootnoteText"/>
      </w:pPr>
      <w:r w:rsidRPr="00FE7A82">
        <w:rPr>
          <w:rStyle w:val="FootnoteReference"/>
        </w:rPr>
        <w:footnoteRef/>
      </w:r>
      <w:r w:rsidRPr="00FE7A82">
        <w:t xml:space="preserve"> </w:t>
      </w:r>
      <w:r w:rsidRPr="00FE7A82">
        <w:fldChar w:fldCharType="begin"/>
      </w:r>
      <w:r w:rsidR="00832179" w:rsidRPr="00FE7A82">
        <w:instrText xml:space="preserve"> ADDIN ZOTERO_ITEM CSL_CITATION {"citationID":"aa5bvet2cv","properties":{"formattedCitation":"European Data Protection Board, \\uc0\\u8216{}EDPB Urgent Binding Decision on Processing of Personal Data for Behavioural Advertising by Meta\\uc0\\u8217{} ({\\i{}European Data Protection Board}, 1 November 2023) &lt;https://edpb.europa.eu/news/news/2023/edpb-urgent-binding-decision-processing-personal-data-behavioural-advertising-meta_en&gt; accessed 16 November 2023.","plainCitation":"European Data Protection Board, ‘EDPB Urgent Binding Decision on Processing of Personal Data for Behavioural Advertising by Meta’ (European Data Protection Board, 1 November 2023) &lt;https://edpb.europa.eu/news/news/2023/edpb-urgent-binding-decision-processing-personal-data-behavioural-advertising-meta_en&gt; accessed 16 November 2023.","noteIndex":16},"citationItems":[{"id":2022,"uris":["http://zotero.org/users/10288063/items/WPUWH3A5"],"itemData":{"id":2022,"type":"webpage","container-title":"European Data Protection Board","title":"EDPB Urgent Binding Decision on processing of personal data for behavioural advertising by Meta","URL":"https://edpb.europa.eu/news/news/2023/edpb-urgent-binding-decision-processing-personal-data-behavioural-advertising-meta_en","author":[{"literal":"European Data Protection Board"}],"accessed":{"date-parts":[["2023",11,16]]},"issued":{"date-parts":[["2023",11,1]]}}}],"schema":"https://github.com/citation-style-language/schema/raw/master/csl-citation.json"} </w:instrText>
      </w:r>
      <w:r w:rsidRPr="00FE7A82">
        <w:fldChar w:fldCharType="separate"/>
      </w:r>
      <w:r w:rsidR="00832179" w:rsidRPr="00FE7A82">
        <w:t>European Data Protection Board, ‘EDPB Urgent Binding Decision on Processing of Personal Data for Behavioural Advertising by Meta’ (</w:t>
      </w:r>
      <w:r w:rsidR="00832179" w:rsidRPr="00FE7A82">
        <w:rPr>
          <w:i/>
          <w:iCs/>
        </w:rPr>
        <w:t>European Data Protection Board</w:t>
      </w:r>
      <w:r w:rsidR="00832179" w:rsidRPr="00FE7A82">
        <w:t>, 1 November 2023) &lt;https://edpb.europa.eu/news/news/2023/edpb-urgent-binding-decision-processing-personal-data-behavioural-advertising-meta_en&gt; accessed 16 November 2023.</w:t>
      </w:r>
      <w:r w:rsidRPr="00FE7A82">
        <w:fldChar w:fldCharType="end"/>
      </w:r>
    </w:p>
  </w:footnote>
  <w:footnote w:id="18">
    <w:p w14:paraId="78024386" w14:textId="778CC6EE" w:rsidR="001F2539" w:rsidRPr="00FE7A82" w:rsidRDefault="001F2539">
      <w:pPr>
        <w:pStyle w:val="FootnoteText"/>
      </w:pPr>
      <w:r w:rsidRPr="00FE7A82">
        <w:rPr>
          <w:rStyle w:val="FootnoteReference"/>
        </w:rPr>
        <w:footnoteRef/>
      </w:r>
      <w:r w:rsidRPr="00FE7A82">
        <w:t xml:space="preserve"> </w:t>
      </w:r>
      <w:r w:rsidRPr="00FE7A82">
        <w:fldChar w:fldCharType="begin"/>
      </w:r>
      <w:r w:rsidR="001166E2" w:rsidRPr="00FE7A82">
        <w:instrText xml:space="preserve"> ADDIN ZOTERO_ITEM CSL_CITATION {"citationID":"a15f7092k6k","properties":{"formattedCitation":"\\uc0\\u8216{}How We Show Ads in the European Region\\uc0\\u8217{} ({\\i{}Facebook Help Center}) &lt;https://www.facebook.com/help/631125599118423&gt; accessed 16 November 2023.","plainCitation":"‘How We Show Ads in the European Region’ (Facebook Help Center) &lt;https://www.facebook.com/help/631125599118423&gt; accessed 16 November 2023.","noteIndex":17},"citationItems":[{"id":2018,"uris":["http://zotero.org/users/10288063/items/YFRSJHZ5"],"itemData":{"id":2018,"type":"webpage","container-title":"Facebook Help Center","title":"How we show ads in the European Region","URL":"https://www.facebook.com/help/631125599118423","accessed":{"date-parts":[["2023",11,16]]}}}],"schema":"https://github.com/citation-style-language/schema/raw/master/csl-citation.json"} </w:instrText>
      </w:r>
      <w:r w:rsidRPr="00FE7A82">
        <w:fldChar w:fldCharType="separate"/>
      </w:r>
      <w:r w:rsidR="00716879" w:rsidRPr="00FE7A82">
        <w:t>‘How We Show Ads in the European Region’ (</w:t>
      </w:r>
      <w:r w:rsidR="00716879" w:rsidRPr="00FE7A82">
        <w:rPr>
          <w:i/>
          <w:iCs/>
        </w:rPr>
        <w:t>Facebook Help Center</w:t>
      </w:r>
      <w:r w:rsidR="00716879" w:rsidRPr="00FE7A82">
        <w:t>) &lt;https://www.facebook.com/help/631125599118423&gt; accessed 16 November 2023.</w:t>
      </w:r>
      <w:r w:rsidRPr="00FE7A82">
        <w:fldChar w:fldCharType="end"/>
      </w:r>
    </w:p>
  </w:footnote>
  <w:footnote w:id="19">
    <w:p w14:paraId="26EB23AF" w14:textId="2C231B1F" w:rsidR="000B28E4" w:rsidRPr="00FE7A82" w:rsidRDefault="000B28E4">
      <w:pPr>
        <w:pStyle w:val="FootnoteText"/>
      </w:pPr>
      <w:r w:rsidRPr="00FE7A82">
        <w:rPr>
          <w:rStyle w:val="FootnoteReference"/>
        </w:rPr>
        <w:footnoteRef/>
      </w:r>
      <w:r w:rsidRPr="00FE7A82">
        <w:t xml:space="preserve"> </w:t>
      </w:r>
      <w:r w:rsidRPr="00FE7A82">
        <w:fldChar w:fldCharType="begin"/>
      </w:r>
      <w:r w:rsidR="001166E2" w:rsidRPr="00FE7A82">
        <w:instrText xml:space="preserve"> ADDIN ZOTERO_ITEM CSL_CITATION {"citationID":"a2n3uuh3mdg","properties":{"formattedCitation":"Michael Veale and Frederik Zuiderveen Borgesius, \\uc0\\u8216{}Adtech and Real-Time Bidding under European Data Protection Law\\uc0\\u8217{} (2022) 23 German Law Journal 226.","plainCitation":"Michael Veale and Frederik Zuiderveen Borgesius, ‘Adtech and Real-Time Bidding under European Data Protection Law’ (2022) 23 German Law Journal 226.","noteIndex":18},"citationItems":[{"id":111,"uris":["http://zotero.org/users/10288063/items/GFES3DB9"],"itemData":{"id":111,"type":"article-journal","abstract":"This article discusses the troubled relationship between contemporary advertising technology (adtech) systems, in particular systems of real-time bidding (RTB, also known as programmatic advertising) underpinning much behavioral targeting on the web and through mobile applications. This article analyzes the extent to which practices of RTB are compatible with the requirements regarding a legal basis for processing, transparency, and security in European data protection law.We first introduce the technologies at play through explaining and analyzing the systems deployed online today. Following that, we turn to the law. Rather than analyze RTB against every provision of the General Data Protection Regulation (GDPR), we consider RTB in the context of the GDPR’s requirement of a legal basis for processing and the GDPR’s transparency and security requirements. We show, first, that the GDPR requires prior consent of the internet user for RTB, as other legal bases are not appropriate. Second, we show that it is difficult—and perhaps impossible—for website publishers and RTB companies to meet the GDPR’s transparency requirements. Third, RTB incentivizes insecure data processing. We conclude that, in concept and in practice, RTB is structurally difficult to reconcile with European data protection law. Therefore, intervention by regulators is necessary.","container-title":"German Law Journal","DOI":"10.1017/glj.2022.18","ISSN":"2071-8322","issue":"2","language":"en","note":"publisher: Cambridge University Press","page":"226-256","source":"Cambridge University Press","title":"Adtech and Real-Time Bidding under European Data Protection Law","volume":"23","author":[{"family":"Veale","given":"Michael"},{"family":"Zuiderveen Borgesius","given":"Frederik"}],"issued":{"date-parts":[["2022",3]]}}}],"schema":"https://github.com/citation-style-language/schema/raw/master/csl-citation.json"} </w:instrText>
      </w:r>
      <w:r w:rsidRPr="00FE7A82">
        <w:fldChar w:fldCharType="separate"/>
      </w:r>
      <w:r w:rsidR="00872B43" w:rsidRPr="00FE7A82">
        <w:t>Michael Veale and Frederik Zuiderveen Borgesius, ‘Adtech and Real-Time Bidding under European Data Protection Law’ (2022) 23 German Law Journal 226.</w:t>
      </w:r>
      <w:r w:rsidRPr="00FE7A82">
        <w:fldChar w:fldCharType="end"/>
      </w:r>
    </w:p>
  </w:footnote>
  <w:footnote w:id="20">
    <w:p w14:paraId="1C1DE4E5" w14:textId="64B12F0E" w:rsidR="001A6A6D" w:rsidRPr="00FE7A82" w:rsidRDefault="001A6A6D">
      <w:pPr>
        <w:pStyle w:val="FootnoteText"/>
      </w:pPr>
      <w:r w:rsidRPr="00FE7A82">
        <w:rPr>
          <w:rStyle w:val="FootnoteReference"/>
        </w:rPr>
        <w:footnoteRef/>
      </w:r>
      <w:r w:rsidRPr="00FE7A82">
        <w:t xml:space="preserve"> </w:t>
      </w:r>
      <w:r w:rsidRPr="00FE7A82">
        <w:fldChar w:fldCharType="begin"/>
      </w:r>
      <w:r w:rsidR="001166E2" w:rsidRPr="00FE7A82">
        <w:instrText xml:space="preserve"> ADDIN ZOTERO_ITEM CSL_CITATION {"citationID":"atdmp340f8","properties":{"formattedCitation":"\\uc0\\u8216{}RTB Online Ad Auctions\\uc0\\u8217{} ({\\i{}Irish Council for Civil Liberties}) &lt;https://www.iccl.ie/rtb/&gt; accessed 17 November 2023.","plainCitation":"‘RTB Online Ad Auctions’ (Irish Council for Civil Liberties) &lt;https://www.iccl.ie/rtb/&gt; accessed 17 November 2023.","noteIndex":19},"citationItems":[{"id":2026,"uris":["http://zotero.org/users/10288063/items/K3EH25WC"],"itemData":{"id":2026,"type":"webpage","abstract":"Updates, selected evidence and legal submissions, chronology, and explainers, on our work to end the biggest data breach in the world.","container-title":"Irish Council for Civil Liberties","language":"en-GB","title":"RTB online ad auctions","URL":"https://www.iccl.ie/rtb/","accessed":{"date-parts":[["2023",11,17]]}}}],"schema":"https://github.com/citation-style-language/schema/raw/master/csl-citation.json"} </w:instrText>
      </w:r>
      <w:r w:rsidRPr="00FE7A82">
        <w:fldChar w:fldCharType="separate"/>
      </w:r>
      <w:r w:rsidR="00532CC6" w:rsidRPr="00FE7A82">
        <w:t>‘RTB Online Ad Auctions’ (</w:t>
      </w:r>
      <w:r w:rsidR="00532CC6" w:rsidRPr="00FE7A82">
        <w:rPr>
          <w:i/>
          <w:iCs/>
        </w:rPr>
        <w:t>Irish Council for Civil Liberties</w:t>
      </w:r>
      <w:r w:rsidR="00532CC6" w:rsidRPr="00FE7A82">
        <w:t>) &lt;https://www.iccl.ie/rtb/&gt; accessed 17 November 2023.</w:t>
      </w:r>
      <w:r w:rsidRPr="00FE7A82">
        <w:fldChar w:fldCharType="end"/>
      </w:r>
      <w:r w:rsidR="00BA0E18" w:rsidRPr="00FE7A82">
        <w:t xml:space="preserve"> </w:t>
      </w:r>
      <w:r w:rsidR="00547848" w:rsidRPr="00FE7A82">
        <w:rPr>
          <w:i/>
          <w:iCs/>
        </w:rPr>
        <w:t xml:space="preserve">See </w:t>
      </w:r>
      <w:r w:rsidR="00BA0E18" w:rsidRPr="00FE7A82">
        <w:fldChar w:fldCharType="begin"/>
      </w:r>
      <w:r w:rsidR="001166E2" w:rsidRPr="00FE7A82">
        <w:instrText xml:space="preserve"> ADDIN ZOTERO_ITEM CSL_CITATION {"citationID":"a70r4g1507","properties":{"formattedCitation":"Scott Ikeda, \\uc0\\u8216{}Report on RTB: Adtech \\uc0\\u8220{}Biggest Data Breach Ever Recorded,\\uc0\\u8221{} Online Behavior More Exposed in Countries Without Privacy Regulations\\uc0\\u8217{} {\\i{}CPO Magazine} (24 May 2022) &lt;https://www.cpomagazine.com/data-privacy/report-on-rtb-adtech-biggest-data-breach-ever-recorded-online-behavior-more-exposed-in-countries-without-privacy-regulations/&gt; accessed 13 October 2023.","plainCitation":"Scott Ikeda, ‘Report on RTB: Adtech “Biggest Data Breach Ever Recorded,” Online Behavior More Exposed in Countries Without Privacy Regulations’ CPO Magazine (24 May 2022) &lt;https://www.cpomagazine.com/data-privacy/report-on-rtb-adtech-biggest-data-breach-ever-recorded-online-behavior-more-exposed-in-countries-without-privacy-regulations/&gt; accessed 13 October 2023.","noteIndex":19},"citationItems":[{"id":1941,"uris":["http://zotero.org/users/10288063/items/VV4MEEN3"],"itemData":{"id":1941,"type":"article-newspaper","abstract":"Study finds RTB adtech systems share online behavior data 294 billion times per day in the U.S. and 197 billion times per day in Europe. Average internet user in the US is exposed 747 times each day; in Europe it is 376 times per day.","container-title":"CPO Magazine","language":"en-US","title":"Report on RTB: Adtech \"Biggest Data Breach Ever Recorded,\" Online Behavior More Exposed in Countries Without Privacy Regulations","title-short":"Report on RTB","URL":"https://www.cpomagazine.com/data-privacy/report-on-rtb-adtech-biggest-data-breach-ever-recorded-online-behavior-more-exposed-in-countries-without-privacy-regulations/","author":[{"family":"Ikeda","given":"Scott"}],"accessed":{"date-parts":[["2023",10,13]]},"issued":{"date-parts":[["2022",5,24]]}}}],"schema":"https://github.com/citation-style-language/schema/raw/master/csl-citation.json"} </w:instrText>
      </w:r>
      <w:r w:rsidR="00BA0E18" w:rsidRPr="00FE7A82">
        <w:fldChar w:fldCharType="separate"/>
      </w:r>
      <w:r w:rsidR="00532CC6" w:rsidRPr="00FE7A82">
        <w:t xml:space="preserve">Scott Ikeda, ‘Report on RTB: Adtech “Biggest Data Breach Ever Recorded,” Online Behavior More Exposed in Countries Without Privacy Regulations’ </w:t>
      </w:r>
      <w:r w:rsidR="00532CC6" w:rsidRPr="00FE7A82">
        <w:rPr>
          <w:i/>
          <w:iCs/>
        </w:rPr>
        <w:t>CPO Magazine</w:t>
      </w:r>
      <w:r w:rsidR="00532CC6" w:rsidRPr="00FE7A82">
        <w:t xml:space="preserve"> (24 May 2022) &lt;https://www.cpomagazine.com/data-privacy/report-on-rtb-adtech-biggest-data-breach-ever-recorded-online-behavior-more-exposed-in-countries-without-privacy-regulations/&gt; accessed 13 October 2023.</w:t>
      </w:r>
      <w:r w:rsidR="00BA0E18" w:rsidRPr="00FE7A82">
        <w:fldChar w:fldCharType="end"/>
      </w:r>
    </w:p>
  </w:footnote>
  <w:footnote w:id="21">
    <w:p w14:paraId="39DE8589" w14:textId="7568EE3E" w:rsidR="00E87108" w:rsidRPr="00FE7A82" w:rsidRDefault="00E87108" w:rsidP="00E87108">
      <w:pPr>
        <w:pStyle w:val="FootnoteText"/>
      </w:pPr>
      <w:r w:rsidRPr="00FE7A82">
        <w:rPr>
          <w:rStyle w:val="FootnoteReference"/>
        </w:rPr>
        <w:footnoteRef/>
      </w:r>
      <w:r w:rsidRPr="00FE7A82">
        <w:t xml:space="preserve"> </w:t>
      </w:r>
      <w:r w:rsidRPr="00FE7A82">
        <w:fldChar w:fldCharType="begin"/>
      </w:r>
      <w:r w:rsidR="001166E2" w:rsidRPr="00FE7A82">
        <w:instrText xml:space="preserve"> ADDIN ZOTERO_ITEM CSL_CITATION {"citationID":"a1kstg16q31","properties":{"formattedCitation":"\\uc0\\u8216{}Digital Advertising Spending in Europe from 2006 to 2022\\uc0\\u8217{} ({\\i{}Statista}, May 2023) &lt;https://www.statista.com/statistics/307005/europe-online-ad-spend/&gt; accessed 16 November 2023.","plainCitation":"‘Digital Advertising Spending in Europe from 2006 to 2022’ (Statista, May 2023) &lt;https://www.statista.com/statistics/307005/europe-online-ad-spend/&gt; accessed 16 November 2023.","noteIndex":20},"citationItems":[{"id":2024,"uris":["http://zotero.org/users/10288063/items/CZLVKMIC"],"itemData":{"id":2024,"type":"webpage","container-title":"Statista","language":"en","title":"Digital advertising spending in Europe from 2006 to 2022","title-short":"Europe","URL":"https://www.statista.com/statistics/307005/europe-online-ad-spend/","accessed":{"date-parts":[["2023",11,16]]},"issued":{"date-parts":[["2023",5]]}}}],"schema":"https://github.com/citation-style-language/schema/raw/master/csl-citation.json"} </w:instrText>
      </w:r>
      <w:r w:rsidRPr="00FE7A82">
        <w:fldChar w:fldCharType="separate"/>
      </w:r>
      <w:r w:rsidRPr="00FE7A82">
        <w:t>‘Digital Advertising Spending in Europe from 2006 to 2022’ (</w:t>
      </w:r>
      <w:r w:rsidRPr="00FE7A82">
        <w:rPr>
          <w:i/>
          <w:iCs/>
        </w:rPr>
        <w:t>Statista</w:t>
      </w:r>
      <w:r w:rsidRPr="00FE7A82">
        <w:t>, May 2023) &lt;https://www.statista.com/statistics/307005/europe-online-ad-spend/&gt; accessed 16 November 2023.</w:t>
      </w:r>
      <w:r w:rsidRPr="00FE7A82">
        <w:fldChar w:fldCharType="end"/>
      </w:r>
    </w:p>
  </w:footnote>
  <w:footnote w:id="22">
    <w:p w14:paraId="3DCB6300" w14:textId="264F06C0" w:rsidR="00313233" w:rsidRPr="00FE7A82" w:rsidRDefault="00313233">
      <w:pPr>
        <w:pStyle w:val="FootnoteText"/>
      </w:pPr>
      <w:r w:rsidRPr="00FE7A82">
        <w:rPr>
          <w:rStyle w:val="FootnoteReference"/>
        </w:rPr>
        <w:footnoteRef/>
      </w:r>
      <w:r w:rsidRPr="00FE7A82">
        <w:t xml:space="preserve"> </w:t>
      </w:r>
      <w:proofErr w:type="spellStart"/>
      <w:r w:rsidR="008B5A70" w:rsidRPr="00FE7A82">
        <w:t>iab</w:t>
      </w:r>
      <w:proofErr w:type="spellEnd"/>
      <w:r w:rsidR="008B5A70" w:rsidRPr="00FE7A82">
        <w:t xml:space="preserve"> Europe has reported that surveillance advertising was responsible for 66% </w:t>
      </w:r>
      <w:r w:rsidR="006A75BF" w:rsidRPr="00FE7A82">
        <w:t xml:space="preserve">of all online advertising. </w:t>
      </w:r>
      <w:r w:rsidR="008B5A70" w:rsidRPr="00FE7A82">
        <w:rPr>
          <w:lang w:val="nl-NL"/>
        </w:rPr>
        <w:fldChar w:fldCharType="begin"/>
      </w:r>
      <w:r w:rsidR="001166E2" w:rsidRPr="00FE7A82">
        <w:instrText xml:space="preserve"> ADDIN ZOTERO_ITEM CSL_CITATION {"citationID":"a1mhpns81ic","properties":{"formattedCitation":"\\uc0\\u8216{}Digital Advertising &amp; Marketing: The Value of Digital Advertising\\uc0\\u8217{} ({\\i{}iabeurope}) &lt;https://iabeurope.eu/the-value-of-digital-advertising/&gt; accessed 13 January 2023.","plainCitation":"‘Digital Advertising &amp; Marketing: The Value of Digital Advertising’ (iabeurope) &lt;https://iabeurope.eu/the-value-of-digital-advertising/&gt; accessed 13 January 2023.","noteIndex":21},"citationItems":[{"id":476,"uris":["http://zotero.org/users/10288063/items/TDU52UAG"],"itemData":{"id":476,"type":"webpage","container-title":"iabeurope","language":"en_GB","title":"Digital Advertising &amp; Marketing: The Value of Digital Advertising","URL":"https://iabeurope.eu/the-value-of-digital-advertising/","accessed":{"date-parts":[["2023",1,13]]}}}],"schema":"https://github.com/citation-style-language/schema/raw/master/csl-citation.json"} </w:instrText>
      </w:r>
      <w:r w:rsidR="008B5A70" w:rsidRPr="00FE7A82">
        <w:rPr>
          <w:lang w:val="nl-NL"/>
        </w:rPr>
        <w:fldChar w:fldCharType="separate"/>
      </w:r>
      <w:r w:rsidR="00872B43" w:rsidRPr="00FE7A82">
        <w:t>‘Digital Advertising &amp; Marketing: The Value of Digital Advertising’ (</w:t>
      </w:r>
      <w:r w:rsidR="00872B43" w:rsidRPr="00FE7A82">
        <w:rPr>
          <w:i/>
          <w:iCs/>
        </w:rPr>
        <w:t>iabeurope</w:t>
      </w:r>
      <w:r w:rsidR="00872B43" w:rsidRPr="00FE7A82">
        <w:t>) &lt;https://iabeurope.eu/the-value-of-digital-advertising/&gt; accessed 13 January 2023.</w:t>
      </w:r>
      <w:r w:rsidR="008B5A70" w:rsidRPr="00FE7A82">
        <w:rPr>
          <w:lang w:val="nl-NL"/>
        </w:rPr>
        <w:fldChar w:fldCharType="end"/>
      </w:r>
    </w:p>
  </w:footnote>
  <w:footnote w:id="23">
    <w:p w14:paraId="31126456" w14:textId="40F38BF5" w:rsidR="000D379F" w:rsidRPr="00FE7A82" w:rsidRDefault="000D379F" w:rsidP="000D379F">
      <w:pPr>
        <w:pStyle w:val="FootnoteText"/>
        <w:rPr>
          <w:lang w:val="nl-NL"/>
        </w:rPr>
      </w:pPr>
      <w:r w:rsidRPr="00FE7A82">
        <w:rPr>
          <w:rStyle w:val="FootnoteReference"/>
        </w:rPr>
        <w:footnoteRef/>
      </w:r>
      <w:r w:rsidRPr="00FE7A82">
        <w:rPr>
          <w:lang w:val="nl-NL"/>
        </w:rPr>
        <w:t xml:space="preserve"> </w:t>
      </w:r>
      <w:r w:rsidRPr="00FE7A82">
        <w:rPr>
          <w:i/>
          <w:lang w:val="nl-NL"/>
        </w:rPr>
        <w:t xml:space="preserve">See </w:t>
      </w:r>
      <w:r w:rsidRPr="00FE7A82">
        <w:fldChar w:fldCharType="begin"/>
      </w:r>
      <w:r w:rsidR="001166E2" w:rsidRPr="00FE7A82">
        <w:rPr>
          <w:lang w:val="nl-NL"/>
        </w:rPr>
        <w:instrText xml:space="preserve"> ADDIN ZOTERO_ITEM CSL_CITATION {"citationID":"a1smqoe4uqq","properties":{"formattedCitation":"Boerman, Kruikemeier and Zuiderveen Borgesius (n 7) 364.","plainCitation":"Boerman, Kruikemeier and Zuiderveen Borgesius (n 7) 364.","noteIndex":22},"citationItems":[{"id":483,"uris":["http://zotero.org/users/10288063/items/FQ4N8VGY"],"itemData":{"id":483,"type":"article-journal","container-title":"Journal of Advertising","DOI":"10.1080/00913367.2017.1339368","ISSN":"0091-3367, 1557-7805","issue":"3","journalAbbreviation":"Journal of Advertising","language":"en","page":"363-376","source":"DOI.org (Crossref)","title":"Online Behavioral Advertising: A Literature Review and Research Agenda","title-short":"Online Behavioral Advertising","volume":"46","author":[{"family":"Boerman","given":"Sophie C."},{"family":"Kruikemeier","given":"Sanne"},{"family":"Zuiderveen Borgesius","given":"Frederik J."}],"issued":{"date-parts":[["2017",7,3]]}},"locator":"364","label":"page"}],"schema":"https://github.com/citation-style-language/schema/raw/master/csl-citation.json"} </w:instrText>
      </w:r>
      <w:r w:rsidRPr="00FE7A82">
        <w:fldChar w:fldCharType="separate"/>
      </w:r>
      <w:r w:rsidRPr="00FE7A82">
        <w:rPr>
          <w:lang w:val="nl-NL"/>
        </w:rPr>
        <w:t>Boerman, Kruikemeier and Zuiderveen Borgesius (n 7) 364.</w:t>
      </w:r>
      <w:r w:rsidRPr="00FE7A82">
        <w:fldChar w:fldCharType="end"/>
      </w:r>
    </w:p>
  </w:footnote>
  <w:footnote w:id="24">
    <w:p w14:paraId="299FFB34" w14:textId="530A8F2D" w:rsidR="000D379F" w:rsidRPr="00FE7A82" w:rsidRDefault="000D379F" w:rsidP="000D379F">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{"citationID":"a7fplhpg8s","properties":{"formattedCitation":"Lex Zard and Alan M Sears, \\uc0\\u8216{}Targeted Advertising and Consumer Protection Law in the European Union\\uc0\\u8217{} (2023) 56 Vanderbilt Journal of Transnational Law 795, 800.","plainCitation":"Lex Zard and Alan M Sears, ‘Targeted Advertising and Consumer Protection Law in the European Union’ (2023) 56 Vanderbilt Journal of Transnational Law 795, 800.","noteIndex":23},"citationItems":[{"id":1382,"uris":["http://zotero.org/users/10288063/items/KAY3IJJZ"],"itemData":{"id":1382,"type":"article-journal","container-title":"Vanderbilt Journal of Transnational Law","issue":"559","language":"en-us","page":"795-848","title":"Targeted Advertising and Consumer Protection Law in the European Union","volume":"56","author":[{"family":"Zard","given":"Lex"},{"family":"Sears","given":"Alan M."}],"issued":{"date-parts":[["2023"]]}},"locator":"800","label":"page"}],"schema":"https://github.com/citation-style-language/schema/raw/master/csl-citation.json"} </w:instrText>
      </w:r>
      <w:r w:rsidRPr="00FE7A82">
        <w:fldChar w:fldCharType="separate"/>
      </w:r>
      <w:r w:rsidR="0055659E" w:rsidRPr="00FE7A82">
        <w:t>Lex Zard and Alan M Sears, ‘Targeted Advertising and Consumer Protection Law in the European Union’ (2023) 56 Vanderbilt Journal of Transnational Law 795, 800.</w:t>
      </w:r>
      <w:r w:rsidRPr="00FE7A82">
        <w:fldChar w:fldCharType="end"/>
      </w:r>
    </w:p>
  </w:footnote>
  <w:footnote w:id="25">
    <w:p w14:paraId="7974CA10" w14:textId="6A608C3F" w:rsidR="000D379F" w:rsidRPr="00FE7A82" w:rsidRDefault="000D379F" w:rsidP="000D379F">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1166E2" w:rsidRPr="00FE7A82">
        <w:instrText xml:space="preserve"> ADDIN ZOTERO_ITEM CSL_CITATION {"citationID":"a1vcemeordp","properties":{"formattedCitation":"Zuiderveen Borgesius (n 6) 35\\uc0\\u8211{}38.","plainCitation":"Zuiderveen Borgesius (n 6) 35–38.","noteIndex":24},"citationItems":[{"id":303,"uris":["http://zotero.org/users/10288063/items/GXBYFG7V"],"itemData":{"id":303,"type":"book","collection-title":"Information Law Series","title":"Improving Privacy Protection in the Area of Behavioral Targeting","volume":"33","author":[{"family":"Zuiderveen Borgesius","given":"Frederik"}],"issued":{"date-parts":[["2015"]]}},"locator":"35-38","label":"page"}],"schema":"https://github.com/citation-style-language/schema/raw/master/csl-citation.json"} </w:instrText>
      </w:r>
      <w:r w:rsidRPr="00FE7A82">
        <w:fldChar w:fldCharType="separate"/>
      </w:r>
      <w:r w:rsidR="0055659E" w:rsidRPr="00FE7A82">
        <w:t>Zuiderveen Borgesius (n 6) 35–38.</w:t>
      </w:r>
      <w:r w:rsidRPr="00FE7A82">
        <w:fldChar w:fldCharType="end"/>
      </w:r>
    </w:p>
  </w:footnote>
  <w:footnote w:id="26">
    <w:p w14:paraId="1078AF4B" w14:textId="158F8DAA" w:rsidR="000D379F" w:rsidRPr="00FE7A82" w:rsidRDefault="000D379F" w:rsidP="000D379F">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{"citationID":"anicidjole","properties":{"formattedCitation":"Competition &amp; Markets Authority, \\uc0\\u8216{}Online Platforms and Digital Advertising: Market Study Appendix M: Intermediation in Open Display Advertising\\uc0\\u8217{} (2020) &lt;https://www.gov.uk/cma-cases/online-platforms-and-digital-advertising-market-study&gt;.","plainCitation":"Competition &amp; Markets Authority, ‘Online Platforms and Digital Advertising: Market Study Appendix M: Intermediation in Open Display Advertising’ (2020) &lt;https://www.gov.uk/cma-cases/online-platforms-and-digital-advertising-market-study&gt;.","noteIndex":25},"citationItems":[{"id":2028,"uris":["http://zotero.org/users/10288063/items/I6UIT6SY"],"itemData":{"id":2028,"type":"report","event-place":"United Kingdom","publisher-place":"United Kingdom","title":"Online Platforms and Digital Advertising: Market Study Appendix M: Intermediation in Open Display Advertising","URL":"https://www.gov.uk/cma-cases/online-platforms-and-digital-advertising-market-study","author":[{"literal":"Competition &amp; Markets Authority"}],"issued":{"date-parts":[["2020",1,7]]}}}],"schema":"https://github.com/citation-style-language/schema/raw/master/csl-citation.json"} </w:instrText>
      </w:r>
      <w:r w:rsidRPr="00FE7A82">
        <w:fldChar w:fldCharType="separate"/>
      </w:r>
      <w:r w:rsidR="0055659E" w:rsidRPr="00FE7A82">
        <w:t>Competition &amp; Markets Authority, ‘Online Platforms and Digital Advertising: Market Study Appendix M: Intermediation in Open Display Advertising’ (2020) &lt;https://www.gov.uk/cma-cases/online-platforms-and-digital-advertising-market-study&gt;.</w:t>
      </w:r>
      <w:r w:rsidRPr="00FE7A82">
        <w:fldChar w:fldCharType="end"/>
      </w:r>
    </w:p>
  </w:footnote>
  <w:footnote w:id="27">
    <w:p w14:paraId="00E97DE2" w14:textId="69A04DA8" w:rsidR="000D379F" w:rsidRPr="00FE7A82" w:rsidRDefault="000D379F" w:rsidP="000D379F">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{"citationID":"a21ahc40ede","properties":{"formattedCitation":"European Parliament, Policy Department for Citizens\\uc0\\u8217{} Rights and Constitutional Affairs Directorate-General for Internal Policies, \\uc0\\u8216{}Regulating Targeted and Behavioural Advertising in Digital Services: How to Ensure Users\\uc0\\u8217{} Informed Consent\\uc0\\u8217{} (2021) Study PE 694.680 19 &lt;https://www.europarl.europa.eu/RegData/etudes/STUD/2021/694680/IPOL_STU(2021)694680_EN.pdf&gt;.","plainCitation":"European Parliament, Policy Department for Citizens’ Rights and Constitutional Affairs Directorate-General for Internal Policies, ‘Regulating Targeted and Behavioural Advertising in Digital Services: How to Ensure Users’ Informed Consent’ (2021) Study PE 694.680 19 &lt;https://www.europarl.europa.eu/RegData/etudes/STUD/2021/694680/IPOL_STU(2021)694680_EN.pdf&gt;.","dontUpdate":true,"noteIndex":26},"citationItems":[{"id":115,"uris":["http://zotero.org/users/10288063/items/6DRAPDMT"],"itemData":{"id":115,"type":"report","abstract":"The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Policies"}],"issued":{"date-parts":[["2021"]]}},"locator":"19","label":"page"}],"schema":"https://github.com/citation-style-language/schema/raw/master/csl-citation.json"} </w:instrText>
      </w:r>
      <w:r w:rsidRPr="00FE7A82">
        <w:fldChar w:fldCharType="separate"/>
      </w:r>
      <w:r w:rsidR="0055659E" w:rsidRPr="00FE7A82">
        <w:t xml:space="preserve">European Parliament, Policy Department for Citizens’ Rights and Constitutional Affairs Directorate-General for Internal Policies, ‘Regulating Targeted and Behavioural Advertising in Digital Services: How to Ensure Users’ Informed Consent’ (Study, PE 694.680, </w:t>
      </w:r>
      <w:r w:rsidR="00372C4B" w:rsidRPr="00FE7A82">
        <w:t xml:space="preserve">September </w:t>
      </w:r>
      <w:r w:rsidR="0055659E" w:rsidRPr="00FE7A82">
        <w:t xml:space="preserve">2021) </w:t>
      </w:r>
      <w:r w:rsidR="00D1640F" w:rsidRPr="00FE7A82">
        <w:t xml:space="preserve">19 </w:t>
      </w:r>
      <w:r w:rsidR="0055659E" w:rsidRPr="00FE7A82">
        <w:t>&lt;https://www.europarl.europa.eu/RegData/etudes/STUD/2021/694680/IPOL_STU(2021)694680_EN.pdf&gt;.</w:t>
      </w:r>
      <w:r w:rsidRPr="00FE7A82">
        <w:fldChar w:fldCharType="end"/>
      </w:r>
    </w:p>
  </w:footnote>
  <w:footnote w:id="28">
    <w:p w14:paraId="188EEBF8" w14:textId="5EE98097" w:rsidR="000D379F" w:rsidRPr="00FE7A82" w:rsidRDefault="000D379F" w:rsidP="000D379F">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{"citationID":"a22q3vhc5g4","properties":{"formattedCitation":"Competition &amp; Markets Authority (n 25).","plainCitation":"Competition &amp; Markets Authority (n 25).","noteIndex":27},"citationItems":[{"id":2028,"uris":["http://zotero.org/users/10288063/items/I6UIT6SY"],"itemData":{"id":2028,"type":"report","event-place":"United Kingdom","publisher-place":"United Kingdom","title":"Online Platforms and Digital Advertising: Market Study Appendix M: Intermediation in Open Display Advertising","URL":"https://www.gov.uk/cma-cases/online-platforms-and-digital-advertising-market-study","author":[{"literal":"Competition &amp; Markets Authority"}],"issued":{"date-parts":[["2020",1,7]]}}}],"schema":"https://github.com/citation-style-language/schema/raw/master/csl-citation.json"} </w:instrText>
      </w:r>
      <w:r w:rsidRPr="00FE7A82">
        <w:fldChar w:fldCharType="separate"/>
      </w:r>
      <w:r w:rsidR="001166E2" w:rsidRPr="00FE7A82">
        <w:t>Competition &amp; Markets Authority (n 25).</w:t>
      </w:r>
      <w:r w:rsidRPr="00FE7A82">
        <w:fldChar w:fldCharType="end"/>
      </w:r>
    </w:p>
  </w:footnote>
  <w:footnote w:id="29">
    <w:p w14:paraId="3DFF4AA8" w14:textId="0E047387" w:rsidR="000D379F" w:rsidRPr="00FE7A82" w:rsidRDefault="000D379F" w:rsidP="000D379F">
      <w:pPr>
        <w:pStyle w:val="FootnoteText"/>
      </w:pPr>
      <w:r w:rsidRPr="00FE7A82">
        <w:rPr>
          <w:rStyle w:val="FootnoteReference"/>
        </w:rPr>
        <w:footnoteRef/>
      </w:r>
      <w:r w:rsidRPr="00FE7A82">
        <w:t xml:space="preserve"> </w:t>
      </w:r>
      <w:r w:rsidRPr="00FE7A82">
        <w:fldChar w:fldCharType="begin"/>
      </w:r>
      <w:r w:rsidR="001166E2" w:rsidRPr="00FE7A82">
        <w:instrText xml:space="preserve"> ADDIN ZOTERO_ITEM CSL_CITATION {"citationID":"a2et6pi329o","properties":{"formattedCitation":"\\uc0\\u8216{}Antitrust: Commission Sends Statement of Objections to Google\\uc0\\u8217{} ({\\i{}European Commission}, 14 June 2023) &lt;https://ec.europa.eu/commission/presscorner/detail/en/ip_23_3207&gt; accessed 16 July 2023.","plainCitation":"‘Antitrust: Commission Sends Statement of Objections to Google’ (European Commission, 14 June 2023) &lt;https://ec.europa.eu/commission/presscorner/detail/en/ip_23_3207&gt; accessed 16 July 2023.","noteIndex":28},"citationItems":[{"id":1682,"uris":["http://zotero.org/users/10288063/items/FFHH3BLC"],"itemData":{"id":1682,"type":"webpage","container-title":"European Commission","genre":"Text","language":"en","title":"Antitrust: Commission sends Statement of Objections to Google","URL":"https://ec.europa.eu/commission/presscorner/detail/en/ip_23_3207","accessed":{"date-parts":[["2023",7,16]]},"issued":{"date-parts":[["2023",6,14]]}}}],"schema":"https://github.com/citation-style-language/schema/raw/master/csl-citation.json"} </w:instrText>
      </w:r>
      <w:r w:rsidRPr="00FE7A82">
        <w:fldChar w:fldCharType="separate"/>
      </w:r>
      <w:r w:rsidR="00532CC6" w:rsidRPr="00FE7A82">
        <w:t>‘Antitrust: Commission Sends Statement of Objections to Google’ (</w:t>
      </w:r>
      <w:r w:rsidR="00532CC6" w:rsidRPr="00FE7A82">
        <w:rPr>
          <w:i/>
          <w:iCs/>
        </w:rPr>
        <w:t>European Commission</w:t>
      </w:r>
      <w:r w:rsidR="00532CC6" w:rsidRPr="00FE7A82">
        <w:t>, 14 June 2023) &lt;https://ec.europa.eu/commission/presscorner/detail/en/ip_23_3207&gt; accessed 16 July 2023.</w:t>
      </w:r>
      <w:r w:rsidRPr="00FE7A82">
        <w:fldChar w:fldCharType="end"/>
      </w:r>
    </w:p>
  </w:footnote>
  <w:footnote w:id="30">
    <w:p w14:paraId="05DFF1E7" w14:textId="3932D350" w:rsidR="000D379F" w:rsidRPr="00FE7A82" w:rsidRDefault="000D379F" w:rsidP="000D379F">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{"citationID":"a100iiqcd0q","properties":{"formattedCitation":"European Parliament, Policy Department for Economic, Scientific and Quality of Life Policies, \\uc0\\u8216{}Online Advertising: The Impact of Targeted Advertising on Advertisers, Market Access and Consumer Choice\\uc0\\u8217{} (2021) Study PE 662.913 25 &lt;https://www.europarl.europa.eu/RegData/etudes/STUD/2021/662913/IPOL_STU(2021)662913_EN.pdf&gt;.","plainCitation":"European Parliament, Policy Department for Economic, Scientific and Quality of Life Policies, ‘Online Advertising: The Impact of Targeted Advertising on Advertisers, Market Access and Consumer Choice’ (2021) Study PE 662.913 25 &lt;https://www.europarl.europa.eu/RegData/etudes/STUD/2021/662913/IPOL_STU(2021)662913_EN.pdf&gt;.","dontUpdate":true,"noteIndex":29},"citationItems":[{"id":118,"uris":["http://zotero.org/users/10288063/items/YWM339EJ"],"itemData":{"id":118,"type":"report","abstract":"In this research paper, we provide a comprehensive overview of online advertising markets and we analyse the challenges and opportunities concerning digital advertising. We review the degree to which existing and proposed legislation at EU level addresses the identified problems, and identify potential solutions, with reference to experience from EU Member States and third countries. We conclude with a synthesis and specific policy recommendations, drawing on stakeholder interviews.","genre":"Study","language":"en","note":"External Authors: Niklas Fourberg, Serpil Tas, Lukas Wiewiorra, Ilsa Godlovitch, Alexandre De Streel, Herve Jacquemin, Jordan Hill, Madalina Nunu, Camille Bourguigon, Florian Jacques, Michele Ledger, Michael Longnoul.","number":"PE 662.913","source":"Zotero","title":"Online Advertising: The Impact of Targeted Advertising on Advertisers, Market Access and Consumer Choice","URL":"https://www.europarl.europa.eu/RegData/etudes/STUD/2021/662913/IPOL_STU(2021)662913_EN.pdf","author":[{"literal":"European Parliament, Policy Department for Economic, Scientific and Quality of Life Policies"}],"issued":{"date-parts":[["2021",6]]}},"locator":"25","label":"page"}],"schema":"https://github.com/citation-style-language/schema/raw/master/csl-citation.json"} </w:instrText>
      </w:r>
      <w:r w:rsidRPr="00FE7A82">
        <w:fldChar w:fldCharType="separate"/>
      </w:r>
      <w:r w:rsidR="00956A75" w:rsidRPr="00FE7A82">
        <w:t>European Parliament, Policy Department for Economic, Scientific and Quality of Life Policies, ‘Online Advertising: The Impact of Targeted Advertising on Advertisers, Market Access and Consumer Choice’ (</w:t>
      </w:r>
      <w:r w:rsidR="00A04EF3" w:rsidRPr="00FE7A82">
        <w:t xml:space="preserve">Study , PE 662.913, June </w:t>
      </w:r>
      <w:r w:rsidR="00956A75" w:rsidRPr="00FE7A82">
        <w:t xml:space="preserve">2021) </w:t>
      </w:r>
      <w:r w:rsidR="00D1640F" w:rsidRPr="00FE7A82">
        <w:t xml:space="preserve">25 </w:t>
      </w:r>
      <w:r w:rsidR="00956A75" w:rsidRPr="00FE7A82">
        <w:t>&lt;</w:t>
      </w:r>
      <w:r w:rsidR="00225375" w:rsidRPr="00FE7A82">
        <w:t xml:space="preserve"> https://www.europarl.europa.eu/thinktank/en/document/IPOL_STU(2021)662913 </w:t>
      </w:r>
      <w:r w:rsidR="00956A75" w:rsidRPr="00FE7A82">
        <w:t>&gt;.</w:t>
      </w:r>
      <w:r w:rsidRPr="00FE7A82">
        <w:fldChar w:fldCharType="end"/>
      </w:r>
    </w:p>
  </w:footnote>
  <w:footnote w:id="31">
    <w:p w14:paraId="7B4FE50F" w14:textId="3C19A966" w:rsidR="000D379F" w:rsidRPr="00FE7A82" w:rsidRDefault="000D379F" w:rsidP="000D379F">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{"citationID":"a1v094bs9bk","properties":{"formattedCitation":"Veale and Zuiderveen Borgesius (n 18).","plainCitation":"Veale and Zuiderveen Borgesius (n 18).","noteIndex":30},"citationItems":[{"id":111,"uris":["http://zotero.org/users/10288063/items/GFES3DB9"],"itemData":{"id":111,"type":"article-journal","abstract":"This article discusses the troubled relationship between contemporary advertising technology (adtech) systems, in particular systems of real-time bidding (RTB, also known as programmatic advertising) underpinning much behavioral targeting on the web and through mobile applications. This article analyzes the extent to which practices of RTB are compatible with the requirements regarding a legal basis for processing, transparency, and security in European data protection law.We first introduce the technologies at play through explaining and analyzing the systems deployed online today. Following that, we turn to the law. Rather than analyze RTB against every provision of the General Data Protection Regulation (GDPR), we consider RTB in the context of the GDPR’s requirement of a legal basis for processing and the GDPR’s transparency and security requirements. We show, first, that the GDPR requires prior consent of the internet user for RTB, as other legal bases are not appropriate. Second, we show that it is difficult—and perhaps impossible—for website publishers and RTB companies to meet the GDPR’s transparency requirements. Third, RTB incentivizes insecure data processing. We conclude that, in concept and in practice, RTB is structurally difficult to reconcile with European data protection law. Therefore, intervention by regulators is necessary.","container-title":"German Law Journal","DOI":"10.1017/glj.2022.18","ISSN":"2071-8322","issue":"2","language":"en","note":"publisher: Cambridge University Press","page":"226-256","source":"Cambridge University Press","title":"Adtech and Real-Time Bidding under European Data Protection Law","volume":"23","author":[{"family":"Veale","given":"Michael"},{"family":"Zuiderveen Borgesius","given":"Frederik"}],"issued":{"date-parts":[["2022",3]]}}}],"schema":"https://github.com/citation-style-language/schema/raw/master/csl-citation.json"} </w:instrText>
      </w:r>
      <w:r w:rsidRPr="00FE7A82">
        <w:fldChar w:fldCharType="separate"/>
      </w:r>
      <w:r w:rsidR="001166E2" w:rsidRPr="00FE7A82">
        <w:t>Veale and Zuiderveen Borgesius (n 18).</w:t>
      </w:r>
      <w:r w:rsidRPr="00FE7A82">
        <w:fldChar w:fldCharType="end"/>
      </w:r>
    </w:p>
  </w:footnote>
  <w:footnote w:id="32">
    <w:p w14:paraId="7BDEACFF" w14:textId="1997C0D4" w:rsidR="00DF35A7" w:rsidRPr="00FE7A82" w:rsidRDefault="00DF35A7" w:rsidP="00DF35A7">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{"citationID":"a1alln94hj4","properties":{"formattedCitation":"European Parliament, Policy Department for Citizens\\uc0\\u8217{} Rights and Constitutional Affairs Directorate-General for Internal Policies (n 26) 41\\uc0\\u8211{}53.","plainCitation":"European Parliament, Policy Department for Citizens’ Rights and Constitutional Affairs Directorate-General for Internal Policies (n 26) 41–53.","noteIndex":31},"citationItems":[{"id":115,"uris":["http://zotero.org/users/10288063/items/6DRAPDMT"],"itemData":{"id":115,"type":"report","abstract":"The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Policies"}],"issued":{"date-parts":[["2021"]]}},"locator":"41-53","label":"page"}],"schema":"https://github.com/citation-style-language/schema/raw/master/csl-citation.json"} </w:instrText>
      </w:r>
      <w:r w:rsidRPr="00FE7A82">
        <w:fldChar w:fldCharType="separate"/>
      </w:r>
      <w:r w:rsidR="001166E2" w:rsidRPr="00FE7A82">
        <w:t>European Parliament, Policy Department for Citizens’ Rights and Constitutional Affairs Directorate-General for Internal Policies (n 26) 41–53.</w:t>
      </w:r>
      <w:r w:rsidRPr="00FE7A82">
        <w:fldChar w:fldCharType="end"/>
      </w:r>
    </w:p>
  </w:footnote>
  <w:footnote w:id="33">
    <w:p w14:paraId="01BC091B" w14:textId="3F5E83A8" w:rsidR="008A185E" w:rsidRPr="00FE7A82" w:rsidRDefault="008A185E" w:rsidP="008A185E">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{"citationID":"Zc1bJaZs","properties":{"formattedCitation":"ibid.","plainCitation":"ibid.","noteIndex":32},"citationItems":[{"id":115,"uris":["http://zotero.org/users/10288063/items/6DRAPDMT"],"itemData":{"id":115,"type":"report","abstract":"The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Policies"}],"issued":{"date-parts":[["2021"]]}},"locator":"41-53","label":"page"}],"schema":"https://github.com/citation-style-language/schema/raw/master/csl-citation.json"} </w:instrText>
      </w:r>
      <w:r w:rsidRPr="00FE7A82">
        <w:fldChar w:fldCharType="separate"/>
      </w:r>
      <w:r w:rsidR="00C50F56" w:rsidRPr="00FE7A82">
        <w:t>ibid.</w:t>
      </w:r>
      <w:r w:rsidRPr="00FE7A82">
        <w:fldChar w:fldCharType="end"/>
      </w:r>
    </w:p>
  </w:footnote>
  <w:footnote w:id="34">
    <w:p w14:paraId="592F23A9" w14:textId="0EDC5E2F" w:rsidR="007F5F53" w:rsidRPr="00FE7A82" w:rsidRDefault="007F5F53" w:rsidP="007F5F53">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1166E2" w:rsidRPr="00FE7A82">
        <w:instrText xml:space="preserve"> ADDIN ZOTERO_ITEM CSL_CITATION {"citationID":"FlR3nAcE","properties":{"formattedCitation":"European Parliament, Policy Department for Economic, Scientific and Quality of Life Policies, \\uc0\\u8216{}Online Advertising: The Impact of Targeted Advertising on Advertisers, Market Access and Consumer Choice\\uc0\\u8217{} (2021) Study PE 662.913 25 &lt;https://www.europarl.europa.eu/RegData/etudes/STUD/2021/662913/IPOL_STU(2021)662913_EN.pdf&gt;.","plainCitation":"European Parliament, Policy Department for Economic, Scientific and Quality of Life Policies, ‘Online Advertising: The Impact of Targeted Advertising on Advertisers, Market Access and Consumer Choice’ (2021) Study PE 662.913 25 &lt;https://www.europarl.europa.eu/RegData/etudes/STUD/2021/662913/IPOL_STU(2021)662913_EN.pdf&gt;.","dontUpdate":true,"noteIndex":33},"citationItems":[{"id":118,"uris":["http://zotero.org/users/10288063/items/YWM339EJ"],"itemData":{"id":118,"type":"report","abstract":"In this research paper, we provide a comprehensive overview of online advertising markets and we analyse the challenges and opportunities concerning digital advertising. We review the degree to which existing and proposed legislation at EU level addresses the identified problems, and identify potential solutions, with reference to experience from EU Member States and third countries. We conclude with a synthesis and specific policy recommendations, drawing on stakeholder interviews.","genre":"Study","language":"en","note":"External Authors: Niklas Fourberg, Serpil Tas, Lukas Wiewiorra, Ilsa Godlovitch, Alexandre De Streel, Herve Jacquemin, Jordan Hill, Madalina Nunu, Camille Bourguigon, Florian Jacques, Michele Ledger, Michael Longnoul.","number":"PE 662.913","source":"Zotero","title":"Online Advertising: The Impact of Targeted Advertising on Advertisers, Market Access and Consumer Choice","URL":"https://www.europarl.europa.eu/RegData/etudes/STUD/2021/662913/IPOL_STU(2021)662913_EN.pdf","author":[{"literal":"European Parliament, Policy Department for Economic, Scientific and Quality of Life Policies"}],"issued":{"date-parts":[["2021",6]]}},"locator":"25","label":"page"}],"schema":"https://github.com/citation-style-language/schema/raw/master/csl-citation.json"} </w:instrText>
      </w:r>
      <w:r w:rsidRPr="00FE7A82">
        <w:fldChar w:fldCharType="separate"/>
      </w:r>
      <w:r w:rsidRPr="00FE7A82">
        <w:t>European Parliament, Policy Department for Economic, Scientific and Quality of Life Policies, ‘Online Advertising: The Impact of Targeted Advertising on Advertisers, Market Access and Consumer Choice’ (Study , PE 662.913, June 2021) 25 &lt; https://www.europarl.europa.eu/thinktank/en/document/IPOL_STU(2021)662913 &gt;.</w:t>
      </w:r>
      <w:r w:rsidRPr="00FE7A82">
        <w:fldChar w:fldCharType="end"/>
      </w:r>
    </w:p>
  </w:footnote>
  <w:footnote w:id="35">
    <w:p w14:paraId="51BB0791" w14:textId="548F364B" w:rsidR="00986E30" w:rsidRPr="00FE7A82" w:rsidRDefault="00986E30">
      <w:pPr>
        <w:pStyle w:val="FootnoteText"/>
      </w:pPr>
      <w:r w:rsidRPr="00FE7A82">
        <w:rPr>
          <w:rStyle w:val="FootnoteReference"/>
        </w:rPr>
        <w:footnoteRef/>
      </w:r>
      <w:r w:rsidRPr="00FE7A82">
        <w:t xml:space="preserve"> </w:t>
      </w:r>
      <w:r w:rsidRPr="00FE7A82">
        <w:fldChar w:fldCharType="begin"/>
      </w:r>
      <w:r w:rsidR="001166E2" w:rsidRPr="00FE7A82">
        <w:instrText xml:space="preserve"> ADDIN ZOTERO_ITEM CSL_CITATION {"citationID":"a67g5iu5ps","properties":{"formattedCitation":"European Commission, Directorate-General for Communications Networsk, Content and Technology and others, \\uc0\\u8216{}Study on the Impact of Recent Developments in Digital Advertising on Privacy, Publishers, and Advertisers\\uc0\\u8217{} (2023) Study 37 &lt;https://data.europa.eu/doi/10.2759/294673&gt;.","plainCitation":"European Commission, Directorate-General for Communications Networsk, Content and Technology and others, ‘Study on the Impact of Recent Developments in Digital Advertising on Privacy, Publishers, and Advertisers’ (2023) Study 37 &lt;https://data.europa.eu/doi/10.2759/294673&gt;.","dontUpdate":true,"noteIndex":34},"citationItems":[{"id":767,"uris":["http://zotero.org/users/10288063/items/VCVQTM3E"],"itemData":{"id":767,"type":"report","genre":"Study","title":"Study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Belgium"}],"issued":{"date-parts":[["2023"]]}},"locator":"37","label":"page"}],"schema":"https://github.com/citation-style-language/schema/raw/master/csl-citation.json"} </w:instrText>
      </w:r>
      <w:r w:rsidRPr="00FE7A82">
        <w:fldChar w:fldCharType="separate"/>
      </w:r>
      <w:r w:rsidR="00F06C6A" w:rsidRPr="00FE7A82">
        <w:t>European Commission, Directorate-General for Communications Networsk, Content and Technology and others, ‘Study on the Impact of Recent Developments in Digital Advertising on Privacy, Publishers, and Advertisers’ (2023) 37 &lt;https://data.europa.eu/doi/10.2759/294673&gt;.</w:t>
      </w:r>
      <w:r w:rsidRPr="00FE7A82">
        <w:fldChar w:fldCharType="end"/>
      </w:r>
    </w:p>
  </w:footnote>
  <w:footnote w:id="36">
    <w:p w14:paraId="2AC21D28" w14:textId="2649560C" w:rsidR="00E04C04" w:rsidRPr="00FE7A82" w:rsidRDefault="00E04C04">
      <w:pPr>
        <w:pStyle w:val="FootnoteText"/>
      </w:pPr>
      <w:r w:rsidRPr="00FE7A82">
        <w:rPr>
          <w:rStyle w:val="FootnoteReference"/>
        </w:rPr>
        <w:footnoteRef/>
      </w:r>
      <w:r w:rsidRPr="00FE7A82">
        <w:t xml:space="preserve"> </w:t>
      </w:r>
      <w:r w:rsidR="00582C7A" w:rsidRPr="00FE7A82">
        <w:rPr>
          <w:i/>
          <w:iCs/>
        </w:rPr>
        <w:t xml:space="preserve">See e.g. </w:t>
      </w:r>
      <w:r w:rsidRPr="00FE7A82">
        <w:fldChar w:fldCharType="begin"/>
      </w:r>
      <w:r w:rsidR="001166E2" w:rsidRPr="00FE7A82">
        <w:instrText xml:space="preserve"> ADDIN ZOTERO_ITEM CSL_CITATION {"citationID":"a1ferds0djr","properties":{"formattedCitation":"Joanna Strycharz and Bram Duivenvoorde, \\uc0\\u8216{}The Exploitation of Vulnerability Through Personalised Marketing Communication: Are Consumers Protected?\\uc0\\u8217{} (2021) 10 Internet Policy Review &lt;https://doi.org/10.14763/2021.4.1585&gt; accessed 7 February 2023.","plainCitation":"Joanna Strycharz and Bram Duivenvoorde, ‘The Exploitation of Vulnerability Through Personalised Marketing Communication: Are Consumers Protected?’ (2021) 10 Internet Policy Review &lt;https://doi.org/10.14763/2021.4.1585&gt; accessed 7 February 2023.","dontUpdate":true,"noteIndex":35},"citationItems":[{"id":713,"uris":["http://zotero.org/users/10288063/items/H374AC8G"],"itemData":{"id":713,"type":"article-journal","abstract":"This article shows how personalisation may exploit vulnerabilities of consumers and that EU consumer law contains significant barriers to effectively address such exploitation.","container-title":"Internet Policy Review","ISSN":"2197-6775","issue":"4","source":"policyreview.info","title":"The Exploitation of Vulnerability Through Personalised Marketing Communication: Are Consumers Protected?","title-short":"The exploitation of vulnerability through personalised marketing communication","URL":"https://doi.org/10.14763/2021.4.1585","volume":"10","author":[{"family":"Strycharz","given":"Joanna"},{"family":"Duivenvoorde","given":"Bram"}],"accessed":{"date-parts":[["2023",2,7]]},"issued":{"date-parts":[["2021",11,8]]}}}],"schema":"https://github.com/citation-style-language/schema/raw/master/csl-citation.json"} </w:instrText>
      </w:r>
      <w:r w:rsidRPr="00FE7A82">
        <w:fldChar w:fldCharType="separate"/>
      </w:r>
      <w:r w:rsidR="00375CD4" w:rsidRPr="00FE7A82">
        <w:t xml:space="preserve">Joanna Strycharz and Bram Duivenvoorde, ‘The Exploitation of Vulnerability Through Personalised Marketing Communication: Are Consumers Protected?’ (2021) 10 Internet Policy Review </w:t>
      </w:r>
      <w:r w:rsidR="00E914A0" w:rsidRPr="00FE7A82">
        <w:t xml:space="preserve">4 </w:t>
      </w:r>
      <w:r w:rsidR="00375CD4" w:rsidRPr="00FE7A82">
        <w:t>&lt;https://doi.org/10.14763/2021.4.1585&gt; accessed 7 February 2023.</w:t>
      </w:r>
      <w:r w:rsidRPr="00FE7A82">
        <w:fldChar w:fldCharType="end"/>
      </w:r>
      <w:r w:rsidR="00582C7A" w:rsidRPr="00FE7A82">
        <w:t xml:space="preserve"> </w:t>
      </w:r>
      <w:r w:rsidR="00582C7A" w:rsidRPr="00FE7A82">
        <w:rPr>
          <w:i/>
          <w:iCs/>
        </w:rPr>
        <w:t xml:space="preserve">See e.g. </w:t>
      </w:r>
      <w:r w:rsidR="00582C7A" w:rsidRPr="00FE7A82">
        <w:rPr>
          <w:i/>
          <w:iCs/>
        </w:rPr>
        <w:fldChar w:fldCharType="begin"/>
      </w:r>
      <w:r w:rsidR="001166E2" w:rsidRPr="00FE7A82">
        <w:rPr>
          <w:i/>
          <w:iCs/>
        </w:rPr>
        <w:instrText xml:space="preserve"> ADDIN ZOTERO_ITEM CSL_CITATION {"citationID":"ab61q6urdt","properties":{"formattedCitation":"Philipp Hacker, \\uc0\\u8216{}Manipulation by Algorithms. Exploring the Triangle of Unfair Commercial Practice, Data Protection, and Privacy Law\\uc0\\u8217{} [2021] European Law Journal &lt;https://onlinelibrary.wiley.com/doi/full/10.1111/eulj.12389&gt; accessed 6 October 2023.","plainCitation":"Philipp Hacker, ‘Manipulation by Algorithms. Exploring the Triangle of Unfair Commercial Practice, Data Protection, and Privacy Law’ [2021] European Law Journal &lt;https://onlinelibrary.wiley.com/doi/full/10.1111/eulj.12389&gt; accessed 6 October 2023.","noteIndex":35},"citationItems":[{"id":1914,"uris":["http://zotero.org/users/10288063/items/T25JAUWG"],"itemData":{"id":1914,"type":"article-journal","container-title":"European Law Journal","DOI":"https://doi.org/10.1111/eulj.12389","ISSN":"1468-0386","language":"en","license":"© 2021 The Author. European Law Journal published by John Wiley &amp; Sons Ltd.","note":"_eprint: https://onlinelibrary.wiley.com/doi/pdf/10.1111/eulj.12389","source":"Wiley Online Library","title":"Manipulation by Algorithms. Exploring the Triangle of Unfair Commercial Practice, Data Protection, and Privacy Law","URL":"https://onlinelibrary.wiley.com/doi/full/10.1111/eulj.12389","author":[{"family":"Hacker","given":"Philipp"}],"accessed":{"date-parts":[["2023",10,6]]},"issued":{"date-parts":[["2021",12,9]]}}}],"schema":"https://github.com/citation-style-language/schema/raw/master/csl-citation.json"} </w:instrText>
      </w:r>
      <w:r w:rsidR="00582C7A" w:rsidRPr="00FE7A82">
        <w:rPr>
          <w:i/>
          <w:iCs/>
        </w:rPr>
        <w:fldChar w:fldCharType="separate"/>
      </w:r>
      <w:r w:rsidR="006A33BA" w:rsidRPr="00FE7A82">
        <w:t>Philipp Hacker, ‘Manipulation by Algorithms. Exploring the Triangle of Unfair Commercial Practice, Data Protection, and Privacy Law’ [2021] European Law Journal &lt;https://onlinelibrary.wiley.com/doi/full/10.1111/eulj.12389&gt; accessed 6 October 2023.</w:t>
      </w:r>
      <w:r w:rsidR="00582C7A" w:rsidRPr="00FE7A82">
        <w:rPr>
          <w:i/>
          <w:iCs/>
        </w:rPr>
        <w:fldChar w:fldCharType="end"/>
      </w:r>
    </w:p>
  </w:footnote>
  <w:footnote w:id="37">
    <w:p w14:paraId="43136EDA" w14:textId="13A5B475" w:rsidR="000D379F" w:rsidRPr="00FE7A82" w:rsidRDefault="000D379F" w:rsidP="000D379F">
      <w:pPr>
        <w:pStyle w:val="FootnoteText"/>
      </w:pPr>
      <w:r w:rsidRPr="00FE7A82">
        <w:rPr>
          <w:rStyle w:val="FootnoteReference"/>
        </w:rPr>
        <w:footnoteRef/>
      </w:r>
      <w:r w:rsidRPr="00FE7A82">
        <w:t xml:space="preserve"> </w:t>
      </w:r>
      <w:r w:rsidRPr="00FE7A82">
        <w:rPr>
          <w:i/>
        </w:rPr>
        <w:t xml:space="preserve">See </w:t>
      </w:r>
      <w:r w:rsidRPr="00FE7A82">
        <w:fldChar w:fldCharType="begin"/>
      </w:r>
      <w:r w:rsidR="001166E2" w:rsidRPr="00FE7A82">
        <w:instrText xml:space="preserve"> ADDIN ZOTERO_ITEM CSL_CITATION {"citationID":"k1u63VSY","properties":{"formattedCitation":"Tal Z Zarsky, \\uc0\\u8216{}Privacy and Manipulation in the Digital Age\\uc0\\u8217{} (2019) 20 Theoretical Inquiries in Law 172 &lt;https://www7.tau.ac.il/ojs/index.php/til/article/view/1612&gt; accessed 16 November 2022.","plainCitation":"Tal Z Zarsky, ‘Privacy and Manipulation in the Digital Age’ (2019) 20 Theoretical Inquiries in Law 172 &lt;https://www7.tau.ac.il/ojs/index.php/til/article/view/1612&gt; accessed 16 November 2022.","dontUpdate":true,"noteIndex":36},"citationItems":[{"id":171,"uris":["http://zotero.org/users/10288063/items/TZGHAE7M"],"itemData":{"id":171,"type":"article-journal","abstract":"The digital age brings with it novel forms of data flow. As a result, individuals are constantly being monitored while consuming products, services and content. These abilities have given rise to a variety of concerns, which are most often framed using “privacy” and “data protection”-related paradigms. An important, oft-noted yet undertheorized concern is that these dynamics might facilitate the manipulation of subjects; a process in which firms strive to motivate and influence individuals to take specific steps and make particular decisions in a manner considered to be socially unacceptable. That it is important and imperative to battle manipulation carries with it a strong intuitive appeal. Intuition, however, does not always indicate the existence of a sound justification or policy option. For that, a deeper analytic and academic discussion is called for.    This Article begins by emphasizing the importance of addressing the manipulation-based argument, which derives from several crucial problems and flaws in the legal and policy setting currently striving to meet the challenges of the digital age. Next, the Article examines whether the manipulation-based concerns are sustainable, or are merely a visceral response to changing technologies which cannot be provided with substantial analytical backing. Here the Article details the reasons for striving to block manipulative conduct and, on the other hand, reasons why legal intervention should be, in the best case, limited. The Article concludes with some general implications of this discussion for the broader themes and future directions of privacy law, while trying to ascertain whether the rise of the manipulation-based discourse will lead to information privacy’s expansion or perhaps its demise.","container-title":"Theoretical Inquiries in Law","ISSN":"1565-1509","issue":"1","language":"en","license":"Copyright (c) 2022 Theoretical Inquiries in Law","note":"number: 1","source":"www7.tau.ac.il","title":"Privacy and Manipulation in the Digital Age","URL":"https://www7.tau.ac.il/ojs/index.php/til/article/view/1612","volume":"20","author":[{"family":"Zarsky","given":"Tal Z."}],"accessed":{"date-parts":[["2022",11,16]]},"issued":{"date-parts":[["2019",1,23]]}},"locator":"172","label":"page"}],"schema":"https://github.com/citation-style-language/schema/raw/master/csl-citation.json"} </w:instrText>
      </w:r>
      <w:r w:rsidRPr="00FE7A82">
        <w:fldChar w:fldCharType="separate"/>
      </w:r>
      <w:r w:rsidRPr="00FE7A82">
        <w:t>Tal Z Zarsky, ‘Privacy and Manipulation in the Digital Age’ (2019) 20 Theoretical Inquiries in Law 172.</w:t>
      </w:r>
      <w:r w:rsidRPr="00FE7A82">
        <w:fldChar w:fldCharType="end"/>
      </w:r>
      <w:r w:rsidRPr="00FE7A82">
        <w:t xml:space="preserve"> </w:t>
      </w:r>
      <w:r w:rsidRPr="00FE7A82">
        <w:rPr>
          <w:i/>
          <w:iCs/>
        </w:rPr>
        <w:t xml:space="preserve">See </w:t>
      </w:r>
      <w:r w:rsidRPr="00FE7A82">
        <w:fldChar w:fldCharType="begin"/>
      </w:r>
      <w:r w:rsidR="001166E2" w:rsidRPr="00FE7A82">
        <w:instrText xml:space="preserve"> ADDIN ZOTERO_ITEM CSL_CITATION {"citationID":"vqw2JTok","properties":{"formattedCitation":"Ryan Calo, \\uc0\\u8216{}Digital Market Manipulation\\uc0\\u8217{} (2014) 82 George Washington Law Review 1025.","plainCitation":"Ryan Calo, ‘Digital Market Manipulation’ (2014) 82 George Washington Law Review 1025.","noteIndex":36},"citationItems":[{"id":168,"uris":["http://zotero.org/users/10288063/items/FX9TPZCK"],"itemData":{"id":168,"type":"article-journal","abstract":"In 1999, Jon Hanson and Douglas Kysar coined the term “market manipulation” to describe how companies exploit the cognitive limitations of consumers. For example, everything costs $9.99 because consumers see the price as closer to $9 than $10. Although widely cited by academics, the concept of market manipulation has had only a modest impact on consumer protection law.","container-title":"George Washington Law Review","DOI":"10.2139/ssrn.2309703","ISSN":"1556-5068","issue":"995","language":"en","source":"DOI.org (Crossref)","title":"Digital Market Manipulation","volume":"82","author":[{"family":"Calo","given":"Ryan"}],"accessed":{"date-parts":[["2022",11,16]]},"issued":{"date-parts":[["2014"]]}},"locator":"1025","label":"page"}],"schema":"https://github.com/citation-style-language/schema/raw/master/csl-citation.json"} </w:instrText>
      </w:r>
      <w:r w:rsidRPr="00FE7A82">
        <w:fldChar w:fldCharType="separate"/>
      </w:r>
      <w:r w:rsidRPr="00FE7A82">
        <w:t>Ryan Calo, ‘Digital Market Manipulation’ (2014) 82 George Washington Law Review 1025.</w:t>
      </w:r>
      <w:r w:rsidRPr="00FE7A82">
        <w:fldChar w:fldCharType="end"/>
      </w:r>
      <w:r w:rsidRPr="00FE7A82">
        <w:t xml:space="preserve"> </w:t>
      </w:r>
      <w:r w:rsidR="005520F2" w:rsidRPr="00FE7A82">
        <w:rPr>
          <w:i/>
          <w:iCs/>
        </w:rPr>
        <w:t xml:space="preserve">See </w:t>
      </w:r>
      <w:r w:rsidR="005520F2" w:rsidRPr="00FE7A82">
        <w:fldChar w:fldCharType="begin"/>
      </w:r>
      <w:r w:rsidR="001166E2" w:rsidRPr="00FE7A82">
        <w:instrText xml:space="preserve"> ADDIN ZOTERO_ITEM CSL_CITATION {"citationID":"a1on6ki111r","properties":{"formattedCitation":"Competition &amp; Markets Authority, \\uc0\\u8216{}Online Platforms and Digital Advertising: Market Study Final Report\\uc0\\u8217{} (2020) 309\\uc0\\u8211{}321 &lt;https://www.gov.uk/cma-cases/online-platforms-and-digital-advertising-market-study&gt;.","plainCitation":"Competition &amp; Markets Authority, ‘Online Platforms and Digital Advertising: Market Study Final Report’ (2020) 309–321 &lt;https://www.gov.uk/cma-cases/online-platforms-and-digital-advertising-market-study&gt;.","noteIndex":36},"citationItems":[{"id":92,"uris":["http://zotero.org/users/10288063/items/Q6KS5W8Q"],"itemData":{"id":92,"type":"report","event-place":"United Kingdom","publisher-place":"United Kingdom","title":"Online Platforms and Digital Advertising: Market Study Final Report","URL":"https://www.gov.uk/cma-cases/online-platforms-and-digital-advertising-market-study","author":[{"literal":"Competition &amp; Markets Authority"}],"issued":{"date-parts":[["2020",7,1]]}},"locator":"309-321","label":"page"}],"schema":"https://github.com/citation-style-language/schema/raw/master/csl-citation.json"} </w:instrText>
      </w:r>
      <w:r w:rsidR="005520F2" w:rsidRPr="00FE7A82">
        <w:fldChar w:fldCharType="separate"/>
      </w:r>
      <w:r w:rsidR="00375CD4" w:rsidRPr="00FE7A82">
        <w:t>Competition &amp; Markets Authority, ‘Online Platforms and Digital Advertising: Market Study Final Report’ (2020) 309–321 &lt;https://www.gov.uk/cma-cases/online-platforms-and-digital-advertising-market-study&gt;.</w:t>
      </w:r>
      <w:r w:rsidR="005520F2" w:rsidRPr="00FE7A82">
        <w:fldChar w:fldCharType="end"/>
      </w:r>
    </w:p>
  </w:footnote>
  <w:footnote w:id="38">
    <w:p w14:paraId="5B908B84" w14:textId="1F16CE13" w:rsidR="000D379F" w:rsidRPr="00FE7A82" w:rsidRDefault="000D379F" w:rsidP="000D379F">
      <w:pPr>
        <w:pStyle w:val="FootnoteText"/>
        <w:rPr>
          <w:i/>
          <w:iCs/>
        </w:rPr>
      </w:pPr>
      <w:r w:rsidRPr="00FE7A82">
        <w:rPr>
          <w:rStyle w:val="FootnoteReference"/>
        </w:rPr>
        <w:footnoteRef/>
      </w:r>
      <w:r w:rsidRPr="00FE7A82">
        <w:t xml:space="preserve"> </w:t>
      </w:r>
      <w:r w:rsidRPr="00FE7A82">
        <w:rPr>
          <w:i/>
          <w:iCs/>
        </w:rPr>
        <w:t xml:space="preserve">See </w:t>
      </w:r>
      <w:r w:rsidRPr="00FE7A82">
        <w:fldChar w:fldCharType="begin"/>
      </w:r>
      <w:r w:rsidR="001166E2" w:rsidRPr="00FE7A82">
        <w:instrText xml:space="preserve"> ADDIN ZOTERO_ITEM CSL_CITATION {"citationID":"wiIOzQyJ","properties":{"formattedCitation":"Patrick Hartmann and others, \\uc0\\u8216{}Perspectives: Advertising and Climate Change \\uc0\\u8211{} Part of the Problem or Part of the Solution?\\uc0\\u8217{} (2023) 42 International Journal of Advertising 430.","plainCitation":"Patrick Hartmann and others, ‘Perspectives: Advertising and Climate Change – Part of the Problem or Part of the Solution?’ (2023) 42 International Journal of Advertising 430.","noteIndex":37},"citationItems":[{"id":1252,"uris":["http://zotero.org/users/10288063/items/CTIZS56E"],"itemData":{"id":1252,"type":"article-journal","abstract":"The advertising industry has a direct carbon footprint but also contributes to climate change by stimulating unsustainable economic growth, promoting climate-harmful consumerism, and greenwashing polluting products and companies. However, advertising can also play a pivotal role in fighting climate change. The advertising industry can reduce its carbon footprint, fight greenwashing, and cut ties with polluting clients and industries. Green advertising can shift consumers away from climate-harmful consumption patterns toward a low-carbon culture by providing accurate information and leveraging psychological processes such as moral satisfaction, nature experiences, and fear responses, among others. For advertising research to play a significant role in this paradigm shift, it should focus more specifically on climate-relevant behaviours instead of on general green consumer behaviour, and adopt a more holistic approach to analyze the role of advertising not only in influencing individual consumers’ decisions but also in sustaining a cultural narrative that promotes climate protection.","container-title":"International Journal of Advertising","DOI":"10.1080/02650487.2022.2140963","ISSN":"0265-0487","issue":"2","note":"publisher: Routledge\n_eprint: https://doi.org/10.1080/02650487.2022.2140963","page":"430-457","source":"Taylor and Francis+NEJM","title":"Perspectives: Advertising and Climate Change – Part of the Problem or Part of the Solution?","title-short":"Perspectives","volume":"42","author":[{"family":"Hartmann","given":"Patrick"},{"family":"Marcos","given":"Aitor"},{"family":"Castro","given":"Juana"},{"family":"Apaolaza","given":"Vanessa"}],"issued":{"date-parts":[["2023",2,17]]}}}],"schema":"https://github.com/citation-style-language/schema/raw/master/csl-citation.json"} </w:instrText>
      </w:r>
      <w:r w:rsidRPr="00FE7A82">
        <w:fldChar w:fldCharType="separate"/>
      </w:r>
      <w:r w:rsidRPr="00FE7A82">
        <w:t>Patrick Hartmann and others, ‘Perspectives: Advertising and Climate Change – Part of the Problem or Part of the Solution?’ (2023) 42 International Journal of Advertising 430.</w:t>
      </w:r>
      <w:r w:rsidRPr="00FE7A82">
        <w:fldChar w:fldCharType="end"/>
      </w:r>
      <w:r w:rsidRPr="00FE7A82">
        <w:t xml:space="preserve"> </w:t>
      </w:r>
      <w:r w:rsidRPr="00FE7A82">
        <w:rPr>
          <w:i/>
          <w:iCs/>
        </w:rPr>
        <w:t xml:space="preserve">See </w:t>
      </w:r>
      <w:r w:rsidRPr="00FE7A82">
        <w:fldChar w:fldCharType="begin"/>
      </w:r>
      <w:r w:rsidR="001166E2" w:rsidRPr="00FE7A82">
        <w:instrText xml:space="preserve"> ADDIN ZOTERO_ITEM CSL_CITATION {"citationID":"bH1TrSDf","properties":{"formattedCitation":"Matti P\\uc0\\u228{}rssinen and others, \\uc0\\u8216{}Environmental Impact Assessment of Online Advertising\\uc0\\u8217{} (2018) 73 Environmental Impact Assessment Review 177.","plainCitation":"Matti Pärssinen and others, ‘Environmental Impact Assessment of Online Advertising’ (2018) 73 Environmental Impact Assessment Review 177.","noteIndex":37},"citationItems":[{"id":1244,"uris":["http://zotero.org/users/10288063/items/WT5FSD8P"],"itemData":{"id":1244,"type":"article-journal","abstract":"There are no commonly agreed ways to assess the total energy consumption of the Internet. Estimating the Internet's energy footprint is challenging because of the interconnectedness associated with even seemingly simple aspects of energy consumption.\nThe first contribution of this paper is a common modular and layered framework, which allows researchers to assess both energy consumption and CO2e emissions of any Internet service. The framework allows assessing the energy consumption depending on the research scope and specific system boundaries. Further, the proposed framework allows researchers without domain expertise to make such an assessment by using intermediate results as data sources, while analyzing the related uncertainties. The second contribution is an estimate of the energy consumption and CO2e emissions of online advertising by utilizing our proposed framework. The third contribution is an assessment of the energy consumption of invalid traffic associated with online advertising. The second and third contributions are used to validate the first.\nThe online advertising ecosystem resides in the core of the Internet, and it is the sole source of funding for many online services. Therefore, it is an essential factor in the analysis of the Internet's energy footprint. As a result, in 2016, online advertising consumed 20–282 TWh of energy. In the same year, the total infrastructure consumption ranged from 791 to 1334 TWh. With extrapolated 2016 input factor values without uncertainties, online advertising consumed 106 TWh of energy and the infrastructure 1059 TWh. With the emission factor of 0.5656 kg CO2e/kWh, we calculated the carbon emissions of online advertising, and found it produces 60 Mt CO2e (between 12 and 159 Mt of CO2e when considering uncertainty). The share of fraudulent online advertising traffic was 13.87 Mt of CO2e emissions (between 2.65 and 36.78 Mt of CO2e when considering uncertainty).\nThe global impact of online advertising is multidimensional. Online advertising affects the environment by consuming significant amounts of energy, leading to the production CO2e emissions. Hundreds of billions of ad dollars are exchanged yearly, placing online advertising in a significant role economically. It has become an important and acknowledged component of the online-bound society, largely due to its integration with the Internet and the amount of revenue generated through it.","container-title":"Environmental Impact Assessment Review","DOI":"10.1016/j.eiar.2018.08.004","journalAbbreviation":"Environmental Impact Assessment Review","page":"177-200","source":"ResearchGate","title":"Environmental Impact Assessment of Online Advertising","volume":"73","author":[{"family":"Pärssinen","given":"Matti"},{"family":"Kotila","given":"Mikko"},{"family":"Phansalkar","given":"A."},{"family":"Manner","given":"J."}],"issued":{"date-parts":[["2018",11,1]]}}}],"schema":"https://github.com/citation-style-language/schema/raw/master/csl-citation.json"} </w:instrText>
      </w:r>
      <w:r w:rsidRPr="00FE7A82">
        <w:fldChar w:fldCharType="separate"/>
      </w:r>
      <w:r w:rsidRPr="00FE7A82">
        <w:t>Matti Pärssinen and others, ‘Environmental Impact Assessment of Online Advertising’ (2018) 73 Environmental Impact Assessment Review 177.</w:t>
      </w:r>
      <w:r w:rsidRPr="00FE7A82">
        <w:fldChar w:fldCharType="end"/>
      </w:r>
      <w:r w:rsidR="005520F2" w:rsidRPr="00FE7A82">
        <w:t xml:space="preserve"> </w:t>
      </w:r>
      <w:r w:rsidR="005520F2" w:rsidRPr="00FE7A82">
        <w:rPr>
          <w:i/>
          <w:iCs/>
        </w:rPr>
        <w:t xml:space="preserve">See </w:t>
      </w:r>
      <w:r w:rsidR="008F68CD" w:rsidRPr="00FE7A82">
        <w:rPr>
          <w:i/>
          <w:iCs/>
        </w:rPr>
        <w:fldChar w:fldCharType="begin"/>
      </w:r>
      <w:r w:rsidR="001166E2" w:rsidRPr="00FE7A82">
        <w:rPr>
          <w:i/>
          <w:iCs/>
        </w:rPr>
        <w:instrText xml:space="preserve"> ADDIN ZOTERO_ITEM CSL_CITATION {"citationID":"a244r3cuiob","properties":{"formattedCitation":"European Commission, Directorate-General for Communications Networks, Content and Technology and others (n 34) 89\\uc0\\u8211{}96.","plainCitation":"European Commission, Directorate-General for Communications Networks, Content and Technology and others (n 34) 89–96.","noteIndex":37},"citationItems":[{"id":767,"uris":["http://zotero.org/users/10288063/items/VCVQTM3E"],"itemData":{"id":767,"type":"report","genre":"Study","title":"Study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Belgium"}],"issued":{"date-parts":[["2023"]]}},"locator":"89-96","label":"page"}],"schema":"https://github.com/citation-style-language/schema/raw/master/csl-citation.json"} </w:instrText>
      </w:r>
      <w:r w:rsidR="008F68CD" w:rsidRPr="00FE7A82">
        <w:rPr>
          <w:i/>
          <w:iCs/>
        </w:rPr>
        <w:fldChar w:fldCharType="separate"/>
      </w:r>
      <w:r w:rsidR="001166E2" w:rsidRPr="00FE7A82">
        <w:t>European Commission, Directorate-General for Communications Networks, Content and Technology and others (n 34) 89–96.</w:t>
      </w:r>
      <w:r w:rsidR="008F68CD" w:rsidRPr="00FE7A82">
        <w:rPr>
          <w:i/>
          <w:iCs/>
        </w:rPr>
        <w:fldChar w:fldCharType="end"/>
      </w:r>
    </w:p>
  </w:footnote>
  <w:footnote w:id="39">
    <w:p w14:paraId="53453D7D" w14:textId="6D610575" w:rsidR="000D379F" w:rsidRPr="00FE7A82" w:rsidRDefault="000D379F" w:rsidP="000D379F">
      <w:pPr>
        <w:pStyle w:val="FootnoteText"/>
      </w:pPr>
      <w:r w:rsidRPr="00FE7A82">
        <w:rPr>
          <w:rStyle w:val="FootnoteReference"/>
        </w:rPr>
        <w:footnoteRef/>
      </w:r>
      <w:r w:rsidRPr="00FE7A82">
        <w:t xml:space="preserve"> </w:t>
      </w:r>
      <w:r w:rsidR="00632C1A" w:rsidRPr="00FE7A82">
        <w:rPr>
          <w:i/>
          <w:iCs/>
        </w:rPr>
        <w:t xml:space="preserve">See </w:t>
      </w:r>
      <w:r w:rsidRPr="00FE7A82">
        <w:fldChar w:fldCharType="begin"/>
      </w:r>
      <w:r w:rsidR="001166E2" w:rsidRPr="00FE7A82">
        <w:instrText xml:space="preserve"> ADDIN ZOTERO_ITEM CSL_CITATION {"citationID":"admtk6omvg","properties":{"formattedCitation":"Sandra Wachter, \\uc0\\u8216{}Affinity Profiling and Discrimination by Association in Online Behavioural Advertising\\uc0\\u8217{} (2020) 35 Berkley Technology Law Journal.","plainCitation":"Sandra Wachter, ‘Affinity Profiling and Discrimination by Association in Online Behavioural Advertising’ (2020) 35 Berkley Technology Law Journal.","dontUpdate":true,"noteIndex":38},"citationItems":[{"id":578,"uris":["http://zotero.org/users/10288063/items/C6LE7FPP"],"itemData":{"id":578,"type":"article-journal","container-title":"Berkley Technology Law Journal","DOI":"http://dx.doi./org/10.2139/ssrn.3388639","issue":"2","language":"en","page":"367-430","title":"Affinity Profiling and Discrimination by Association in Online Behavioural Advertising","volume":"35","author":[{"family":"Wachter","given":"Sandra"}],"issued":{"date-parts":[["2020"]]}}}],"schema":"https://github.com/citation-style-language/schema/raw/master/csl-citation.json"} </w:instrText>
      </w:r>
      <w:r w:rsidRPr="00FE7A82">
        <w:fldChar w:fldCharType="separate"/>
      </w:r>
      <w:r w:rsidR="00375CD4" w:rsidRPr="00FE7A82">
        <w:t>Sandra Wachter, ‘Affinity Profiling and Discrimination by Association in Online Behavioural Advertising’ (2020) 35 Berkley Technology Law Journal</w:t>
      </w:r>
      <w:r w:rsidR="00A026B0" w:rsidRPr="00FE7A82">
        <w:t xml:space="preserve"> 2</w:t>
      </w:r>
      <w:r w:rsidR="00375CD4" w:rsidRPr="00FE7A82">
        <w:t>.</w:t>
      </w:r>
      <w:r w:rsidRPr="00FE7A82">
        <w:fldChar w:fldCharType="end"/>
      </w:r>
    </w:p>
  </w:footnote>
  <w:footnote w:id="40">
    <w:p w14:paraId="2254CBE3" w14:textId="194F6AA1" w:rsidR="000D379F" w:rsidRPr="00FE7A82" w:rsidRDefault="000D379F" w:rsidP="000D379F">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1166E2" w:rsidRPr="00FE7A82">
        <w:instrText xml:space="preserve"> ADDIN ZOTERO_ITEM CSL_CITATION {"citationID":"PuorYVCJ","properties":{"formattedCitation":"Daniel Keats Citron and Daniel J Solove, \\uc0\\u8216{}Privacy Harms\\uc0\\u8217{} (2022) 102 Boston University Law Review 841.","plainCitation":"Daniel Keats Citron and Daniel J Solove, ‘Privacy Harms’ (2022) 102 Boston University Law Review 841.","noteIndex":39},"citationItems":[{"id":1018,"uris":["http://zotero.org/users/10288063/items/JLYVXJAE"],"itemData":{"id":1018,"type":"article-journal","container-title":"Boston University Law Review","title":"Privacy Harms","volume":"102","author":[{"family":"Citron","given":"Daniel Keats"},{"family":"Solove","given":"Daniel J."}],"issued":{"date-parts":[["2022"]]}},"locator":"841","label":"page"}],"schema":"https://github.com/citation-style-language/schema/raw/master/csl-citation.json"} </w:instrText>
      </w:r>
      <w:r w:rsidRPr="00FE7A82">
        <w:fldChar w:fldCharType="separate"/>
      </w:r>
      <w:r w:rsidRPr="00FE7A82">
        <w:t>Daniel Keats Citron and Daniel J Solove, ‘Privacy Harms’ (2022) 102 Boston University Law Review 841.</w:t>
      </w:r>
      <w:r w:rsidRPr="00FE7A82">
        <w:fldChar w:fldCharType="end"/>
      </w:r>
    </w:p>
  </w:footnote>
  <w:footnote w:id="41">
    <w:p w14:paraId="2A1E9763" w14:textId="3694B8E2" w:rsidR="000D379F" w:rsidRPr="00FE7A82" w:rsidRDefault="000D379F" w:rsidP="000D379F">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1166E2" w:rsidRPr="00FE7A82">
        <w:instrText xml:space="preserve"> ADDIN ZOTERO_ITEM CSL_CITATION {"citationID":"a21gtk5tubi","properties":{"formattedCitation":"Cass R Sunstein, \\uc0\\u8216{}Manipulation as Theft\\uc0\\u8217{} (2022) 29 Journal of European Public Policy 1959.","plainCitation":"Cass R Sunstein, ‘Manipulation as Theft’ (2022) 29 Journal of European Public Policy 1959.","noteIndex":40},"citationItems":[{"id":2029,"uris":["http://zotero.org/users/10288063/items/NTCE9MX3"],"itemData":{"id":2029,"type":"article-journal","abstract":"Should there be a right not to be manipulated? On Kantian grounds, manipulation, lies and paternalistic coercion are moral wrongs, and for similar reasons; they deprive people of agency, insult their dignity, and fail to respect personal autonomy. On welfarist grounds, manipulation, lies and paternalistic coercion share a different characteristic; they displace the choices of those whose lives are directly at stake, and who are likely to have epistemic advantages, with the choices of outsiders, who lack critical information. Kantians and welfarists should be prepared to endorse a (moral) right not to be manipulated, though on very different grounds. At the same time, the creation of a legal right not to be manipulated raises hard questions, in part because of definitional challenges. With welfarist considerations in mind, it is best to start by prohibiting the most egregious instances of manipulation, while emphasizing that they may not count as fraud or deception. The basic goal should be to build on the claim that in certain cases, manipulation is a form of theft; the law should forbid theft, whether it occurs through force, lies, or manipulation.","container-title":"Journal of European Public Policy","DOI":"10.1080/13501763.2022.2135757","ISSN":"1350-1763","issue":"12","note":"publisher: Routledge\n_eprint: https://doi.org/10.1080/13501763.2022.2135757","page":"1959-1969","source":"Taylor and Francis+NEJM","title":"Manipulation as theft","volume":"29","author":[{"family":"Sunstein","given":"Cass R."}],"issued":{"date-parts":[["2022",12,2]]}}}],"schema":"https://github.com/citation-style-language/schema/raw/master/csl-citation.json"} </w:instrText>
      </w:r>
      <w:r w:rsidRPr="00FE7A82">
        <w:fldChar w:fldCharType="separate"/>
      </w:r>
      <w:r w:rsidR="00460506" w:rsidRPr="00FE7A82">
        <w:t>Cass R Sunstein, ‘Manipulation as Theft’ (2022) 29 Journal of European Public Policy 1959.</w:t>
      </w:r>
      <w:r w:rsidRPr="00FE7A82">
        <w:fldChar w:fldCharType="end"/>
      </w:r>
    </w:p>
  </w:footnote>
  <w:footnote w:id="42">
    <w:p w14:paraId="72A27539" w14:textId="472DD826" w:rsidR="000D379F" w:rsidRPr="00FE7A82" w:rsidRDefault="000D379F" w:rsidP="000D379F">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1166E2" w:rsidRPr="00FE7A82">
        <w:instrText xml:space="preserve"> ADDIN ZOTERO_ITEM CSL_CITATION {"citationID":"CSoSYhMR","properties":{"formattedCitation":"Matija Franklin and others, \\uc0\\u8216{}The EU\\uc0\\u8217{}s AI Act Needs to Address Critical Manipulation Methods\\uc0\\u8217{} ({\\i{}OECD.AI}, 21 March 2023) &lt;https://oecd.ai/en/wonk/ai-act-manipulation-methods&gt; accessed 28 March 2023.","plainCitation":"Matija Franklin and others, ‘The EU’s AI Act Needs to Address Critical Manipulation Methods’ (OECD.AI, 21 March 2023) &lt;https://oecd.ai/en/wonk/ai-act-manipulation-methods&gt; accessed 28 March 2023.","noteIndex":41},"citationItems":[{"id":1075,"uris":["http://zotero.org/users/10288063/items/SZ6K7IDX"],"itemData":{"id":1075,"type":"webpage","abstract":"Sometimes algorithms “hack” preferences and change the person.","container-title":"OECD.AI","genre":"Policy Observatory","language":"en","title":"The EU’s AI Act Needs to Address Critical Manipulation Methods","URL":"https://oecd.ai/en/wonk/ai-act-manipulation-methods","author":[{"family":"Franklin","given":"Matija"},{"family":"Ashton","given":"Hal"},{"family":"Gorman","given":"Rebecca"},{"family":"Armstrong","given":"Stuart"}],"accessed":{"date-parts":[["2023",3,28]]},"issued":{"date-parts":[["2023",3,21]]}}}],"schema":"https://github.com/citation-style-language/schema/raw/master/csl-citation.json"} </w:instrText>
      </w:r>
      <w:r w:rsidRPr="00FE7A82">
        <w:fldChar w:fldCharType="separate"/>
      </w:r>
      <w:r w:rsidRPr="00FE7A82">
        <w:t>Matija Franklin and others, ‘The EU’s AI Act Needs to Address Critical Manipulation Methods’ (</w:t>
      </w:r>
      <w:r w:rsidRPr="00FE7A82">
        <w:rPr>
          <w:i/>
          <w:iCs/>
        </w:rPr>
        <w:t>OECD.AI</w:t>
      </w:r>
      <w:r w:rsidRPr="00FE7A82">
        <w:t>, 21 March 2023) &lt;https://oecd.ai/en/wonk/ai-act-manipulation-methods&gt; accessed 28 March 2023.</w:t>
      </w:r>
      <w:r w:rsidRPr="00FE7A82">
        <w:fldChar w:fldCharType="end"/>
      </w:r>
      <w:r w:rsidRPr="00FE7A82">
        <w:t xml:space="preserve"> </w:t>
      </w:r>
      <w:r w:rsidRPr="00FE7A82">
        <w:fldChar w:fldCharType="begin"/>
      </w:r>
      <w:r w:rsidR="001166E2" w:rsidRPr="00FE7A82">
        <w:instrText xml:space="preserve"> ADDIN ZOTERO_ITEM CSL_CITATION {"citationID":"iaKnCne7","properties":{"formattedCitation":"Molly Russell inquest, {\\i{}supra} note 39; In her own words - Molly Russell\\uc0\\u8217{}s secret Twitter account, {\\i{}supra} note 39.","plainCitation":"Molly Russell inquest, supra note 39; In her own words - Molly Russell’s secret Twitter account, supra note 39.","dontUpdate":true,"noteIndex":41},"citationItems":[{"id":1071,"uris":["http://zotero.org/users/10288063/items/HDGMDUUH"],"itemData":{"id":1071,"type":"article-newspaper","abstract":"Tech firms should \"stop monetising misery\", the father of Molly Russell says as her inquest ends.","container-title":"BBC News","language":"en-GB","section":"London","source":"www.bbc.com","title":"Molly Russell inquest: Father makes social media plea","title-short":"Molly Russell inquest","URL":"https://www.bbc.com/news/uk-england-london-63073489","accessed":{"date-parts":[["2023",3,28]]},"issued":{"date-parts":[["2022",9,30]]}}},{"id":1072,"uris":["http://zotero.org/users/10288063/items/W5EP6XMN"],"itemData":{"id":1072,"type":"article-newspaper","abstract":"The schoolgirl who took her own life aged 14 had a secret Twitter account which reveals her thoughts.","container-title":"BBC News","language":"en-GB","section":"UK","source":"www.bbc.com","title":"In her own words - Molly Russell's secret Twitter account","URL":"https://www.bbc.com/news/uk-62892636","accessed":{"date-parts":[["2023",3,28]]},"issued":{"date-parts":[["2022",9,21]]}}}],"schema":"https://github.com/citation-style-language/schema/raw/master/csl-citation.json"} </w:instrText>
      </w:r>
      <w:r w:rsidRPr="00FE7A82">
        <w:fldChar w:fldCharType="separate"/>
      </w:r>
      <w:r w:rsidRPr="00FE7A82">
        <w:t xml:space="preserve">Molly Russell inquest, </w:t>
      </w:r>
      <w:r w:rsidRPr="00FE7A82">
        <w:rPr>
          <w:i/>
          <w:iCs/>
        </w:rPr>
        <w:t>supra</w:t>
      </w:r>
      <w:r w:rsidRPr="00FE7A82">
        <w:t xml:space="preserve"> note 39.</w:t>
      </w:r>
      <w:r w:rsidRPr="00FE7A82">
        <w:fldChar w:fldCharType="end"/>
      </w:r>
    </w:p>
  </w:footnote>
  <w:footnote w:id="43">
    <w:p w14:paraId="2C0F0672" w14:textId="7E5EC50D" w:rsidR="005C1DDB" w:rsidRPr="00FE7A82" w:rsidRDefault="005C1DDB">
      <w:pPr>
        <w:pStyle w:val="FootnoteText"/>
      </w:pPr>
      <w:r w:rsidRPr="00FE7A82">
        <w:rPr>
          <w:rStyle w:val="FootnoteReference"/>
        </w:rPr>
        <w:footnoteRef/>
      </w:r>
      <w:r w:rsidRPr="00FE7A82">
        <w:t xml:space="preserve"> </w:t>
      </w:r>
      <w:r w:rsidR="0053300A" w:rsidRPr="00FE7A82">
        <w:rPr>
          <w:i/>
          <w:iCs/>
        </w:rPr>
        <w:t xml:space="preserve">See generally </w:t>
      </w:r>
      <w:r w:rsidRPr="00FE7A82">
        <w:fldChar w:fldCharType="begin"/>
      </w:r>
      <w:r w:rsidR="001166E2" w:rsidRPr="00FE7A82">
        <w:instrText xml:space="preserve"> ADDIN ZOTERO_ITEM CSL_CITATION {"citationID":"a27m08l3o95","properties":{"formattedCitation":"European Commission, Directorate-General for Communications Networks, Content and Technology and others (n 34) 80\\uc0\\u8211{}88.","plainCitation":"European Commission, Directorate-General for Communications Networks, Content and Technology and others (n 34) 80–88.","noteIndex":42},"citationItems":[{"id":767,"uris":["http://zotero.org/users/10288063/items/VCVQTM3E"],"itemData":{"id":767,"type":"report","genre":"Study","title":"Study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Belgium"}],"issued":{"date-parts":[["2023"]]}},"locator":"80-88","label":"page"}],"schema":"https://github.com/citation-style-language/schema/raw/master/csl-citation.json"} </w:instrText>
      </w:r>
      <w:r w:rsidRPr="00FE7A82">
        <w:fldChar w:fldCharType="separate"/>
      </w:r>
      <w:r w:rsidR="001166E2" w:rsidRPr="00FE7A82">
        <w:t>European Commission, Directorate-General for Communications Networks, Content and Technology and others (n 34) 80–88.</w:t>
      </w:r>
      <w:r w:rsidRPr="00FE7A82">
        <w:fldChar w:fldCharType="end"/>
      </w:r>
      <w:r w:rsidR="00645C74" w:rsidRPr="00FE7A82">
        <w:t xml:space="preserve"> </w:t>
      </w:r>
      <w:r w:rsidR="00645C74" w:rsidRPr="00FE7A82">
        <w:rPr>
          <w:i/>
          <w:iCs/>
        </w:rPr>
        <w:t xml:space="preserve">See </w:t>
      </w:r>
      <w:r w:rsidR="00645C74" w:rsidRPr="00FE7A82">
        <w:rPr>
          <w:i/>
          <w:iCs/>
        </w:rPr>
        <w:fldChar w:fldCharType="begin"/>
      </w:r>
      <w:r w:rsidR="001166E2" w:rsidRPr="00FE7A82">
        <w:rPr>
          <w:i/>
          <w:iCs/>
        </w:rPr>
        <w:instrText xml:space="preserve"> ADDIN ZOTERO_ITEM CSL_CITATION {"citationID":"a1ohkj9di5n","properties":{"formattedCitation":"\\uc0\\u8216{}Ledger of Harms\\uc0\\u8217{} ({\\i{}Center for Humane Technology}) &lt;https://ledger.humanetech.com/&gt; accessed 18 November 2023.","plainCitation":"‘Ledger of Harms’ (Center for Humane Technology) &lt;https://ledger.humanetech.com/&gt; accessed 18 November 2023.","noteIndex":42},"citationItems":[{"id":1322,"uris":["http://zotero.org/users/10288063/items/K9GPH3BD"],"itemData":{"id":1322,"type":"webpage","container-title":"Center for Humane Technology","title":"Ledger of Harms","URL":"https://ledger.humanetech.com/","accessed":{"date-parts":[["2023",11,18]]}}}],"schema":"https://github.com/citation-style-language/schema/raw/master/csl-citation.json"} </w:instrText>
      </w:r>
      <w:r w:rsidR="00645C74" w:rsidRPr="00FE7A82">
        <w:rPr>
          <w:i/>
          <w:iCs/>
        </w:rPr>
        <w:fldChar w:fldCharType="separate"/>
      </w:r>
      <w:r w:rsidR="00947504" w:rsidRPr="00FE7A82">
        <w:t>‘Ledger of Harms’ (</w:t>
      </w:r>
      <w:r w:rsidR="00947504" w:rsidRPr="00FE7A82">
        <w:rPr>
          <w:i/>
          <w:iCs/>
        </w:rPr>
        <w:t>Center for Humane Technology</w:t>
      </w:r>
      <w:r w:rsidR="00947504" w:rsidRPr="00FE7A82">
        <w:t>) &lt;https://ledger.humanetech.com/&gt; accessed 18 November 2023.</w:t>
      </w:r>
      <w:r w:rsidR="00645C74" w:rsidRPr="00FE7A82">
        <w:rPr>
          <w:i/>
          <w:iCs/>
        </w:rPr>
        <w:fldChar w:fldCharType="end"/>
      </w:r>
    </w:p>
  </w:footnote>
  <w:footnote w:id="44">
    <w:p w14:paraId="3CC8E86D" w14:textId="7D788BBA" w:rsidR="008E2D02" w:rsidRPr="00FE7A82" w:rsidRDefault="008E2D02" w:rsidP="008E2D02">
      <w:pPr>
        <w:pStyle w:val="FootnoteText"/>
        <w:rPr>
          <w:i/>
          <w:iCs/>
        </w:rPr>
      </w:pPr>
      <w:r w:rsidRPr="00FE7A82">
        <w:rPr>
          <w:rStyle w:val="FootnoteReference"/>
        </w:rPr>
        <w:footnoteRef/>
      </w:r>
      <w:r w:rsidRPr="00FE7A82">
        <w:t xml:space="preserve"> </w:t>
      </w:r>
      <w:r w:rsidRPr="00FE7A82">
        <w:rPr>
          <w:i/>
          <w:iCs/>
        </w:rPr>
        <w:t xml:space="preserve">See </w:t>
      </w:r>
      <w:r w:rsidRPr="00FE7A82">
        <w:rPr>
          <w:smallCaps/>
        </w:rPr>
        <w:fldChar w:fldCharType="begin"/>
      </w:r>
      <w:r w:rsidR="001166E2" w:rsidRPr="00FE7A82">
        <w:rPr>
          <w:smallCaps/>
        </w:rPr>
        <w:instrText xml:space="preserve"> ADDIN ZOTERO_ITEM CSL_CITATION {"citationID":"a1uvflchbp","properties":{"formattedCitation":"Federico Galli, {\\i{}Algorithmic Marketing and EU Law on Unfair Commercial Practices}, vol 50 (Springer International Publishing 2022) &lt;https://link.springer.com/10.1007/978-3-031-13603-0&gt; accessed 16 November 2022.","plainCitation":"Federico Galli, Algorithmic Marketing and EU Law on Unfair Commercial Practices, vol 50 (Springer International Publishing 2022) &lt;https://link.springer.com/10.1007/978-3-031-13603-0&gt; accessed 16 November 2022.","dontUpdate":true,"noteIndex":43},"citationItems":[{"id":181,"uris":["http://zotero.org/users/10288063/items/DB3CGN2C"],"itemData":{"id":181,"type":"book","collection-title":"Law, Governance and Technology Series","event-place":"Cham","language":"en","note":"DOI: 10.1007/978-3-031-13603-0","publisher":"Springer International Publishing","publisher-place":"Cham","source":"DOI.org (Crossref)","title":"Algorithmic Marketing and EU Law on Unfair Commercial Practices","URL":"https://link.springer.com/10.1007/978-3-031-13603-0","volume":"50","author":[{"family":"Galli","given":"Federico"}],"accessed":{"date-parts":[["2022",11,16]]},"issued":{"date-parts":[["2022"]]}}}],"schema":"https://github.com/citation-style-language/schema/raw/master/csl-citation.json"} </w:instrText>
      </w:r>
      <w:r w:rsidRPr="00FE7A82">
        <w:rPr>
          <w:smallCaps/>
        </w:rPr>
        <w:fldChar w:fldCharType="separate"/>
      </w:r>
      <w:r w:rsidR="00947504" w:rsidRPr="00FE7A82">
        <w:t xml:space="preserve">Federico Galli, </w:t>
      </w:r>
      <w:r w:rsidR="00947504" w:rsidRPr="00FE7A82">
        <w:rPr>
          <w:i/>
          <w:iCs/>
        </w:rPr>
        <w:t>Algorithmic Marketing and EU Law on Unfair Commercial Practices</w:t>
      </w:r>
      <w:r w:rsidR="00947504" w:rsidRPr="00FE7A82">
        <w:t>, vol 50 (Springer International Publishing 2022).</w:t>
      </w:r>
      <w:r w:rsidRPr="00FE7A82">
        <w:rPr>
          <w:smallCaps/>
        </w:rPr>
        <w:fldChar w:fldCharType="end"/>
      </w:r>
      <w:r w:rsidRPr="00FE7A82">
        <w:t xml:space="preserve"> </w:t>
      </w:r>
      <w:r w:rsidRPr="00FE7A82">
        <w:rPr>
          <w:i/>
          <w:iCs/>
        </w:rPr>
        <w:t xml:space="preserve">See </w:t>
      </w:r>
      <w:r w:rsidRPr="00FE7A82">
        <w:rPr>
          <w:i/>
          <w:iCs/>
        </w:rPr>
        <w:fldChar w:fldCharType="begin"/>
      </w:r>
      <w:r w:rsidR="001166E2" w:rsidRPr="00FE7A82">
        <w:rPr>
          <w:i/>
          <w:iCs/>
        </w:rPr>
        <w:instrText xml:space="preserve"> ADDIN ZOTERO_ITEM CSL_CITATION {"citationID":"auqerplukl","properties":{"formattedCitation":"Jan Trzaskowski, {\\i{}Your Privacy Is Important to US!} (2021).","plainCitation":"Jan Trzaskowski, Your Privacy Is Important to US! (2021).","noteIndex":43},"citationItems":[{"id":182,"uris":["http://zotero.org/users/10288063/items/RH63N5WQ"],"itemData":{"id":182,"type":"book","title":"Your Privacy is Important to US!","author":[{"family":"Trzaskowski","given":"Jan"}],"issued":{"date-parts":[["2021"]]}},"label":"page"}],"schema":"https://github.com/citation-style-language/schema/raw/master/csl-citation.json"} </w:instrText>
      </w:r>
      <w:r w:rsidRPr="00FE7A82">
        <w:rPr>
          <w:i/>
          <w:iCs/>
        </w:rPr>
        <w:fldChar w:fldCharType="separate"/>
      </w:r>
      <w:r w:rsidRPr="00FE7A82">
        <w:t xml:space="preserve">Jan Trzaskowski, </w:t>
      </w:r>
      <w:r w:rsidRPr="00FE7A82">
        <w:rPr>
          <w:i/>
          <w:iCs/>
        </w:rPr>
        <w:t>Your Privacy Is Important to US!</w:t>
      </w:r>
      <w:r w:rsidRPr="00FE7A82">
        <w:t xml:space="preserve"> (2021).</w:t>
      </w:r>
      <w:r w:rsidRPr="00FE7A82">
        <w:rPr>
          <w:i/>
          <w:iCs/>
        </w:rPr>
        <w:fldChar w:fldCharType="end"/>
      </w:r>
    </w:p>
  </w:footnote>
  <w:footnote w:id="45">
    <w:p w14:paraId="028970EC" w14:textId="2233C687" w:rsidR="008E2D02" w:rsidRPr="00FE7A82" w:rsidRDefault="008E2D02" w:rsidP="008E2D02">
      <w:pPr>
        <w:pStyle w:val="FootnoteText"/>
        <w:rPr>
          <w:i/>
          <w:iCs/>
        </w:rPr>
      </w:pPr>
      <w:r w:rsidRPr="00FE7A82">
        <w:rPr>
          <w:rStyle w:val="FootnoteReference"/>
        </w:rPr>
        <w:footnoteRef/>
      </w:r>
      <w:r w:rsidRPr="00FE7A82">
        <w:t xml:space="preserve"> </w:t>
      </w:r>
      <w:r w:rsidR="00846024" w:rsidRPr="00FE7A82">
        <w:t xml:space="preserve">Council </w:t>
      </w:r>
      <w:r w:rsidRPr="00FE7A82">
        <w:fldChar w:fldCharType="begin"/>
      </w:r>
      <w:r w:rsidR="001166E2" w:rsidRPr="00FE7A82">
        <w:instrText xml:space="preserve"> ADDIN ZOTERO_ITEM CSL_CITATION {"citationID":"a46li6irq2","properties":{"formattedCitation":"Directive (EC) 2005/29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(\\uc0\\u8216{}Unfair Commercial Practices Directive\\uc0\\u8217{}) O.J. 2005 (L 149) 22.","plainCitation":"Directive (EC) 2005/29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2005 (L 149) 22.","dontUpdate":true,"noteIndex":44},"citationItems":[{"id":1414,"uris":["http://zotero.org/users/10288063/items/3CLYXFXE"],"itemData":{"id":1414,"type":"legislation","title":"Directive (EC) 2005/29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2005 (L 149) 22"}}],"schema":"https://github.com/citation-style-language/schema/raw/master/csl-citation.json"} </w:instrText>
      </w:r>
      <w:r w:rsidRPr="00FE7A82">
        <w:fldChar w:fldCharType="separate"/>
      </w:r>
      <w:r w:rsidRPr="00FE7A82">
        <w:t>Directive (EC) 2005/29 of 11 May 2005 concerning unfair business-to-consumer commercial practices in the internal market and amending Council Directive 84/450/EEC, Directives 97/7/EC, 98/27/EC and 2002/65/EC and Regulation (EC) No 2006/2004 O.J. 2005 (L 149)22 [hereinafter Unfair Commercial Practices Directive].</w:t>
      </w:r>
      <w:r w:rsidRPr="00FE7A82">
        <w:fldChar w:fldCharType="end"/>
      </w:r>
      <w:r w:rsidRPr="00FE7A82">
        <w:t xml:space="preserve"> </w:t>
      </w:r>
      <w:r w:rsidR="005A1B64" w:rsidRPr="00FE7A82">
        <w:rPr>
          <w:i/>
          <w:iCs/>
        </w:rPr>
        <w:t>S</w:t>
      </w:r>
      <w:r w:rsidRPr="00FE7A82">
        <w:rPr>
          <w:i/>
          <w:iCs/>
        </w:rPr>
        <w:t xml:space="preserve">ee </w:t>
      </w:r>
      <w:r w:rsidRPr="00FE7A82">
        <w:rPr>
          <w:i/>
          <w:iCs/>
        </w:rPr>
        <w:fldChar w:fldCharType="begin"/>
      </w:r>
      <w:r w:rsidR="001166E2" w:rsidRPr="00FE7A82">
        <w:rPr>
          <w:i/>
          <w:iCs/>
        </w:rPr>
        <w:instrText xml:space="preserve"> ADDIN ZOTERO_ITEM CSL_CITATION {"citationID":"0c9G42Cf","properties":{"formattedCitation":"Trzaskowski (n 43) 29\\uc0\\u8211{}31.","plainCitation":"Trzaskowski (n 43) 29–31.","noteIndex":44},"citationItems":[{"id":182,"uris":["http://zotero.org/users/10288063/items/RH63N5WQ"],"itemData":{"id":182,"type":"book","title":"Your Privacy is Important to US!","author":[{"family":"Trzaskowski","given":"Jan"}],"issued":{"date-parts":[["2021"]]}},"locator":"29-31","label":"page"}],"schema":"https://github.com/citation-style-language/schema/raw/master/csl-citation.json"} </w:instrText>
      </w:r>
      <w:r w:rsidRPr="00FE7A82">
        <w:rPr>
          <w:i/>
          <w:iCs/>
        </w:rPr>
        <w:fldChar w:fldCharType="separate"/>
      </w:r>
      <w:r w:rsidR="001166E2" w:rsidRPr="00FE7A82">
        <w:t>Trzaskowski (n 43) 29–31.</w:t>
      </w:r>
      <w:r w:rsidRPr="00FE7A82">
        <w:rPr>
          <w:i/>
          <w:iCs/>
        </w:rPr>
        <w:fldChar w:fldCharType="end"/>
      </w:r>
    </w:p>
  </w:footnote>
  <w:footnote w:id="46">
    <w:p w14:paraId="6DBDC09C" w14:textId="5B5C1A1A" w:rsidR="008E2D02" w:rsidRPr="00FE7A82" w:rsidRDefault="008E2D02" w:rsidP="008E2D02">
      <w:pPr>
        <w:pStyle w:val="FootnoteText"/>
      </w:pPr>
      <w:r w:rsidRPr="00FE7A82">
        <w:rPr>
          <w:rStyle w:val="FootnoteReference"/>
        </w:rPr>
        <w:footnoteRef/>
      </w:r>
      <w:r w:rsidRPr="00FE7A82">
        <w:t xml:space="preserve"> </w:t>
      </w:r>
      <w:r w:rsidR="00F50F52" w:rsidRPr="00FE7A82">
        <w:t xml:space="preserve">Council </w:t>
      </w:r>
      <w:r w:rsidRPr="00FE7A82">
        <w:fldChar w:fldCharType="begin"/>
      </w:r>
      <w:r w:rsidR="001166E2" w:rsidRPr="00FE7A82">
        <w:instrText xml:space="preserve"> ADDIN ZOTERO_ITEM CSL_CITATION {"citationID":"eIHlCsfs","properties":{"formattedCitation":"Directive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 (2002).","plainCitation":"Directive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 (2002).","dontUpdate":true,"noteIndex":45},"citationItems":[{"id":124,"uris":["http://zotero.org/users/10288063/items/JEUGTIP2"],"itemData":{"id":124,"type":"legislation","title":"Directive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Directive]","issued":{"date-parts":[["2002",7,12]]}}}],"schema":"https://github.com/citation-style-language/schema/raw/master/csl-citation.json"} </w:instrText>
      </w:r>
      <w:r w:rsidRPr="00FE7A82">
        <w:fldChar w:fldCharType="separate"/>
      </w:r>
      <w:r w:rsidRPr="00FE7A82">
        <w:t>Directive (EC) 2002/58 of 12 July 2002 concerning the processing of personal data and the protection of privacy in the electronic communications sector  O.J. 2002 (L 201)31 [hereinafter ePrivacy Directive]</w:t>
      </w:r>
      <w:r w:rsidRPr="00FE7A82">
        <w:fldChar w:fldCharType="end"/>
      </w:r>
      <w:r w:rsidRPr="00FE7A82">
        <w:t>.</w:t>
      </w:r>
    </w:p>
  </w:footnote>
  <w:footnote w:id="47">
    <w:p w14:paraId="6CF8A5AF" w14:textId="0FD33990" w:rsidR="00056A84" w:rsidRPr="00FE7A82" w:rsidRDefault="00056A84" w:rsidP="00056A84">
      <w:pPr>
        <w:pStyle w:val="FootnoteText"/>
      </w:pPr>
      <w:r w:rsidRPr="00FE7A82">
        <w:rPr>
          <w:rStyle w:val="FootnoteReference"/>
        </w:rPr>
        <w:footnoteRef/>
      </w:r>
      <w:r w:rsidRPr="00FE7A82">
        <w:t xml:space="preserve"> </w:t>
      </w:r>
      <w:r w:rsidRPr="00FE7A82">
        <w:fldChar w:fldCharType="begin"/>
      </w:r>
      <w:r w:rsidRPr="00FE7A82">
        <w:instrText xml:space="preserve"> ADDIN ZOTERO_ITEM CSL_CITATION {"citationID":"a14s5gpj99p","properties":{"formattedCitation":"General Data Protection Regulation.","plainCitation":"General Data Protection Regulation.","noteIndex":46},"citationItems":[{"id":129,"uris":["http://zotero.org/users/10288063/items/3WHWQWYI"],"itemData":{"id":129,"type":"legislation","container-title":"O.J.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Regulation","volume":"119","accessed":{"date-parts":[["2022",11,16]]},"issued":{"date-parts":[["2016"]]}}}],"schema":"https://github.com/citation-style-language/schema/raw/master/csl-citation.json"} </w:instrText>
      </w:r>
      <w:r w:rsidRPr="00FE7A82">
        <w:fldChar w:fldCharType="separate"/>
      </w:r>
      <w:r w:rsidRPr="00FE7A82">
        <w:t>General Data Protection Regulation.</w:t>
      </w:r>
      <w:r w:rsidRPr="00FE7A82">
        <w:fldChar w:fldCharType="end"/>
      </w:r>
    </w:p>
  </w:footnote>
  <w:footnote w:id="48">
    <w:p w14:paraId="62C8E859" w14:textId="31EF569D" w:rsidR="004E6918" w:rsidRPr="00FE7A82" w:rsidRDefault="004E6918" w:rsidP="004E6918">
      <w:pPr>
        <w:pStyle w:val="FootnoteText"/>
      </w:pPr>
      <w:r w:rsidRPr="00FE7A82">
        <w:rPr>
          <w:rStyle w:val="FootnoteReference"/>
        </w:rPr>
        <w:footnoteRef/>
      </w:r>
      <w:r w:rsidRPr="00FE7A82">
        <w:t xml:space="preserve"> </w:t>
      </w:r>
      <w:r w:rsidRPr="00FE7A82">
        <w:fldChar w:fldCharType="begin"/>
      </w:r>
      <w:r w:rsidR="0050610A" w:rsidRPr="00FE7A82">
        <w:instrText xml:space="preserve"> ADDIN ZOTERO_ITEM CSL_CITATION {"citationID":"a2ap86rgfan","properties":{"formattedCitation":"Consolidated Version of the Treaty on the Functioning of the European Union, June 7, 2016, 2016 O.J. (C 202) 47 [hereinafter TFEU] arts. 101-102.","plainCitation":"Consolidated Version of the Treaty on the Functioning of the European Union, June 7, 2016, 2016 O.J. (C 202) 47 [hereinafter TFEU] arts. 101-102.","dontUpdate":true,"noteIndex":47},"citationItems":[{"id":192,"uris":["http://zotero.org/users/10288063/items/49AU7VCI"],"itemData":{"id":192,"type":"legislation","title":"Consolidated Version of the Treaty on the Functioning of the European Union, June 7, 2016, 2016 O.J. (C 202) 47 [hereinafter TFEU]","title-short":"TFEU"},"locator":"arts. 101-102","label":"page"}],"schema":"https://github.com/citation-style-language/schema/raw/master/csl-citation.json"} </w:instrText>
      </w:r>
      <w:r w:rsidRPr="00FE7A82">
        <w:fldChar w:fldCharType="separate"/>
      </w:r>
      <w:r w:rsidR="0009287D" w:rsidRPr="00FE7A82">
        <w:t>Consolidated Version of the Treaty on the Functioning of the European Union [2016]</w:t>
      </w:r>
      <w:r w:rsidR="00A36E1D" w:rsidRPr="00FE7A82">
        <w:t xml:space="preserve"> </w:t>
      </w:r>
      <w:r w:rsidR="0009287D" w:rsidRPr="00FE7A82">
        <w:t>O.J. (C 202) 47  arts. 101-102</w:t>
      </w:r>
      <w:r w:rsidR="00A36E1D" w:rsidRPr="00FE7A82">
        <w:t xml:space="preserve"> [hereinafter TFEU]</w:t>
      </w:r>
      <w:r w:rsidR="0009287D" w:rsidRPr="00FE7A82">
        <w:t>.</w:t>
      </w:r>
      <w:r w:rsidRPr="00FE7A82">
        <w:fldChar w:fldCharType="end"/>
      </w:r>
    </w:p>
  </w:footnote>
  <w:footnote w:id="49">
    <w:p w14:paraId="5A6C7128" w14:textId="6E125586" w:rsidR="008E2D02" w:rsidRPr="00FE7A82" w:rsidRDefault="008E2D02" w:rsidP="008E2D02">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09287D" w:rsidRPr="00FE7A82">
        <w:instrText xml:space="preserve"> ADDIN ZOTERO_ITEM CSL_CITATION {"citationID":"a17u5cbti16","properties":{"formattedCitation":"Inge Graef, \\uc0\\u8216{}Consumer Sovereignty and Competition Law: From Personalization to Diversity\\uc0\\u8217{} (2021) 58 Common Market Law Review 471.","plainCitation":"Inge Graef, ‘Consumer Sovereignty and Competition Law: From Personalization to Diversity’ (2021) 58 Common Market Law Review 471.","noteIndex":48},"citationItems":[{"id":1466,"uris":["http://zotero.org/users/10288063/items/FQVRSCCM"],"itemData":{"id":1466,"type":"article-journal","abstract":"Data-driven technologies provide businesses with ever-stronger abilities to engage in behavioural manipulation, steer consumer preferences and exploit individual vulnerabilities. The paper argues that competition law needs to give more prominence to consumer sovereignty and consumers’ freedom of choice in response to the rise of personalized forms of consumer exploitation by dominant firms, whose harm goes beyond the scope of the remedies data protection and consumer law offer. Analysing the scope to establish exploitative abuses under Article 102 TFEU, the paper discusses how personalization challenges current competition concepts and submits that competition analysis needs to be adapted at the stage of assessing abuse to address competitive harm from personalization. The paper proposes to recognize “personalized exploitation” as abuse of dominance by incorporating dynamic consumer vulnerabilities into the competition analysis and by assessing anticompetitive effects against a “personalized welfare standard” of those exploited instead of against the overall consumer welfare.","container-title":"Common Market Law Review","ISSN":"0165-0750","issue":"2","page":"471-504","source":"Tilburg University Research Portal","title":"Consumer Sovereignty and Competition Law: From Personalization to Diversity","title-short":"Consumer sovereignty and competition law","volume":"58","author":[{"family":"Graef","given":"Inge"}],"issued":{"date-parts":[["2021"]]}}}],"schema":"https://github.com/citation-style-language/schema/raw/master/csl-citation.json"} </w:instrText>
      </w:r>
      <w:r w:rsidRPr="00FE7A82">
        <w:fldChar w:fldCharType="separate"/>
      </w:r>
      <w:r w:rsidRPr="00FE7A82">
        <w:t>Inge Graef, ‘Consumer Sovereignty and Competition Law: From Personalization to Diversity’ (2021) 58 Common Market Law Review 471.</w:t>
      </w:r>
      <w:r w:rsidRPr="00FE7A82">
        <w:fldChar w:fldCharType="end"/>
      </w:r>
    </w:p>
  </w:footnote>
  <w:footnote w:id="50">
    <w:p w14:paraId="6CABC8A2" w14:textId="2227B449" w:rsidR="008E2D02" w:rsidRPr="00FE7A82" w:rsidRDefault="008E2D02" w:rsidP="008E2D02">
      <w:pPr>
        <w:pStyle w:val="FootnoteText"/>
      </w:pPr>
      <w:r w:rsidRPr="00FE7A82">
        <w:rPr>
          <w:rStyle w:val="FootnoteReference"/>
        </w:rPr>
        <w:footnoteRef/>
      </w:r>
      <w:r w:rsidRPr="00FE7A82">
        <w:t xml:space="preserve"> </w:t>
      </w:r>
      <w:r w:rsidR="008D0C0D" w:rsidRPr="00FE7A82">
        <w:rPr>
          <w:i/>
          <w:iCs/>
        </w:rPr>
        <w:t xml:space="preserve">See </w:t>
      </w:r>
      <w:r w:rsidR="008D0C0D" w:rsidRPr="00FE7A82">
        <w:t xml:space="preserve">Council </w:t>
      </w:r>
      <w:r w:rsidRPr="00FE7A82">
        <w:rPr>
          <w:i/>
          <w:iCs/>
        </w:rPr>
        <w:fldChar w:fldCharType="begin"/>
      </w:r>
      <w:r w:rsidR="00C26104" w:rsidRPr="00FE7A82">
        <w:rPr>
          <w:i/>
          <w:iCs/>
        </w:rPr>
        <w:instrText xml:space="preserve"> ADDIN ZOTERO_ITEM CSL_CITATION {"citationID":"a2bn9f7lccq","properties":{"formattedCitation":"Regulation (EU) 2022/2065 of the European Parliament and of the Council of 19\\uc0\\u160{}October 2022 on a Single Market For Digital Services and amending Directive\\uc0\\u160{}2000/31/EC (Digital Services Act) (Text with EEA relevance) 2022 (OJ L).","plainCitation":"Regulation (EU) 2022/2065 of the European Parliament and of the Council of 19 October 2022 on a Single Market For Digital Services and amending Directive 2000/31/EC (Digital Services Act) (Text with EEA relevance) 2022 (OJ L).","dontUpdate":true,"noteIndex":49},"citationItems":[{"id":253,"uris":["http://zotero.org/users/10288063/items/H8AJ7VGF"],"itemData":{"id":253,"type":"legislation","container-title":"OJ L","language":"en","note":"Legislative Body: EP, CONSIL","title":"Regulation (EU) 2022/2065 of the European Parliament and of the Council of 19 October 2022 on a Single Market For Digital Services and amending Directive 2000/31/EC (Digital Services Act) (Text with EEA relevance)","URL":"http://data.europa.eu/eli/reg/2022/2065/oj/eng","volume":"277","accessed":{"date-parts":[["2022",12,2]]},"issued":{"date-parts":[["2022",10,19]]}}}],"schema":"https://github.com/citation-style-language/schema/raw/master/csl-citation.json"} </w:instrText>
      </w:r>
      <w:r w:rsidRPr="00FE7A82">
        <w:rPr>
          <w:i/>
          <w:iCs/>
        </w:rPr>
        <w:fldChar w:fldCharType="separate"/>
      </w:r>
      <w:r w:rsidR="008D0C0D" w:rsidRPr="00FE7A82">
        <w:t xml:space="preserve">Regulation (EU) 2022/2065 of 19 October 2022 on a Single Market For Digital Services and amending Directive 2000/31/EC (Digital Services Act) (Text with EEA relevance) </w:t>
      </w:r>
      <w:r w:rsidR="00387056" w:rsidRPr="00FE7A82">
        <w:t xml:space="preserve">O.J. 2022 </w:t>
      </w:r>
      <w:r w:rsidR="008D0C0D" w:rsidRPr="00FE7A82">
        <w:t>(L</w:t>
      </w:r>
      <w:r w:rsidR="00387056" w:rsidRPr="00FE7A82">
        <w:t xml:space="preserve"> 277</w:t>
      </w:r>
      <w:r w:rsidR="008D0C0D" w:rsidRPr="00FE7A82">
        <w:t>)</w:t>
      </w:r>
      <w:r w:rsidR="00BE07E9" w:rsidRPr="00FE7A82">
        <w:t xml:space="preserve"> 1</w:t>
      </w:r>
      <w:r w:rsidR="008D0C0D" w:rsidRPr="00FE7A82">
        <w:t>.</w:t>
      </w:r>
      <w:r w:rsidRPr="00FE7A82">
        <w:fldChar w:fldCharType="end"/>
      </w:r>
      <w:r w:rsidRPr="00FE7A82">
        <w:t xml:space="preserve"> </w:t>
      </w:r>
      <w:r w:rsidRPr="00FE7A82">
        <w:rPr>
          <w:i/>
          <w:iCs/>
        </w:rPr>
        <w:t>See</w:t>
      </w:r>
      <w:r w:rsidR="0050610A" w:rsidRPr="00FE7A82">
        <w:rPr>
          <w:i/>
          <w:iCs/>
        </w:rPr>
        <w:t xml:space="preserve"> </w:t>
      </w:r>
      <w:r w:rsidR="0050610A" w:rsidRPr="00FE7A82">
        <w:t>Council</w:t>
      </w:r>
      <w:r w:rsidRPr="00FE7A82">
        <w:rPr>
          <w:i/>
          <w:iCs/>
        </w:rPr>
        <w:t xml:space="preserve"> </w:t>
      </w:r>
      <w:r w:rsidRPr="00FE7A82">
        <w:fldChar w:fldCharType="begin"/>
      </w:r>
      <w:r w:rsidR="008D0C0D" w:rsidRPr="00FE7A82">
        <w:instrText xml:space="preserve"> ADDIN ZOTERO_ITEM CSL_CITATION {"citationID":"a1qof7defmd","properties":{"formattedCitation":"Regulation (EU) 2022/1925 of the European Parliament and of the Council of 14 September 2022 on contestable and fair markets in the digital sector and amending Directives (EU) 2019/1937 and (EU) 2020/1828 (Digital Markets Act)  O.J. 2022 (L 265) 1.","plainCitation":"Regulation (EU) 2022/1925 of the European Parliament and of the Council of 14 September 2022 on contestable and fair markets in the digital sector and amending Directives (EU) 2019/1937 and (EU) 2020/1828 (Digital Markets Act)  O.J. 2022 (L 265) 1.","dontUpdate":true,"noteIndex":49},"citationItems":[{"id":143,"uris":["http://zotero.org/users/10288063/items/PBR7K7DF"],"itemData":{"id":143,"type":"legislation","note":"Legislative Body: CONSIL, EP","title":"Regulation (EU) 2022/1925 of the European Parliament and of the Council of 14 September 2022 on contestable and fair markets in the digital sector and amending Directives (EU) 2019/1937 and (EU) 2020/1828 (Digital Markets Act)  O.J. 2022 (L 265) 1","title-short":"Digital Markets Act","URL":"http://data.europa.eu/eli/reg/2022/1925/oj/eng","accessed":{"date-parts":[["2022",11,16]]}}}],"schema":"https://github.com/citation-style-language/schema/raw/master/csl-citation.json"} </w:instrText>
      </w:r>
      <w:r w:rsidRPr="00FE7A82">
        <w:fldChar w:fldCharType="separate"/>
      </w:r>
      <w:r w:rsidR="0050610A" w:rsidRPr="00FE7A82">
        <w:t>Regulation (EU) 2022/1925 of 14 September 2022 on contestable and fair markets in the digital sector and amending Directives (EU) 2019/1937 and (EU) 2020/1828 (Digital Markets Act) O.J. 2022 (L 265) 1.</w:t>
      </w:r>
      <w:r w:rsidRPr="00FE7A82">
        <w:fldChar w:fldCharType="end"/>
      </w:r>
    </w:p>
  </w:footnote>
  <w:footnote w:id="51">
    <w:p w14:paraId="153CD894" w14:textId="7CDB1CEB" w:rsidR="008E2D02" w:rsidRPr="00FE7A82" w:rsidRDefault="008E2D02" w:rsidP="008E2D02">
      <w:pPr>
        <w:pStyle w:val="FootnoteText"/>
      </w:pPr>
      <w:r w:rsidRPr="00FE7A82">
        <w:rPr>
          <w:rStyle w:val="FootnoteReference"/>
        </w:rPr>
        <w:footnoteRef/>
      </w:r>
      <w:r w:rsidRPr="00FE7A82">
        <w:t xml:space="preserve"> </w:t>
      </w:r>
      <w:r w:rsidRPr="00FE7A82">
        <w:fldChar w:fldCharType="begin"/>
      </w:r>
      <w:r w:rsidR="0009287D" w:rsidRPr="00FE7A82">
        <w:instrText xml:space="preserve"> ADDIN ZOTERO_ITEM CSL_CITATION {"citationID":"a49e1mrgp8","properties":{"formattedCitation":"Regulation (EU) 2022/2065 of the European Parliament and of the Council of 19\\uc0\\u160{}October 2022 on a Single Market For Digital Services and amending Directive\\uc0\\u160{}2000/31/EC (Digital Services Act) (Text with EEA relevance), {\\i{}supra} note 2 at rec. 69.","plainCitation":"Regulation (EU) 2022/2065 of the European Parliament and of the Council of 19 October 2022 on a Single Market For Digital Services and amending Directive 2000/31/EC (Digital Services Act) (Text with EEA relevance), supra note 2 at rec. 69.","dontUpdate":true,"noteIndex":50},"citationItems":[{"id":253,"uris":["http://zotero.org/users/10288063/items/H8AJ7VGF"],"itemData":{"id":253,"type":"legislation","container-title":"OJ L","language":"en","note":"Legislative Body: EP, CONSIL","title":"Regulation (EU) 2022/2065 of the European Parliament and of the Council of 19 October 2022 on a Single Market For Digital Services and amending Directive 2000/31/EC (Digital Services Act) (Text with EEA relevance)","URL":"http://data.europa.eu/eli/reg/2022/2065/oj/eng","volume":"277","accessed":{"date-parts":[["2022",12,2]]},"issued":{"date-parts":[["2022",10,19]]}},"locator":"rec. 69","label":"page"}],"schema":"https://github.com/citation-style-language/schema/raw/master/csl-citation.json"} </w:instrText>
      </w:r>
      <w:r w:rsidRPr="00FE7A82">
        <w:fldChar w:fldCharType="separate"/>
      </w:r>
      <w:r w:rsidRPr="00FE7A82">
        <w:t>Digital Services Act, rec. 69.</w:t>
      </w:r>
      <w:r w:rsidRPr="00FE7A82">
        <w:fldChar w:fldCharType="end"/>
      </w:r>
    </w:p>
  </w:footnote>
  <w:footnote w:id="52">
    <w:p w14:paraId="5A4D64A1" w14:textId="7D60AE26" w:rsidR="008E2D02" w:rsidRPr="00FE7A82" w:rsidRDefault="008E2D02" w:rsidP="008E2D02">
      <w:pPr>
        <w:pStyle w:val="FootnoteText"/>
      </w:pPr>
      <w:r w:rsidRPr="00FE7A82">
        <w:rPr>
          <w:rStyle w:val="FootnoteReference"/>
        </w:rPr>
        <w:footnoteRef/>
      </w:r>
      <w:r w:rsidRPr="00FE7A82">
        <w:t xml:space="preserve"> </w:t>
      </w:r>
      <w:r w:rsidRPr="00FE7A82">
        <w:fldChar w:fldCharType="begin"/>
      </w:r>
      <w:r w:rsidR="0009287D" w:rsidRPr="00FE7A82">
        <w:instrText xml:space="preserve"> ADDIN ZOTERO_ITEM CSL_CITATION {"citationID":"yHH1duD7","properties":{"formattedCitation":"Regulation (EU) 2022/1925 of the European Parliament and of the Council of 14 September 2022 on contestable and fair markets in the digital sector and amending Directives (EU) 2019/1937 and (EU) 2020/1828 (Digital Markets Act)  O.J. 2022 (L 265) 1, {\\i{}supra} note 12.","plainCitation":"Regulation (EU) 2022/1925 of the European Parliament and of the Council of 14 September 2022 on contestable and fair markets in the digital sector and amending Directives (EU) 2019/1937 and (EU) 2020/1828 (Digital Markets Act)  O.J. 2022 (L 265) 1, supra note 12.","dontUpdate":true,"noteIndex":51},"citationItems":[{"id":143,"uris":["http://zotero.org/users/10288063/items/PBR7K7DF"],"itemData":{"id":143,"type":"legislation","note":"Legislative Body: CONSIL, EP","title":"Regulation (EU) 2022/1925 of the European Parliament and of the Council of 14 September 2022 on contestable and fair markets in the digital sector and amending Directives (EU) 2019/1937 and (EU) 2020/1828 (Digital Markets Act)  O.J. 2022 (L 265) 1","title-short":"Digital Markets Act","URL":"http://data.europa.eu/eli/reg/2022/1925/oj/eng","accessed":{"date-parts":[["2022",11,16]]}}}],"schema":"https://github.com/citation-style-language/schema/raw/master/csl-citation.json"} </w:instrText>
      </w:r>
      <w:r w:rsidRPr="00FE7A82">
        <w:fldChar w:fldCharType="separate"/>
      </w:r>
      <w:r w:rsidRPr="00FE7A82">
        <w:t>Digital Markets Act.</w:t>
      </w:r>
      <w:r w:rsidRPr="00FE7A82">
        <w:fldChar w:fldCharType="end"/>
      </w:r>
      <w:r w:rsidRPr="00FE7A82">
        <w:t xml:space="preserve"> Note that, the DMA mentions “choice” in the context of the consumer 23 times in the final text.</w:t>
      </w:r>
    </w:p>
  </w:footnote>
  <w:footnote w:id="53">
    <w:p w14:paraId="661A5D89" w14:textId="4AFB410F" w:rsidR="008E2D02" w:rsidRPr="00FE7A82" w:rsidRDefault="008E2D02" w:rsidP="008E2D02">
      <w:pPr>
        <w:pStyle w:val="FootnoteText"/>
      </w:pPr>
      <w:r w:rsidRPr="00FE7A82">
        <w:rPr>
          <w:rStyle w:val="FootnoteReference"/>
        </w:rPr>
        <w:footnoteRef/>
      </w:r>
      <w:r w:rsidRPr="00FE7A82">
        <w:t xml:space="preserve"> </w:t>
      </w:r>
      <w:r w:rsidRPr="00FE7A82">
        <w:rPr>
          <w:i/>
          <w:iCs/>
        </w:rPr>
        <w:t xml:space="preserve">See </w:t>
      </w:r>
      <w:r w:rsidR="003636AA" w:rsidRPr="00FE7A82">
        <w:t>Commission, ‘</w:t>
      </w:r>
      <w:r w:rsidRPr="00FE7A82">
        <w:t xml:space="preserve">Proposal for a </w:t>
      </w:r>
      <w:r w:rsidR="00A31E40" w:rsidRPr="00FE7A82">
        <w:t xml:space="preserve">Council </w:t>
      </w:r>
      <w:r w:rsidRPr="00FE7A82">
        <w:t xml:space="preserve">Regulation Laying Down </w:t>
      </w:r>
      <w:proofErr w:type="spellStart"/>
      <w:r w:rsidRPr="00FE7A82">
        <w:t>Harmonised</w:t>
      </w:r>
      <w:proofErr w:type="spellEnd"/>
      <w:r w:rsidRPr="00FE7A82">
        <w:t xml:space="preserve"> Rules on Artificial Intelligence (Artificial Intelligence Act)</w:t>
      </w:r>
      <w:r w:rsidR="00A31E40" w:rsidRPr="00FE7A82">
        <w:t>’</w:t>
      </w:r>
      <w:r w:rsidRPr="00FE7A82">
        <w:t>, COD (2021) 0106 DRAFT (Jun. 20, 2023) [hereinafter Proposal</w:t>
      </w:r>
      <w:r w:rsidR="00A31E40" w:rsidRPr="00FE7A82">
        <w:t xml:space="preserve"> </w:t>
      </w:r>
      <w:r w:rsidRPr="00FE7A82">
        <w:t xml:space="preserve">for Artificial Intelligence Act]. </w:t>
      </w:r>
      <w:r w:rsidR="00A2796B" w:rsidRPr="00FE7A82">
        <w:t>T</w:t>
      </w:r>
      <w:r w:rsidRPr="00FE7A82">
        <w:t xml:space="preserve">he cited version includes the European Commission </w:t>
      </w:r>
      <w:r w:rsidR="001E31E9" w:rsidRPr="00FE7A82">
        <w:t>proposal</w:t>
      </w:r>
      <w:r w:rsidRPr="00FE7A82">
        <w:t>, as well as European Parliament (EP.AIA) and Council (C.AIA) mandates.</w:t>
      </w:r>
    </w:p>
  </w:footnote>
  <w:footnote w:id="54">
    <w:p w14:paraId="01C20690" w14:textId="1F8926F6" w:rsidR="00C54A7D" w:rsidRPr="00FE7A82" w:rsidRDefault="00C54A7D" w:rsidP="00C54A7D">
      <w:pPr>
        <w:pStyle w:val="FootnoteText"/>
      </w:pPr>
      <w:r w:rsidRPr="00FE7A82">
        <w:rPr>
          <w:rStyle w:val="FootnoteReference"/>
        </w:rPr>
        <w:footnoteRef/>
      </w:r>
      <w:r w:rsidRPr="00FE7A82">
        <w:t xml:space="preserve"> </w:t>
      </w:r>
      <w:r w:rsidR="00CA3F76" w:rsidRPr="00FE7A82">
        <w:t xml:space="preserve">Digital </w:t>
      </w:r>
      <w:r w:rsidR="00634C5D" w:rsidRPr="00FE7A82">
        <w:t>Services Act, rec. 69.</w:t>
      </w:r>
    </w:p>
  </w:footnote>
  <w:footnote w:id="55">
    <w:p w14:paraId="69FD54A9" w14:textId="2D85E954" w:rsidR="00564B6D" w:rsidRPr="00FE7A82" w:rsidRDefault="00564B6D" w:rsidP="00564B6D">
      <w:pPr>
        <w:pStyle w:val="FootnoteText"/>
      </w:pPr>
      <w:r w:rsidRPr="00FE7A82">
        <w:rPr>
          <w:rStyle w:val="FootnoteReference"/>
        </w:rPr>
        <w:footnoteRef/>
      </w:r>
      <w:r w:rsidRPr="00FE7A82">
        <w:t xml:space="preserve"> </w:t>
      </w:r>
      <w:r w:rsidRPr="00FE7A82">
        <w:fldChar w:fldCharType="begin"/>
      </w:r>
      <w:r w:rsidR="00CA3F76" w:rsidRPr="00FE7A82">
        <w:instrText xml:space="preserve"> ADDIN ZOTERO_ITEM CSL_CITATION {"citationID":"kxFSPI4k","properties":{"formattedCitation":"Regulation (EU) 2022/2065 of the European Parliament and of the Council of 19\\uc0\\u160{}October 2022 on a Single Market For Digital Services and amending Directive\\uc0\\u160{}2000/31/EC (Digital Services Act) (Text with EEA relevance), {\\i{}supra} note 38 at rec. 69.","plainCitation":"Regulation (EU) 2022/2065 of the European Parliament and of the Council of 19 October 2022 on a Single Market For Digital Services and amending Directive 2000/31/EC (Digital Services Act) (Text with EEA relevance), supra note 38 at rec. 69.","dontUpdate":true,"noteIndex":54},"citationItems":[{"id":253,"uris":["http://zotero.org/users/10288063/items/H8AJ7VGF"],"itemData":{"id":253,"type":"legislation","container-title":"OJ L","language":"en","note":"Legislative Body: EP, CONSIL","title":"Regulation (EU) 2022/2065 of the European Parliament and of the Council of 19 October 2022 on a Single Market For Digital Services and amending Directive 2000/31/EC (Digital Services Act) (Text with EEA relevance)","URL":"http://data.europa.eu/eli/reg/2022/2065/oj/eng","volume":"277","accessed":{"date-parts":[["2022",12,2]]},"issued":{"date-parts":[["2022",10,19]]}},"locator":"rec. 69","label":"page"}],"schema":"https://github.com/citation-style-language/schema/raw/master/csl-citation.json"} </w:instrText>
      </w:r>
      <w:r w:rsidRPr="00FE7A82">
        <w:fldChar w:fldCharType="separate"/>
      </w:r>
      <w:r w:rsidRPr="00FE7A82">
        <w:t>Digital Services Act</w:t>
      </w:r>
      <w:r w:rsidR="00634C5D" w:rsidRPr="00FE7A82">
        <w:t xml:space="preserve">, </w:t>
      </w:r>
      <w:r w:rsidRPr="00FE7A82">
        <w:t>art 28 (3).</w:t>
      </w:r>
      <w:r w:rsidRPr="00FE7A82">
        <w:fldChar w:fldCharType="end"/>
      </w:r>
    </w:p>
  </w:footnote>
  <w:footnote w:id="56">
    <w:p w14:paraId="75EA1449" w14:textId="747AA141" w:rsidR="00B51FA2" w:rsidRPr="00FE7A82" w:rsidRDefault="00B51FA2" w:rsidP="00B51FA2">
      <w:pPr>
        <w:pStyle w:val="FootnoteText"/>
      </w:pPr>
      <w:r w:rsidRPr="00FE7A82">
        <w:rPr>
          <w:rStyle w:val="FootnoteReference"/>
        </w:rPr>
        <w:footnoteRef/>
      </w:r>
      <w:r w:rsidRPr="00FE7A82">
        <w:t xml:space="preserve"> </w:t>
      </w:r>
      <w:r w:rsidRPr="00FE7A82">
        <w:fldChar w:fldCharType="begin"/>
      </w:r>
      <w:r w:rsidR="00CA3F76" w:rsidRPr="00FE7A82">
        <w:instrText xml:space="preserve"> ADDIN ZOTERO_ITEM CSL_CITATION {"citationID":"NCpbhafk","properties":{"formattedCitation":"Regulation (EU) 2022/2065 of the European Parliament and of the Council of 19\\uc0\\u160{}October 2022 on a Single Market For Digital Services and amending Directive\\uc0\\u160{}2000/31/EC (Digital Services Act) (Text with EEA relevance), {\\i{}supra} note 38 at rec. 69.","plainCitation":"Regulation (EU) 2022/2065 of the European Parliament and of the Council of 19 October 2022 on a Single Market For Digital Services and amending Directive 2000/31/EC (Digital Services Act) (Text with EEA relevance), supra note 38 at rec. 69.","dontUpdate":true,"noteIndex":55},"citationItems":[{"id":253,"uris":["http://zotero.org/users/10288063/items/H8AJ7VGF"],"itemData":{"id":253,"type":"legislation","container-title":"OJ L","language":"en","note":"Legislative Body: EP, CONSIL","title":"Regulation (EU) 2022/2065 of the European Parliament and of the Council of 19 October 2022 on a Single Market For Digital Services and amending Directive 2000/31/EC (Digital Services Act) (Text with EEA relevance)","URL":"http://data.europa.eu/eli/reg/2022/2065/oj/eng","volume":"277","accessed":{"date-parts":[["2022",12,2]]},"issued":{"date-parts":[["2022",10,19]]}},"locator":"rec. 69","label":"page"}],"schema":"https://github.com/citation-style-language/schema/raw/master/csl-citation.json"} </w:instrText>
      </w:r>
      <w:r w:rsidRPr="00FE7A82">
        <w:fldChar w:fldCharType="separate"/>
      </w:r>
      <w:r w:rsidRPr="00FE7A82">
        <w:t>Digital Services Act, art 26</w:t>
      </w:r>
      <w:r w:rsidR="00634C5D" w:rsidRPr="00FE7A82">
        <w:t xml:space="preserve"> </w:t>
      </w:r>
      <w:r w:rsidRPr="00FE7A82">
        <w:t>(1).</w:t>
      </w:r>
      <w:r w:rsidRPr="00FE7A82">
        <w:fldChar w:fldCharType="end"/>
      </w:r>
    </w:p>
  </w:footnote>
  <w:footnote w:id="57">
    <w:p w14:paraId="0C650CAE" w14:textId="76E378DD" w:rsidR="008F1B2C" w:rsidRPr="00FE7A82" w:rsidRDefault="008F1B2C">
      <w:pPr>
        <w:pStyle w:val="FootnoteText"/>
      </w:pPr>
      <w:r w:rsidRPr="00FE7A82">
        <w:rPr>
          <w:rStyle w:val="FootnoteReference"/>
        </w:rPr>
        <w:footnoteRef/>
      </w:r>
      <w:r w:rsidRPr="00FE7A82">
        <w:t xml:space="preserve"> Digital Services Act, art 34.</w:t>
      </w:r>
    </w:p>
  </w:footnote>
  <w:footnote w:id="58">
    <w:p w14:paraId="01BB19E4" w14:textId="57333588" w:rsidR="006860DC" w:rsidRPr="00FE7A82" w:rsidRDefault="006860DC" w:rsidP="006860DC">
      <w:pPr>
        <w:pStyle w:val="FootnoteText"/>
      </w:pPr>
      <w:r w:rsidRPr="00FE7A82">
        <w:rPr>
          <w:rStyle w:val="FootnoteReference"/>
        </w:rPr>
        <w:footnoteRef/>
      </w:r>
      <w:r w:rsidRPr="00FE7A82">
        <w:t xml:space="preserve"> Digital Services Act, art 39.</w:t>
      </w:r>
    </w:p>
  </w:footnote>
  <w:footnote w:id="59">
    <w:p w14:paraId="1244E718" w14:textId="1027055B" w:rsidR="001425D9" w:rsidRPr="00FE7A82" w:rsidRDefault="001425D9" w:rsidP="001425D9">
      <w:pPr>
        <w:pStyle w:val="FootnoteText"/>
        <w:rPr>
          <w:i/>
          <w:iCs/>
        </w:rPr>
      </w:pPr>
      <w:r w:rsidRPr="00FE7A82">
        <w:rPr>
          <w:rStyle w:val="FootnoteReference"/>
        </w:rPr>
        <w:footnoteRef/>
      </w:r>
      <w:r w:rsidRPr="004222AB">
        <w:rPr>
          <w:lang w:val="nl-NL"/>
        </w:rPr>
        <w:t xml:space="preserve"> </w:t>
      </w:r>
      <w:r w:rsidRPr="004222AB">
        <w:rPr>
          <w:i/>
          <w:iCs/>
          <w:lang w:val="nl-NL"/>
        </w:rPr>
        <w:t xml:space="preserve">See </w:t>
      </w:r>
      <w:r w:rsidRPr="00FE7A82">
        <w:fldChar w:fldCharType="begin"/>
      </w:r>
      <w:r w:rsidR="006015CF" w:rsidRPr="004222AB">
        <w:rPr>
          <w:lang w:val="nl-NL"/>
        </w:rPr>
        <w:instrText xml:space="preserve"> ADDIN ZOTERO_ITEM CSL_CITATION {"citationID":"a1i58gqrico","properties":{"formattedCitation":"Frederik J. Zuiderveen Borgesius (n 10).","plainCitation":"Frederik J. Zuiderveen Borgesius (n 10).","noteIndex":58},"citationItems":[{"id":1500,"uris":["http://zotero.org/users/10288063/items/EXWEU467"],"itemData":{"id":1500,"type":"article-journal","container-title":"International Data Privacy Law","issue":"3","title":"Personal data processing for behavioural targeting: which legal basis?","URL":"https://academic.oup.com/idpl/article/5/3/163/730611","volume":"5","author":[{"literal":"Frederik J. Zuiderveen Borgesius"}],"accessed":{"date-parts":[["2023",5,1]]},"issued":{"date-parts":[["2015"]]}}}],"schema":"https://github.com/citation-style-language/schema/raw/master/csl-citation.json"} </w:instrText>
      </w:r>
      <w:r w:rsidRPr="00FE7A82">
        <w:fldChar w:fldCharType="separate"/>
      </w:r>
      <w:r w:rsidRPr="004222AB">
        <w:rPr>
          <w:lang w:val="nl-NL"/>
        </w:rPr>
        <w:t>Frederik J. Zuiderveen Borgesius (n 10).</w:t>
      </w:r>
      <w:r w:rsidRPr="00FE7A82">
        <w:fldChar w:fldCharType="end"/>
      </w:r>
      <w:r w:rsidR="00570A3C" w:rsidRPr="004222AB">
        <w:rPr>
          <w:lang w:val="nl-NL"/>
        </w:rPr>
        <w:t xml:space="preserve"> </w:t>
      </w:r>
      <w:r w:rsidR="00570A3C" w:rsidRPr="00FE7A82">
        <w:t>By the time the GDPR entered into force in 2018, there was consensus that OBA constitutes personal data processing because it enables singling out a particular individual, even without having data connected to a person’s name.</w:t>
      </w:r>
      <w:r w:rsidR="00232EBB" w:rsidRPr="00FE7A82">
        <w:t xml:space="preserve"> </w:t>
      </w:r>
      <w:r w:rsidR="00232EBB" w:rsidRPr="00FE7A82">
        <w:rPr>
          <w:i/>
          <w:iCs/>
        </w:rPr>
        <w:t xml:space="preserve">See </w:t>
      </w:r>
      <w:r w:rsidR="00232EBB" w:rsidRPr="00FE7A82">
        <w:fldChar w:fldCharType="begin"/>
      </w:r>
      <w:r w:rsidR="001F4596" w:rsidRPr="00FE7A82">
        <w:instrText xml:space="preserve"> ADDIN ZOTERO_ITEM CSL_CITATION {"citationID":"a1kmhde5ga6","properties":{"formattedCitation":"Frederik J Zuiderveen Borgesius, \\uc0\\u8216{}Singling out People without Knowing Their Names \\uc0\\u8211{} Behavioural Targeting, Pseudonymous Data, and the New Data Protection Regulation\\uc0\\u8217{} (2016) 32 Computer Law &amp; Security Review 256.","plainCitation":"Frederik J Zuiderveen Borgesius, ‘Singling out People without Knowing Their Names – Behavioural Targeting, Pseudonymous Data, and the New Data Protection Regulation’ (2016) 32 Computer Law &amp; Security Review 256.","noteIndex":58},"citationItems":[{"id":1401,"uris":["http://zotero.org/users/10288063/items/2L453G9T"],"itemData":{"id":1401,"type":"article-journal","abstract":"Information about millions of people is collected for behavioural targeting, a type of marketing that involves tracking people's online behaviour for targeted advertising. It is hotly debated whether data protection law applies to behavioural targeting. Many behavioural targeting companies say that, as long as they do not tie names to data they hold about individuals, they do not process any personal data, and that, therefore, data protection law does not apply to them. European Data Protection Authorities, however, take the view that a company processes personal data if it uses data to single out a person, even if it cannot tie a name to these data. This paper argues that data protection law should indeed apply to behavioural targeting. Companies can often tie a name to nameless data about individuals. Furthermore, behavioural targeting relies on collecting information about individuals, singling out individuals, and targeting ads to individuals. Many privacy risks remain, regardless of whether companies tie a name to the information they hold about a person. A name is merely one of the identifiers that can be tied to data about a person, and it is not even the most practical identifier for behavioural targeting. Seeing data used to single out a person as personal data fits the rationale for data protection law: protecting fairness and privacy.","container-title":"Computer Law &amp; Security Review","DOI":"10.1016/j.clsr.2015.12.013","ISSN":"0267-3649","issue":"2","journalAbbreviation":"Computer Law &amp; Security Review","language":"en","page":"256-271","source":"ScienceDirect","title":"Singling out people without knowing their names – Behavioural targeting, pseudonymous data, and the new Data Protection Regulation","volume":"32","author":[{"family":"Zuiderveen Borgesius","given":"Frederik J."}],"issued":{"date-parts":[["2016",4,1]]}}}],"schema":"https://github.com/citation-style-language/schema/raw/master/csl-citation.json"} </w:instrText>
      </w:r>
      <w:r w:rsidR="00232EBB" w:rsidRPr="00FE7A82">
        <w:fldChar w:fldCharType="separate"/>
      </w:r>
      <w:r w:rsidR="00232EBB" w:rsidRPr="00FE7A82">
        <w:t>Frederik J Zuiderveen Borgesius, ‘Singling out People without Knowing Their Names – Behavioural Targeting, Pseudonymous Data, and the New Data Protection Regulation’ (2016) 32 Computer Law &amp; Security Review 256.</w:t>
      </w:r>
      <w:r w:rsidR="00232EBB" w:rsidRPr="00FE7A82">
        <w:fldChar w:fldCharType="end"/>
      </w:r>
      <w:r w:rsidR="00232EBB" w:rsidRPr="00FE7A82">
        <w:t xml:space="preserve"> </w:t>
      </w:r>
      <w:r w:rsidR="00232EBB" w:rsidRPr="00FE7A82">
        <w:rPr>
          <w:i/>
          <w:iCs/>
        </w:rPr>
        <w:t xml:space="preserve">See </w:t>
      </w:r>
      <w:r w:rsidR="00232EBB" w:rsidRPr="00FE7A82">
        <w:fldChar w:fldCharType="begin"/>
      </w:r>
      <w:r w:rsidR="001F4596" w:rsidRPr="00FE7A82">
        <w:instrText xml:space="preserve"> ADDIN ZOTERO_ITEM CSL_CITATION {"citationID":"a233gf7jktr","properties":{"formattedCitation":"Regulation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Rec. 30.","plainCitation":"Regulation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Rec. 30.","dontUpdate":true,"noteIndex":58},"citationItems":[{"id":129,"uris":["http://zotero.org/users/10288063/items/3WHWQWYI"],"itemData":{"id":129,"type":"legislation","container-title":"O.J.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Regulation","volume":"119","accessed":{"date-parts":[["2022",11,16]]},"issued":{"date-parts":[["2016"]]}},"locator":"Rec. 30","label":"page"}],"schema":"https://github.com/citation-style-language/schema/raw/master/csl-citation.json"} </w:instrText>
      </w:r>
      <w:r w:rsidR="00232EBB" w:rsidRPr="00FE7A82">
        <w:fldChar w:fldCharType="separate"/>
      </w:r>
      <w:r w:rsidR="00232EBB" w:rsidRPr="00FE7A82">
        <w:t>General Data Protection Regulation, rec. 30.</w:t>
      </w:r>
      <w:r w:rsidR="00232EBB" w:rsidRPr="00FE7A82">
        <w:fldChar w:fldCharType="end"/>
      </w:r>
      <w:r w:rsidR="00232EBB" w:rsidRPr="00FE7A82">
        <w:t xml:space="preserve"> (</w:t>
      </w:r>
      <w:r w:rsidR="00E508E3" w:rsidRPr="00FE7A82">
        <w:t>‘</w:t>
      </w:r>
      <w:r w:rsidR="00232EBB" w:rsidRPr="00FE7A82">
        <w:t xml:space="preserve">Natural persons may be associated with online identifiers provided by their devices, applications, tools and protocols, such as internet protocol addresses, cookie identifiers or other identifiers such as radio frequency identification tags. This may leave traces which, </w:t>
      </w:r>
      <w:proofErr w:type="gramStart"/>
      <w:r w:rsidR="00232EBB" w:rsidRPr="00FE7A82">
        <w:t>in particular when</w:t>
      </w:r>
      <w:proofErr w:type="gramEnd"/>
      <w:r w:rsidR="00232EBB" w:rsidRPr="00FE7A82">
        <w:t xml:space="preserve"> combined with unique identifiers and other information received by the servers, may be used to create profiles of the natural persons and identify</w:t>
      </w:r>
      <w:r w:rsidR="00E508E3" w:rsidRPr="00FE7A82">
        <w:t xml:space="preserve"> them.”)</w:t>
      </w:r>
    </w:p>
  </w:footnote>
  <w:footnote w:id="60">
    <w:p w14:paraId="33ECB9E2" w14:textId="4E426098" w:rsidR="00066AC0" w:rsidRPr="00FE7A82" w:rsidRDefault="00066AC0" w:rsidP="00066AC0">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6015CF" w:rsidRPr="00FE7A82">
        <w:instrText xml:space="preserve"> ADDIN ZOTERO_ITEM CSL_CITATION {"citationID":"a1tnui7kf72","properties":{"formattedCitation":"{\\i{}Urgent and Provisional Measures - Meta} [2023] Datatilsynet 21/03530-16 17.","plainCitation":"Urgent and Provisional Measures - Meta [2023] Datatilsynet 21/03530-16 17.","noteIndex":59},"citationItems":[{"id":1709,"uris":["http://zotero.org/users/10288063/items/8HZIK6G5"],"itemData":{"id":1709,"type":"legal_case","authority":"Datatilsynet","number":"21/03530-16","title":"Urgent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Authority"}],"accessed":{"date-parts":[["2023",7,20]]},"issued":{"date-parts":[["2023",7,14]]}},"locator":"17","label":"page"}],"schema":"https://github.com/citation-style-language/schema/raw/master/csl-citation.json"} </w:instrText>
      </w:r>
      <w:r w:rsidRPr="00FE7A82">
        <w:fldChar w:fldCharType="separate"/>
      </w:r>
      <w:r w:rsidR="006015CF" w:rsidRPr="00FE7A82">
        <w:rPr>
          <w:i/>
          <w:iCs/>
        </w:rPr>
        <w:t>Urgent and Provisional Measures - Meta</w:t>
      </w:r>
      <w:r w:rsidR="006015CF" w:rsidRPr="00FE7A82">
        <w:t xml:space="preserve"> [2023] Datatilsynet 21/03530-16 17.</w:t>
      </w:r>
      <w:r w:rsidRPr="00FE7A82">
        <w:fldChar w:fldCharType="end"/>
      </w:r>
    </w:p>
  </w:footnote>
  <w:footnote w:id="61">
    <w:p w14:paraId="78623CD0" w14:textId="577F104E" w:rsidR="001425D9" w:rsidRPr="00FE7A82" w:rsidRDefault="001425D9" w:rsidP="005B3907">
      <w:pPr>
        <w:pStyle w:val="FootnoteText"/>
      </w:pPr>
      <w:r w:rsidRPr="00FE7A82">
        <w:rPr>
          <w:rStyle w:val="FootnoteReference"/>
        </w:rPr>
        <w:footnoteRef/>
      </w:r>
      <w:r w:rsidRPr="00FE7A82">
        <w:t xml:space="preserve"> </w:t>
      </w:r>
      <w:r w:rsidR="005B3907" w:rsidRPr="00FE7A82">
        <w:fldChar w:fldCharType="begin"/>
      </w:r>
      <w:r w:rsidR="005B3907" w:rsidRPr="00FE7A82">
        <w:instrText xml:space="preserve"> ADDIN ZOTERO_ITEM CSL_CITATION {"citationID":"a2pt27uhe11","properties":{"formattedCitation":"Regulation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art 6(1).","plainCitation":"Regulation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art 6(1).","dontUpdate":true,"noteIndex":60},"citationItems":[{"id":129,"uris":["http://zotero.org/users/10288063/items/3WHWQWYI"],"itemData":{"id":129,"type":"legislation","container-title":"O.J.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6(1)","label":"page"}],"schema":"https://github.com/citation-style-language/schema/raw/master/csl-citation.json"} </w:instrText>
      </w:r>
      <w:r w:rsidR="005B3907" w:rsidRPr="00FE7A82">
        <w:fldChar w:fldCharType="separate"/>
      </w:r>
      <w:r w:rsidR="005B3907" w:rsidRPr="00FE7A82">
        <w:t>General Data Protection Regulation, art 6(1).</w:t>
      </w:r>
      <w:r w:rsidR="005B3907" w:rsidRPr="00FE7A82">
        <w:fldChar w:fldCharType="end"/>
      </w:r>
    </w:p>
  </w:footnote>
  <w:footnote w:id="62">
    <w:p w14:paraId="028ED409" w14:textId="013A539B" w:rsidR="00094623" w:rsidRPr="00FE7A82" w:rsidRDefault="00094623" w:rsidP="00094623">
      <w:pPr>
        <w:pStyle w:val="FootnoteText"/>
      </w:pPr>
      <w:r w:rsidRPr="00FE7A82">
        <w:rPr>
          <w:rStyle w:val="FootnoteReference"/>
        </w:rPr>
        <w:footnoteRef/>
      </w:r>
      <w:r w:rsidRPr="00FE7A82">
        <w:t xml:space="preserve"> </w:t>
      </w:r>
      <w:r w:rsidR="005B3907" w:rsidRPr="00FE7A82">
        <w:t>ibid.</w:t>
      </w:r>
    </w:p>
  </w:footnote>
  <w:footnote w:id="63">
    <w:p w14:paraId="0A44BE1F" w14:textId="3EBEA69D" w:rsidR="00C73060" w:rsidRPr="00FE7A82" w:rsidRDefault="00C73060">
      <w:pPr>
        <w:pStyle w:val="FootnoteText"/>
      </w:pPr>
      <w:r w:rsidRPr="00FE7A82">
        <w:rPr>
          <w:rStyle w:val="FootnoteReference"/>
        </w:rPr>
        <w:footnoteRef/>
      </w:r>
      <w:r w:rsidRPr="00FE7A82">
        <w:t xml:space="preserve"> </w:t>
      </w:r>
      <w:r w:rsidR="005B3907" w:rsidRPr="00FE7A82">
        <w:t xml:space="preserve">General Data Protection Regulation, art 6(1) (e). </w:t>
      </w:r>
      <w:r w:rsidR="00516813" w:rsidRPr="00FE7A82">
        <w:t>Meta has previously argued that their surveillance advertising practices are in the public interest because they create infrastructure supporting the “free” internet and fund the media. The CJEU regarded such an argument unsurprisingly invalid.</w:t>
      </w:r>
      <w:r w:rsidR="005B3907" w:rsidRPr="00FE7A82">
        <w:t xml:space="preserve"> </w:t>
      </w:r>
      <w:r w:rsidR="005B3907" w:rsidRPr="00FE7A82">
        <w:fldChar w:fldCharType="begin"/>
      </w:r>
      <w:r w:rsidR="001B614A" w:rsidRPr="00FE7A82">
        <w:instrText xml:space="preserve"> ADDIN ZOTERO_ITEM CSL_CITATION {"citationID":"a5iu7uur5u","properties":{"formattedCitation":"{\\i{}Case C\\uc0\\u8209{}252/21, Meta v Bundeskartellamt, ECLI:EU:C:2023:537}.","plainCitation":"Case C‑252/21, Meta v Bundeskartellamt, ECLI:EU:C:2023:537.","dontUpdate":true,"noteIndex":62},"citationItems":[{"id":1688,"uris":["http://zotero.org/users/10288063/items/2Z94BWIG"],"itemData":{"id":1688,"type":"legal_case","title":"Case C‑252/21, Meta v. Bundeskartellamt, ECLI:EU:C:2023:537","accessed":{"date-parts":[["2023",7,16]]}}}],"schema":"https://github.com/citation-style-language/schema/raw/master/csl-citation.json"} </w:instrText>
      </w:r>
      <w:r w:rsidR="005B3907" w:rsidRPr="00FE7A82">
        <w:fldChar w:fldCharType="separate"/>
      </w:r>
      <w:r w:rsidR="005B3907" w:rsidRPr="00FE7A82">
        <w:t>Case C‑252/21</w:t>
      </w:r>
      <w:r w:rsidR="005B3907" w:rsidRPr="00FE7A82">
        <w:rPr>
          <w:i/>
          <w:iCs/>
        </w:rPr>
        <w:t xml:space="preserve">, Meta v Bundeskartellamt, </w:t>
      </w:r>
      <w:r w:rsidR="005B3907" w:rsidRPr="00FE7A82">
        <w:t>ECLI:EU:C:2023:537, 127-139.</w:t>
      </w:r>
      <w:r w:rsidR="005B3907" w:rsidRPr="00FE7A82">
        <w:fldChar w:fldCharType="end"/>
      </w:r>
    </w:p>
  </w:footnote>
  <w:footnote w:id="64">
    <w:p w14:paraId="76629777" w14:textId="4306F750"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1B614A" w:rsidRPr="00FE7A82">
        <w:instrText xml:space="preserve"> ADDIN ZOTERO_ITEM CSL_CITATION {"citationID":"lKVx4ojS","properties":{"formattedCitation":"Regulation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art 6(1).","plainCitation":"Regulation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art 6(1).","dontUpdate":true,"noteIndex":63},"citationItems":[{"id":129,"uris":["http://zotero.org/users/10288063/items/3WHWQWYI"],"itemData":{"id":129,"type":"legislation","container-title":"O.J.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6(1)","label":"page"}],"schema":"https://github.com/citation-style-language/schema/raw/master/csl-citation.json"} </w:instrText>
      </w:r>
      <w:r w:rsidRPr="00FE7A82">
        <w:fldChar w:fldCharType="separate"/>
      </w:r>
      <w:r w:rsidRPr="00FE7A82">
        <w:t>General Data Protection Regulation, art 6(1)(b).</w:t>
      </w:r>
      <w:r w:rsidRPr="00FE7A82">
        <w:fldChar w:fldCharType="end"/>
      </w:r>
    </w:p>
  </w:footnote>
  <w:footnote w:id="65">
    <w:p w14:paraId="3F599A54" w14:textId="3CF2A776"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1B614A" w:rsidRPr="00FE7A82">
        <w:instrText xml:space="preserve"> ADDIN ZOTERO_ITEM CSL_CITATION {"citationID":"a143a3of1r1","properties":{"formattedCitation":"European Data Protection Board, \\uc0\\u8216{}Guidelines 2/2019 on the Processing of Personal Data under Article 6(1)(b) GDPR in the Context of the Provision of Online Services to Data Subjects\\uc0\\u8217{} (2019) 2.","plainCitation":"European Data Protection Board, ‘Guidelines 2/2019 on the Processing of Personal Data under Article 6(1)(b) GDPR in the Context of the Provision of Online Services to Data Subjects’ (2019) 2.","noteIndex":64},"citationItems":[{"id":1713,"uris":["http://zotero.org/users/10288063/items/9RIR3XW9"],"itemData":{"id":1713,"type":"report","title":"Guidelines 2/2019 on the processing of personal data under Article 6(1)(b) GDPR in the context of the provision of online services to data subjects","author":[{"literal":"European Data Protection Board"}],"issued":{"date-parts":[["2019",8,10]]}},"locator":"2","label":"page"}],"schema":"https://github.com/citation-style-language/schema/raw/master/csl-citation.json"} </w:instrText>
      </w:r>
      <w:r w:rsidRPr="00FE7A82">
        <w:fldChar w:fldCharType="separate"/>
      </w:r>
      <w:r w:rsidR="00A05AA0" w:rsidRPr="00FE7A82">
        <w:t>European Data Protection Board, ‘Guidelines 2/2019 on the Processing of Personal Data under Article 6(1)(b) GDPR in the Context of the Provision of Online Services to Data Subjects’ (2019) 2.</w:t>
      </w:r>
      <w:r w:rsidRPr="00FE7A82">
        <w:fldChar w:fldCharType="end"/>
      </w:r>
    </w:p>
  </w:footnote>
  <w:footnote w:id="66">
    <w:p w14:paraId="6B826A25" w14:textId="0BC5EB31"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1B614A" w:rsidRPr="00FE7A82">
        <w:instrText xml:space="preserve"> ADDIN ZOTERO_ITEM CSL_CITATION {"citationID":"av7fmclof7","properties":{"formattedCitation":"ibid 35.","plainCitation":"ibid 35.","noteIndex":65},"citationItems":[{"id":1713,"uris":["http://zotero.org/users/10288063/items/9RIR3XW9"],"itemData":{"id":1713,"type":"report","title":"Guidelines 2/2019 on the processing of personal data under Article 6(1)(b) GDPR in the context of the provision of online services to data subjects","author":[{"literal":"European Data Protection Board"}],"issued":{"date-parts":[["2019",8,10]]}},"locator":"35","label":"page"}],"schema":"https://github.com/citation-style-language/schema/raw/master/csl-citation.json"} </w:instrText>
      </w:r>
      <w:r w:rsidRPr="00FE7A82">
        <w:fldChar w:fldCharType="separate"/>
      </w:r>
      <w:r w:rsidR="00A05AA0" w:rsidRPr="00FE7A82">
        <w:t>ibid 35.</w:t>
      </w:r>
      <w:r w:rsidRPr="00FE7A82">
        <w:fldChar w:fldCharType="end"/>
      </w:r>
    </w:p>
  </w:footnote>
  <w:footnote w:id="67">
    <w:p w14:paraId="052F0149" w14:textId="662148FA"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1B614A" w:rsidRPr="00FE7A82">
        <w:instrText xml:space="preserve"> ADDIN ZOTERO_ITEM CSL_CITATION {"citationID":"iXeIWKHH","properties":{"formattedCitation":"ibid.","plainCitation":"ibid.","noteIndex":66},"citationItems":[{"id":1713,"uris":["http://zotero.org/users/10288063/items/9RIR3XW9"],"itemData":{"id":1713,"type":"report","title":"Guidelines 2/2019 on the processing of personal data under Article 6(1)(b) GDPR in the context of the provision of online services to data subjects","author":[{"literal":"European Data Protection Board"}],"issued":{"date-parts":[["2019",8,10]]}},"locator":"35","label":"page"}],"schema":"https://github.com/citation-style-language/schema/raw/master/csl-citation.json"} </w:instrText>
      </w:r>
      <w:r w:rsidRPr="00FE7A82">
        <w:fldChar w:fldCharType="separate"/>
      </w:r>
      <w:r w:rsidR="00A05AA0" w:rsidRPr="00FE7A82">
        <w:t>ibid.</w:t>
      </w:r>
      <w:r w:rsidRPr="00FE7A82">
        <w:fldChar w:fldCharType="end"/>
      </w:r>
    </w:p>
  </w:footnote>
  <w:footnote w:id="68">
    <w:p w14:paraId="7750FA19" w14:textId="44215AAB" w:rsidR="00C95DCE" w:rsidRPr="00FE7A82" w:rsidRDefault="00C95DCE" w:rsidP="00C95DCE">
      <w:pPr>
        <w:pStyle w:val="FootnoteText"/>
        <w:rPr>
          <w:i/>
          <w:iCs/>
        </w:rPr>
      </w:pPr>
      <w:r w:rsidRPr="00FE7A82">
        <w:rPr>
          <w:rStyle w:val="FootnoteReference"/>
        </w:rPr>
        <w:footnoteRef/>
      </w:r>
      <w:r w:rsidRPr="00FE7A82">
        <w:rPr>
          <w:rStyle w:val="FootnoteReference"/>
        </w:rPr>
        <w:t xml:space="preserve"> </w:t>
      </w:r>
      <w:r w:rsidRPr="00FE7A82">
        <w:rPr>
          <w:i/>
          <w:iCs/>
        </w:rPr>
        <w:t xml:space="preserve">See </w:t>
      </w:r>
      <w:r w:rsidRPr="00FE7A82">
        <w:rPr>
          <w:i/>
          <w:iCs/>
        </w:rPr>
        <w:fldChar w:fldCharType="begin"/>
      </w:r>
      <w:r w:rsidR="00863A35" w:rsidRPr="00FE7A82">
        <w:rPr>
          <w:i/>
          <w:iCs/>
        </w:rPr>
        <w:instrText xml:space="preserve"> ADDIN ZOTERO_ITEM CSL_CITATION {"citationID":"a5gdvneg8j","properties":{"formattedCitation":"\\uc0\\u8216{}BREAKING: Meta Prohibited from Use of Personal Data for Advertising\\uc0\\u8217{} ({\\i{}noyb}, 4 January 2023) &lt;https://noyb.eu/en/breaking-meta-prohibited-use-personal-data-advertising&gt;.","plainCitation":"‘BREAKING: Meta Prohibited from Use of Personal Data for Advertising’ (noyb, 4 January 2023) &lt;https://noyb.eu/en/breaking-meta-prohibited-use-personal-data-advertising&gt;.","noteIndex":67},"citationItems":[{"id":1505,"uris":["http://zotero.org/users/10288063/items/JM742SC9"],"itemData":{"id":1505,"type":"webpage","container-title":"noyb","title":"BREAKING: Meta Prohibited from Use of Personal Data for Advertising","URL":"https://noyb.eu/en/breaking-meta-prohibited-use-personal-data-advertising","issued":{"date-parts":[["2023",1,4]]}}}],"schema":"https://github.com/citation-style-language/schema/raw/master/csl-citation.json"} </w:instrText>
      </w:r>
      <w:r w:rsidRPr="00FE7A82">
        <w:rPr>
          <w:i/>
          <w:iCs/>
        </w:rPr>
        <w:fldChar w:fldCharType="separate"/>
      </w:r>
      <w:r w:rsidR="00863A35" w:rsidRPr="00FE7A82">
        <w:t>‘BREAKING: Meta Prohibited from Use of Personal Data for Advertising’ (</w:t>
      </w:r>
      <w:r w:rsidR="00863A35" w:rsidRPr="00FE7A82">
        <w:rPr>
          <w:i/>
          <w:iCs/>
        </w:rPr>
        <w:t>noyb</w:t>
      </w:r>
      <w:r w:rsidR="00863A35" w:rsidRPr="00FE7A82">
        <w:t>, 4 January 2023) &lt;https://noyb.eu/en/breaking-meta-prohibited-use-personal-data-advertising&gt;.</w:t>
      </w:r>
      <w:r w:rsidRPr="00FE7A82">
        <w:rPr>
          <w:i/>
          <w:iCs/>
        </w:rPr>
        <w:fldChar w:fldCharType="end"/>
      </w:r>
    </w:p>
  </w:footnote>
  <w:footnote w:id="69">
    <w:p w14:paraId="78979434" w14:textId="7AB54C6D"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D17138" w:rsidRPr="00FE7A82">
        <w:instrText xml:space="preserve"> ADDIN ZOTERO_ITEM CSL_CITATION {"citationID":"a1tp06f2u18","properties":{"formattedCitation":"{\\i{}The End of Online Behavioral Advertising} (Directed by CPDPConferences, 2023) &lt;https://www.youtube.com/watch?v=FwMz7OLoOXI&gt; accessed 20 July 2023.","plainCitation":"The End of Online Behavioral Advertising (Directed by CPDPConferences, 2023) &lt;https://www.youtube.com/watch?v=FwMz7OLoOXI&gt; accessed 20 July 2023.","dontUpdate":true,"noteIndex":68},"citationItems":[{"id":1710,"uris":["http://zotero.org/users/10288063/items/FN9NDV5M"],"itemData":{"id":1710,"type":"motion_picture","abstract":"CPDP 2023 - DAY 3\nGRANDE HALLE - SESSION 6\n\nOrganised by eLaw - Center for Law and Digital Technologies Leiden\nUniversity (NL)\nModerator Lex Zard, eLaw Leiden University (NL)\nSpeakers Mireille Hildebrandt, Vrije Universiteit Brussel (BE); Paul\nNemitz, European Commission (EU); Sandra Wachter, University of\nOxford (UK); Marco Blocher, NOYB (AT); Wojciech Wiewiórowski,\nEDPS (EU)\nOnline behavioral advertising (OBA) is the main revenue stream of adbased internet. It is claimed to be the root of many online harms (e.g.,\nprivacy, autonomy, consumer and social welfare, democracy, and human\nrights). While GDPR regulates OBA, some scholars claim that OBA’s\nharms escape its grasp. Nevertheless, recent developments in enforcing\nthe GDPR reveal that it is challenging for the industry to continue the\npractice. For example, in one case, CJEU considers the legitimacy of the\nconsent framework that operationalizes OBA’s programmatic auction; in\nanother, it considers the legitimacy of personalizing advertisements as a\ncontractual necessity. In addition, consumer protection authorities increasingly apply UCDP to practices that operationalize OBA. Lastly, DSA\nprohibited using OBA to target minors and when relying on special data\ncategories. Nevertheless, as in Case C 184/20, CJEU expanded the pool\nof such data; the question is to what extent is OBA legitimate in the EU?\n• Online behavioral advertising\n• Safeguarding human dignity\n• Monetisation of online environment\n• Digital constitutionalism in the EU","collection-title":"Recording of a Panel at CPDP conferences","dimensions":"1:39:53","source":"YouTube","title":"The End of Online Behavioral Advertising","URL":"https://www.youtube.com/watch?v=FwMz7OLoOXI","director":[{"literal":"CPDPConferences"}],"accessed":{"date-parts":[["2023",7,20]]},"issued":{"date-parts":[["2023",6,22]]}}}],"schema":"https://github.com/citation-style-language/schema/raw/master/csl-citation.json"} </w:instrText>
      </w:r>
      <w:r w:rsidRPr="00FE7A82">
        <w:fldChar w:fldCharType="separate"/>
      </w:r>
      <w:r w:rsidR="00863A35" w:rsidRPr="00FE7A82">
        <w:rPr>
          <w:i/>
          <w:iCs/>
        </w:rPr>
        <w:t>The End of Online Behavioral Advertising</w:t>
      </w:r>
      <w:r w:rsidR="00863A35" w:rsidRPr="00FE7A82">
        <w:t xml:space="preserve"> (CPDPConferences, 2023) &lt;https://www.youtube.com/watch?v=FwMz7OLoOXI&gt; accessed 20 July 2023.</w:t>
      </w:r>
      <w:r w:rsidRPr="00FE7A82">
        <w:fldChar w:fldCharType="end"/>
      </w:r>
      <w:r w:rsidR="00D428DC" w:rsidRPr="00FE7A82">
        <w:t xml:space="preserve"> </w:t>
      </w:r>
      <w:r w:rsidR="00D428DC" w:rsidRPr="00FE7A82">
        <w:rPr>
          <w:i/>
          <w:iCs/>
        </w:rPr>
        <w:t>noyb</w:t>
      </w:r>
      <w:r w:rsidR="00D428DC" w:rsidRPr="00FE7A82">
        <w:t xml:space="preserve"> stands for “none-of-your-business”, and full name of this organization is European Center for Digital Rights.</w:t>
      </w:r>
    </w:p>
  </w:footnote>
  <w:footnote w:id="70">
    <w:p w14:paraId="6A1D8A4C" w14:textId="074A1866"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D17138" w:rsidRPr="00FE7A82">
        <w:instrText xml:space="preserve"> ADDIN ZOTERO_ITEM CSL_CITATION {"citationID":"a1t6tj8ajij","properties":{"formattedCitation":"\\uc0\\u8216{}Noyb.Eu Filed Complaints over \\uc0\\u8220{}Forced Consent\\uc0\\u8221{} against Google, Instagram, WhatsApp and Facebook\\uc0\\u8217{} (n 14).","plainCitation":"‘Noyb.Eu Filed Complaints over “Forced Consent” against Google, Instagram, WhatsApp and Facebook’ (n 14).","noteIndex":69},"citationItems":[{"id":1502,"uris":["http://zotero.org/users/10288063/items/637ACQSM"],"itemData":{"id":1502,"type":"webpage","container-title":"noyb","language":"en","title":"noyb.eu filed complaints over “forced consent” against Google, Instagram, WhatsApp and Facebook","URL":"https://noyb.eu/en/noybeu-filed-complaints-over-forced-consent-against-google-instagram-whatsapp-and-facebook","accessed":{"date-parts":[["2023",5,2]]},"issued":{"date-parts":[["2018",5,25]]}}}],"schema":"https://github.com/citation-style-language/schema/raw/master/csl-citation.json"} </w:instrText>
      </w:r>
      <w:r w:rsidRPr="00FE7A82">
        <w:fldChar w:fldCharType="separate"/>
      </w:r>
      <w:r w:rsidR="00D17138" w:rsidRPr="00FE7A82">
        <w:t>‘Noyb.Eu Filed Complaints over “Forced Consent” against Google, Instagram, WhatsApp and Facebook’ (n 14).</w:t>
      </w:r>
      <w:r w:rsidRPr="00FE7A82">
        <w:fldChar w:fldCharType="end"/>
      </w:r>
    </w:p>
  </w:footnote>
  <w:footnote w:id="71">
    <w:p w14:paraId="0A4F65BF" w14:textId="2902CBEF"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1B614A" w:rsidRPr="00FE7A82">
        <w:instrText xml:space="preserve"> ADDIN ZOTERO_ITEM CSL_CITATION {"citationID":"2e8qbN9Z","properties":{"formattedCitation":"ibid.","plainCitation":"ibid.","noteIndex":70},"citationItems":[{"id":1502,"uris":["http://zotero.org/users/10288063/items/637ACQSM"],"itemData":{"id":1502,"type":"webpage","container-title":"noyb","language":"en","title":"noyb.eu filed complaints over “forced consent” against Google, Instagram, WhatsApp and Facebook","URL":"https://noyb.eu/en/noybeu-filed-complaints-over-forced-consent-against-google-instagram-whatsapp-and-facebook","accessed":{"date-parts":[["2023",5,2]]},"issued":{"date-parts":[["2018",5,25]]}}}],"schema":"https://github.com/citation-style-language/schema/raw/master/csl-citation.json"} </w:instrText>
      </w:r>
      <w:r w:rsidRPr="00FE7A82">
        <w:fldChar w:fldCharType="separate"/>
      </w:r>
      <w:r w:rsidR="00A05AA0" w:rsidRPr="00FE7A82">
        <w:t>ibid.</w:t>
      </w:r>
      <w:r w:rsidRPr="00FE7A82">
        <w:fldChar w:fldCharType="end"/>
      </w:r>
    </w:p>
  </w:footnote>
  <w:footnote w:id="72">
    <w:p w14:paraId="22FF0597" w14:textId="3BE9210A"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1B614A" w:rsidRPr="00FE7A82">
        <w:instrText xml:space="preserve"> ADDIN ZOTERO_ITEM CSL_CITATION {"citationID":"a2g2vkotdfv","properties":{"formattedCitation":"Decision of the Data Protection Commission made pursuant to Section 113 of the Data Protection Act, 2018 and Articles 60 and 65 of the General Data Protection Regulation, Data Protection Commission (Dec. 31, 2022) (Ir.);, 49.","plainCitation":"Decision of the Data Protection Commission made pursuant to Section 113 of the Data Protection Act, 2018 and Articles 60 and 65 of the General Data Protection Regulation, Data Protection Commission (Dec. 31, 2022) (Ir.);, 49.","dontUpdate":true,"noteIndex":71},"citationItems":[{"id":1506,"uris":["http://zotero.org/users/10288063/items/WHMH9DU7"],"itemData":{"id":1506,"type":"legal_case","title":"Decision of the Data Protection Commission made pursuant to Section 113 of the Data Protection Act, 2018 and Articles 60 and 65 of the General Data Protection Regulation, Data Protection Commission (Dec. 31, 2022) (Ir.);"},"locator":"49","label":"page"}],"schema":"https://github.com/citation-style-language/schema/raw/master/csl-citation.json"} </w:instrText>
      </w:r>
      <w:r w:rsidRPr="00FE7A82">
        <w:fldChar w:fldCharType="separate"/>
      </w:r>
      <w:r w:rsidRPr="00FE7A82">
        <w:rPr>
          <w:i/>
          <w:iCs/>
        </w:rPr>
        <w:t>Decision of the Data Protection Commission made pursuant to Section 113 of the Data Protection Act, 2018 and Articles 60 and 65 of the General Data Protection Regulation, (Dec. 31, 2022) (Ir.), 49</w:t>
      </w:r>
      <w:r w:rsidRPr="00FE7A82">
        <w:t>.</w:t>
      </w:r>
      <w:r w:rsidRPr="00FE7A82">
        <w:fldChar w:fldCharType="end"/>
      </w:r>
    </w:p>
  </w:footnote>
  <w:footnote w:id="73">
    <w:p w14:paraId="2C8623FC" w14:textId="59A93970"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1B614A" w:rsidRPr="00FE7A82">
        <w:instrText xml:space="preserve"> ADDIN ZOTERO_ITEM CSL_CITATION {"citationID":"qdaag3gu","properties":{"formattedCitation":"Article 29 Data Protection Working Party, \\uc0\\u8216{}Opinion 06/2014 on the Notion of Legitimate Interests of the Data Controller under Article 7 of Directive 95/46/EC (WP217)\\uc0\\u8217{} (n 10) 17.","plainCitation":"Article 29 Data Protection Working Party, ‘Opinion 06/2014 on the Notion of Legitimate Interests of the Data Controller under Article 7 of Directive 95/46/EC (WP217)’ (n 10) 17.","noteIndex":72},"citationItems":[{"id":1714,"uris":["http://zotero.org/users/10288063/items/HSFDWW3U"],"itemData":{"id":1714,"type":"report","title":"Opinion 06/2014 on the notion of legitimate interests of the data controller under Article 7 of Directive 95/46/EC (WP217)","author":[{"literal":"Article 29 Data Protection Working Party"}],"issued":{"date-parts":[["2017"]]}},"locator":"17","label":"page"}],"schema":"https://github.com/citation-style-language/schema/raw/master/csl-citation.json"} </w:instrText>
      </w:r>
      <w:r w:rsidRPr="00FE7A82">
        <w:fldChar w:fldCharType="separate"/>
      </w:r>
      <w:r w:rsidR="00847C5D" w:rsidRPr="00FE7A82">
        <w:t>Article 29 Data Protection Working Party, ‘Opinion 06/2014 on the Notion of Legitimate Interests of the Data Controller under Article 7 of Directive 95/46/EC (WP217)’ (n 10) 17.</w:t>
      </w:r>
      <w:r w:rsidRPr="00FE7A82">
        <w:fldChar w:fldCharType="end"/>
      </w:r>
      <w:r w:rsidRPr="00FE7A82">
        <w:t xml:space="preserve"> (“[contractual necessity] is not a suitable legal ground for building a profile of the user’s tastes and lifestyle choices based on his clickstream on a website and the items purchased. This is because the data controller has not been contracted to carry out profiling, but rather to deliver </w:t>
      </w:r>
      <w:proofErr w:type="gramStart"/>
      <w:r w:rsidRPr="00FE7A82">
        <w:t>particular goods</w:t>
      </w:r>
      <w:proofErr w:type="gramEnd"/>
      <w:r w:rsidRPr="00FE7A82">
        <w:t xml:space="preserve"> and services, for example.”)</w:t>
      </w:r>
    </w:p>
  </w:footnote>
  <w:footnote w:id="74">
    <w:p w14:paraId="311F41E1" w14:textId="0F424AD0"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832179" w:rsidRPr="00FE7A82">
        <w:instrText xml:space="preserve"> ADDIN ZOTERO_ITEM CSL_CITATION {"citationID":"a14e5prnn80","properties":{"formattedCitation":"European Data Protection Board, \\uc0\\u8216{}Guidelines 2/2019 on the Processing of Personal Data under Article 6(1)(b) GDPR in the Context of the Provision of Online Services to Data Subjects\\uc0\\u8217{} (n 64) 51\\uc0\\u8211{}56.","plainCitation":"European Data Protection Board, ‘Guidelines 2/2019 on the Processing of Personal Data under Article 6(1)(b) GDPR in the Context of the Provision of Online Services to Data Subjects’ (n 64) 51–56.","noteIndex":73},"citationItems":[{"id":1713,"uris":["http://zotero.org/users/10288063/items/9RIR3XW9"],"itemData":{"id":1713,"type":"report","title":"Guidelines 2/2019 on the processing of personal data under Article 6(1)(b) GDPR in the context of the provision of online services to data subjects","author":[{"literal":"European Data Protection Board"}],"issued":{"date-parts":[["2019",8,10]]}},"locator":"51-56","label":"page"}],"schema":"https://github.com/citation-style-language/schema/raw/master/csl-citation.json"} </w:instrText>
      </w:r>
      <w:r w:rsidRPr="00FE7A82">
        <w:fldChar w:fldCharType="separate"/>
      </w:r>
      <w:r w:rsidR="00832179" w:rsidRPr="00FE7A82">
        <w:t>European Data Protection Board, ‘Guidelines 2/2019 on the Processing of Personal Data under Article 6(1)(b) GDPR in the Context of the Provision of Online Services to Data Subjects’ (n 64) 51–56.</w:t>
      </w:r>
      <w:r w:rsidRPr="00FE7A82">
        <w:fldChar w:fldCharType="end"/>
      </w:r>
    </w:p>
  </w:footnote>
  <w:footnote w:id="75">
    <w:p w14:paraId="24503783" w14:textId="00DABD82" w:rsidR="00A26683" w:rsidRPr="00FE7A82" w:rsidRDefault="00A26683">
      <w:pPr>
        <w:pStyle w:val="FootnoteText"/>
      </w:pPr>
      <w:r w:rsidRPr="00FE7A82">
        <w:rPr>
          <w:rStyle w:val="FootnoteReference"/>
        </w:rPr>
        <w:footnoteRef/>
      </w:r>
      <w:r w:rsidRPr="00FE7A82">
        <w:t xml:space="preserve"> </w:t>
      </w:r>
      <w:r w:rsidRPr="00FE7A82">
        <w:fldChar w:fldCharType="begin"/>
      </w:r>
      <w:r w:rsidR="00F73BBA" w:rsidRPr="00FE7A82">
        <w:instrText xml:space="preserve"> ADDIN ZOTERO_ITEM CSL_CITATION {"citationID":"a1du99g56ph","properties":{"formattedCitation":"{\\i{}Data Protection Commission, In the matter of LB (through NOYB) v Facebook Ireland Limited Draft Decision for the purposes of Article 60 GDPR of the Data Protection Commission made pursuant to Section 113(2)(a) of the Data Protection Act 2018}.","plainCitation":"Data Protection Commission, In the matter of LB (through NOYB) v Facebook Ireland Limited Draft Decision for the purposes of Article 60 GDPR of the Data Protection Commission made pursuant to Section 113(2)(a) of the Data Protection Act 2018.","dontUpdate":true,"noteIndex":74},"citationItems":[{"id":2030,"uris":["http://zotero.org/users/10288063/items/PEIWELKD"],"itemData":{"id":2030,"type":"legal_case","title":"Data Protection Commission, In the matter of LB (through NOYB) v Facebook Ireland Limited Draft Decision for the purposes of Article 60 GDPR of the Data Protection Commission made pursuant to Section 113(2)(a) of the Data Protection Act 2018","author":[{"literal":"Data Protection Commission"}],"issued":{"date-parts":[["2021",6,10]]}}}],"schema":"https://github.com/citation-style-language/schema/raw/master/csl-citation.json"} </w:instrText>
      </w:r>
      <w:r w:rsidRPr="00FE7A82">
        <w:fldChar w:fldCharType="separate"/>
      </w:r>
      <w:r w:rsidR="00C70883" w:rsidRPr="00FE7A82">
        <w:rPr>
          <w:i/>
          <w:iCs/>
        </w:rPr>
        <w:t>In the matter of LB (through NOYB) v Facebook Ireland Limited Draft Decision for the purposes of Article 60 GDPR of the Data Protection Commission made pursuant to Section 113(2)(a) of the Data Protection Act 2018</w:t>
      </w:r>
      <w:r w:rsidR="00C70883" w:rsidRPr="00FE7A82">
        <w:t>.</w:t>
      </w:r>
      <w:r w:rsidRPr="00FE7A82">
        <w:fldChar w:fldCharType="end"/>
      </w:r>
    </w:p>
  </w:footnote>
  <w:footnote w:id="76">
    <w:p w14:paraId="02ED59E8" w14:textId="5D924FA0" w:rsidR="00D92DCE" w:rsidRPr="00FE7A82" w:rsidRDefault="00D92DCE">
      <w:pPr>
        <w:pStyle w:val="FootnoteText"/>
      </w:pPr>
      <w:r w:rsidRPr="00FE7A82">
        <w:rPr>
          <w:rStyle w:val="FootnoteReference"/>
        </w:rPr>
        <w:footnoteRef/>
      </w:r>
      <w:r w:rsidRPr="00FE7A82">
        <w:t xml:space="preserve"> </w:t>
      </w:r>
      <w:r w:rsidRPr="00FE7A82">
        <w:fldChar w:fldCharType="begin"/>
      </w:r>
      <w:r w:rsidR="00C70883" w:rsidRPr="00FE7A82">
        <w:instrText xml:space="preserve"> ADDIN ZOTERO_ITEM CSL_CITATION {"citationID":"adiavm9gu6","properties":{"formattedCitation":"ibid 4.13.","plainCitation":"ibid 4.13.","noteIndex":75},"citationItems":[{"id":2030,"uris":["http://zotero.org/users/10288063/items/PEIWELKD"],"itemData":{"id":2030,"type":"legal_case","title":"Data Protection Commission, In the matter of LB (through NOYB) v Facebook Ireland Limited Draft Decision for the purposes of Article 60 GDPR of the Data Protection Commission made pursuant to Section 113(2)(a) of the Data Protection Act 2018","author":[{"literal":"Data Protection Commission"}],"issued":{"date-parts":[["2021",6,10]]}},"locator":"4.13","label":"page"}],"schema":"https://github.com/citation-style-language/schema/raw/master/csl-citation.json"} </w:instrText>
      </w:r>
      <w:r w:rsidRPr="00FE7A82">
        <w:fldChar w:fldCharType="separate"/>
      </w:r>
      <w:r w:rsidR="00C70883" w:rsidRPr="00FE7A82">
        <w:t>ibid 4.13.</w:t>
      </w:r>
      <w:r w:rsidRPr="00FE7A82">
        <w:fldChar w:fldCharType="end"/>
      </w:r>
    </w:p>
  </w:footnote>
  <w:footnote w:id="77">
    <w:p w14:paraId="172F2B95" w14:textId="767248F6" w:rsidR="00C95DCE" w:rsidRPr="00FE7A82" w:rsidRDefault="00C95DCE" w:rsidP="00C95DCE">
      <w:pPr>
        <w:pStyle w:val="FootnoteText"/>
      </w:pPr>
      <w:r w:rsidRPr="00FE7A82">
        <w:rPr>
          <w:rStyle w:val="FootnoteReference"/>
        </w:rPr>
        <w:footnoteRef/>
      </w:r>
      <w:r w:rsidRPr="00FE7A82">
        <w:rPr>
          <w:rStyle w:val="FootnoteReference"/>
        </w:rPr>
        <w:t xml:space="preserve"> </w:t>
      </w:r>
      <w:r w:rsidRPr="00FE7A82">
        <w:rPr>
          <w:i/>
          <w:iCs/>
        </w:rPr>
        <w:fldChar w:fldCharType="begin"/>
      </w:r>
      <w:r w:rsidR="00C70883" w:rsidRPr="00FE7A82">
        <w:rPr>
          <w:i/>
          <w:iCs/>
        </w:rPr>
        <w:instrText xml:space="preserve"> ADDIN ZOTERO_ITEM CSL_CITATION {"citationID":"a2jukumotee","properties":{"formattedCitation":"{\\i{}Binding Decision 2/2022 on the dispute arisen on the draft decision of the Irish Supervisory Authority regarding Meta Platforms Ireland Limited (Instagram) under Article 65(1)(a) GDPR, European Data Protection Board (Jul 28, 2022)}.","plainCitation":"Binding Decision 2/2022 on the dispute arisen on the draft decision of the Irish Supervisory Authority regarding Meta Platforms Ireland Limited (Instagram) under Article 65(1)(a) GDPR, European Data Protection Board (Jul 28, 2022).","noteIndex":76},"citationItems":[{"id":1504,"uris":["http://zotero.org/users/10288063/items/N6G5D9UT"],"itemData":{"id":1504,"type":"legal_case","title":"Binding Decision 2/2022 on the dispute arisen on the draft decision of the Irish Supervisory Authority regarding Meta Platforms Ireland Limited (Instagram) under Article 65(1)(a) GDPR, European Data Protection Board (Jul. 28, 2022)."}}],"schema":"https://github.com/citation-style-language/schema/raw/master/csl-citation.json"} </w:instrText>
      </w:r>
      <w:r w:rsidRPr="00FE7A82">
        <w:rPr>
          <w:i/>
          <w:iCs/>
        </w:rPr>
        <w:fldChar w:fldCharType="separate"/>
      </w:r>
      <w:r w:rsidR="00A05AA0" w:rsidRPr="00FE7A82">
        <w:rPr>
          <w:i/>
          <w:iCs/>
        </w:rPr>
        <w:t>Binding Decision 2/2022 on the dispute arisen on the draft decision of the Irish Supervisory Authority regarding Meta Platforms Ireland Limited (Instagram) under Article 65(1)(a) GDPR, European Data Protection Board (Jul 28, 2022)</w:t>
      </w:r>
      <w:r w:rsidR="00A05AA0" w:rsidRPr="00FE7A82">
        <w:t>.</w:t>
      </w:r>
      <w:r w:rsidRPr="00FE7A82">
        <w:rPr>
          <w:i/>
          <w:iCs/>
        </w:rPr>
        <w:fldChar w:fldCharType="end"/>
      </w:r>
    </w:p>
  </w:footnote>
  <w:footnote w:id="78">
    <w:p w14:paraId="07A7BA9D" w14:textId="00EEB771"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7226EC" w:rsidRPr="00FE7A82">
        <w:instrText xml:space="preserve"> ADDIN ZOTERO_ITEM CSL_CITATION {"citationID":"a7lavkm8gf","properties":{"formattedCitation":"{\\i{}Decision of the Data Protection Commission made pursuant to Section 113 of the Data Protection Act, 2018 and Articles 60 and 65 of the General Data Protection Regulation, Data Protection Commission (Dec. 31, 2022) (Ir.);} (n 71) 49.","plainCitation":"Decision of the Data Protection Commission made pursuant to Section 113 of the Data Protection Act, 2018 and Articles 60 and 65 of the General Data Protection Regulation, Data Protection Commission (Dec. 31, 2022) (Ir.); (n 71) 49.","dontUpdate":true,"noteIndex":77},"citationItems":[{"id":1506,"uris":["http://zotero.org/users/10288063/items/WHMH9DU7"],"itemData":{"id":1506,"type":"legal_case","title":"Decision of the Data Protection Commission made pursuant to Section 113 of the Data Protection Act, 2018 and Articles 60 and 65 of the General Data Protection Regulation, Data Protection Commission (Dec. 31, 2022) (Ir.);"},"locator":"49","label":"page"}],"schema":"https://github.com/citation-style-language/schema/raw/master/csl-citation.json"} </w:instrText>
      </w:r>
      <w:r w:rsidRPr="00FE7A82">
        <w:fldChar w:fldCharType="separate"/>
      </w:r>
      <w:r w:rsidR="00964EFE" w:rsidRPr="00FE7A82">
        <w:rPr>
          <w:i/>
          <w:iCs/>
        </w:rPr>
        <w:t>Data Protection Commission (Ir.)</w:t>
      </w:r>
      <w:r w:rsidR="00964EFE" w:rsidRPr="00FE7A82">
        <w:t>,</w:t>
      </w:r>
      <w:r w:rsidR="00F73BBA" w:rsidRPr="00FE7A82">
        <w:t xml:space="preserve"> (n 71) 49.</w:t>
      </w:r>
      <w:r w:rsidRPr="00FE7A82">
        <w:fldChar w:fldCharType="end"/>
      </w:r>
    </w:p>
  </w:footnote>
  <w:footnote w:id="79">
    <w:p w14:paraId="48AED773" w14:textId="53C34625"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7226EC" w:rsidRPr="00FE7A82">
        <w:instrText xml:space="preserve"> ADDIN ZOTERO_ITEM CSL_CITATION {"citationID":"a1cv2dgtura","properties":{"formattedCitation":"{\\i{}Binding Decision 2/2022 on the dispute arisen on the draft decision of the Irish Supervisory Authority regarding Meta Platforms Ireland Limited (Instagram) under Article 65(1)(a) GDPR, European Data Protection Board (Jul. 28, 2022).} (n 76) 132.","plainCitation":"Binding Decision 2/2022 on the dispute arisen on the draft decision of the Irish Supervisory Authority regarding Meta Platforms Ireland Limited (Instagram) under Article 65(1)(a) GDPR, European Data Protection Board (Jul. 28, 2022). (n 76) 132.","dontUpdate":true,"noteIndex":78},"citationItems":[{"id":1504,"uris":["http://zotero.org/users/10288063/items/N6G5D9UT"],"itemData":{"id":1504,"type":"legal_case","title":"Binding Decision 2/2022 on the dispute arisen on the draft decision of the Irish Supervisory Authority regarding Meta Platforms Ireland Limited (Instagram) under Article 65(1)(a) GDPR, European Data Protection Board (Jul. 28, 2022)."},"locator":"132","label":"page"}],"schema":"https://github.com/citation-style-language/schema/raw/master/csl-citation.json"} </w:instrText>
      </w:r>
      <w:r w:rsidRPr="00FE7A82">
        <w:fldChar w:fldCharType="separate"/>
      </w:r>
      <w:r w:rsidR="00FA5203" w:rsidRPr="00FE7A82">
        <w:rPr>
          <w:i/>
          <w:iCs/>
        </w:rPr>
        <w:t>European Data Protection Board</w:t>
      </w:r>
      <w:r w:rsidR="00FA5203" w:rsidRPr="00FE7A82">
        <w:t>,</w:t>
      </w:r>
      <w:r w:rsidR="00F73BBA" w:rsidRPr="00FE7A82">
        <w:t xml:space="preserve"> (n 76) 132.</w:t>
      </w:r>
      <w:r w:rsidRPr="00FE7A82">
        <w:fldChar w:fldCharType="end"/>
      </w:r>
    </w:p>
  </w:footnote>
  <w:footnote w:id="80">
    <w:p w14:paraId="768C3C61" w14:textId="2585C0D3"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C70883" w:rsidRPr="00FE7A82">
        <w:instrText xml:space="preserve"> ADDIN ZOTERO_ITEM CSL_CITATION {"citationID":"a1ch9dncul9","properties":{"formattedCitation":"ibid.","plainCitation":"ibid.","noteIndex":79},"citationItems":[{"id":1504,"uris":["http://zotero.org/users/10288063/items/N6G5D9UT"],"itemData":{"id":1504,"type":"legal_case","title":"Binding Decision 2/2022 on the dispute arisen on the draft decision of the Irish Supervisory Authority regarding Meta Platforms Ireland Limited (Instagram) under Article 65(1)(a) GDPR, European Data Protection Board (Jul. 28, 2022)."},"locator":"132","label":"page"}],"schema":"https://github.com/citation-style-language/schema/raw/master/csl-citation.json"} </w:instrText>
      </w:r>
      <w:r w:rsidRPr="00FE7A82">
        <w:fldChar w:fldCharType="separate"/>
      </w:r>
      <w:r w:rsidR="00A05AA0" w:rsidRPr="00FE7A82">
        <w:t>ibid.</w:t>
      </w:r>
      <w:r w:rsidRPr="00FE7A82">
        <w:fldChar w:fldCharType="end"/>
      </w:r>
    </w:p>
  </w:footnote>
  <w:footnote w:id="81">
    <w:p w14:paraId="7CF53AC3" w14:textId="4477C0ED" w:rsidR="00C95DCE" w:rsidRPr="00FE7A82" w:rsidRDefault="00C95DCE" w:rsidP="00C95DCE">
      <w:pPr>
        <w:pStyle w:val="FootnoteText"/>
      </w:pPr>
      <w:r w:rsidRPr="00FE7A82">
        <w:rPr>
          <w:rStyle w:val="FootnoteReference"/>
        </w:rPr>
        <w:footnoteRef/>
      </w:r>
      <w:r w:rsidRPr="00FE7A82">
        <w:rPr>
          <w:i/>
          <w:iCs/>
        </w:rPr>
        <w:t xml:space="preserve"> </w:t>
      </w:r>
      <w:r w:rsidRPr="00FE7A82">
        <w:fldChar w:fldCharType="begin"/>
      </w:r>
      <w:r w:rsidR="0052793A" w:rsidRPr="00FE7A82">
        <w:instrText xml:space="preserve"> ADDIN ZOTERO_ITEM CSL_CITATION {"citationID":"a2kpm4c3mp6","properties":{"formattedCitation":"{\\i{}Decision of the Data Protection Commission made pursuant to Section 113 of the Data Protection Act, 2018 and Articles 60 and 65 of the General Data Protection Regulation, Data Protection Commission (Dec. 31, 2022) (Ir.);} (n 71) 113.","plainCitation":"Decision of the Data Protection Commission made pursuant to Section 113 of the Data Protection Act, 2018 and Articles 60 and 65 of the General Data Protection Regulation, Data Protection Commission (Dec. 31, 2022) (Ir.); (n 71) 113.","dontUpdate":true,"noteIndex":80},"citationItems":[{"id":1506,"uris":["http://zotero.org/users/10288063/items/WHMH9DU7"],"itemData":{"id":1506,"type":"legal_case","title":"Decision of the Data Protection Commission made pursuant to Section 113 of the Data Protection Act, 2018 and Articles 60 and 65 of the General Data Protection Regulation, Data Protection Commission (Dec. 31, 2022) (Ir.);"},"locator":"113"}],"schema":"https://github.com/citation-style-language/schema/raw/master/csl-citation.json"} </w:instrText>
      </w:r>
      <w:r w:rsidRPr="00FE7A82">
        <w:fldChar w:fldCharType="separate"/>
      </w:r>
      <w:r w:rsidR="007226EC" w:rsidRPr="00FE7A82">
        <w:rPr>
          <w:i/>
          <w:iCs/>
        </w:rPr>
        <w:t>Data Protection Commission (Dec. 31, 2022) (Ir.)</w:t>
      </w:r>
      <w:r w:rsidR="00B42942" w:rsidRPr="00FE7A82">
        <w:rPr>
          <w:i/>
          <w:iCs/>
        </w:rPr>
        <w:t>,</w:t>
      </w:r>
      <w:r w:rsidR="007226EC" w:rsidRPr="00FE7A82">
        <w:t xml:space="preserve"> (n 71) 113.</w:t>
      </w:r>
      <w:r w:rsidRPr="00FE7A82">
        <w:fldChar w:fldCharType="end"/>
      </w:r>
    </w:p>
  </w:footnote>
  <w:footnote w:id="82">
    <w:p w14:paraId="66DC4FD6" w14:textId="037DB738" w:rsidR="00C95DCE" w:rsidRPr="00FE7A82" w:rsidRDefault="00C95DCE" w:rsidP="00C95DCE">
      <w:pPr>
        <w:pStyle w:val="FootnoteText"/>
      </w:pPr>
      <w:r w:rsidRPr="00FE7A82">
        <w:rPr>
          <w:rStyle w:val="FootnoteReference"/>
        </w:rPr>
        <w:footnoteRef/>
      </w:r>
      <w:r w:rsidRPr="00FE7A82">
        <w:t xml:space="preserve"> </w:t>
      </w:r>
      <w:r w:rsidRPr="00FE7A82">
        <w:rPr>
          <w:i/>
          <w:iCs/>
        </w:rPr>
        <w:t>See</w:t>
      </w:r>
      <w:r w:rsidRPr="00FE7A82">
        <w:rPr>
          <w:i/>
        </w:rPr>
        <w:t xml:space="preserve"> </w:t>
      </w:r>
      <w:r w:rsidR="00B42942" w:rsidRPr="00FE7A82">
        <w:rPr>
          <w:i/>
          <w:iCs/>
        </w:rPr>
        <w:fldChar w:fldCharType="begin"/>
      </w:r>
      <w:r w:rsidR="0052793A" w:rsidRPr="00FE7A82">
        <w:rPr>
          <w:i/>
          <w:iCs/>
        </w:rPr>
        <w:instrText xml:space="preserve"> ADDIN ZOTERO_ITEM CSL_CITATION {"citationID":"a2ortphfma3","properties":{"formattedCitation":"\\uc0\\u8216{}How Meta Uses Legal Bases for Processing Ads in the EU\\uc0\\u8217{} ({\\i{}Meta}, 4 January 2023) &lt;https://about.fb.com/news/2023/01/how-meta-uses-legal-bases-for-processing-ads-in-the-eu/&gt; accessed 7 April 2023.","plainCitation":"‘How Meta Uses Legal Bases for Processing Ads in the EU’ (Meta, 4 January 2023) &lt;https://about.fb.com/news/2023/01/how-meta-uses-legal-bases-for-processing-ads-in-the-eu/&gt; accessed 7 April 2023.","noteIndex":81},"citationItems":[{"id":1220,"uris":["http://zotero.org/users/10288063/items/CYEN5CGI"],"itemData":{"id":1220,"type":"post-weblog","abstract":"We strongly believe our approach to ads respects GDPR.","container-title":"Meta","language":"en-US","title":"How Meta Uses Legal Bases for Processing Ads in the EU","URL":"https://about.fb.com/news/2023/01/how-meta-uses-legal-bases-for-processing-ads-in-the-eu/","accessed":{"date-parts":[["2023",4,7]]},"issued":{"date-parts":[["2023",1,4]]}}}],"schema":"https://github.com/citation-style-language/schema/raw/master/csl-citation.json"} </w:instrText>
      </w:r>
      <w:r w:rsidR="00B42942" w:rsidRPr="00FE7A82">
        <w:rPr>
          <w:i/>
          <w:iCs/>
        </w:rPr>
        <w:fldChar w:fldCharType="separate"/>
      </w:r>
      <w:r w:rsidR="0052793A" w:rsidRPr="00FE7A82">
        <w:t>‘How Meta Uses Legal Bases for Processing Ads in the EU’ (</w:t>
      </w:r>
      <w:r w:rsidR="0052793A" w:rsidRPr="00FE7A82">
        <w:rPr>
          <w:i/>
          <w:iCs/>
        </w:rPr>
        <w:t>Meta</w:t>
      </w:r>
      <w:r w:rsidR="0052793A" w:rsidRPr="00FE7A82">
        <w:t>, 4 January 2023) &lt;https://about.fb.com/news/2023/01/how-meta-uses-legal-bases-for-processing-ads-in-the-eu/&gt; accessed 7 April 2023.</w:t>
      </w:r>
      <w:r w:rsidR="00B42942" w:rsidRPr="00FE7A82">
        <w:rPr>
          <w:i/>
          <w:iCs/>
        </w:rPr>
        <w:fldChar w:fldCharType="end"/>
      </w:r>
    </w:p>
  </w:footnote>
  <w:footnote w:id="83">
    <w:p w14:paraId="12DF1CDF" w14:textId="6D7D3A0B" w:rsidR="00864DCC" w:rsidRPr="00FE7A82" w:rsidRDefault="00864DCC">
      <w:pPr>
        <w:pStyle w:val="FootnoteText"/>
      </w:pPr>
      <w:r w:rsidRPr="00FE7A82">
        <w:rPr>
          <w:rStyle w:val="FootnoteReference"/>
        </w:rPr>
        <w:footnoteRef/>
      </w:r>
      <w:r w:rsidRPr="00FE7A82">
        <w:t xml:space="preserve"> </w:t>
      </w:r>
      <w:r w:rsidRPr="00FE7A82">
        <w:fldChar w:fldCharType="begin"/>
      </w:r>
      <w:r w:rsidR="003179E3" w:rsidRPr="00FE7A82">
        <w:instrText xml:space="preserve"> ADDIN ZOTERO_ITEM CSL_CITATION {"citationID":"a21nsl14jkj","properties":{"formattedCitation":"{\\i{}Facebook, Exploitative business terms pursuant to Section 19(1) GWB for inadequate data processing} [2019] Bundeskartellamt B6-22/16.","plainCitation":"Facebook, Exploitative business terms pursuant to Section 19(1) GWB for inadequate data processing [2019] Bundeskartellamt B6-22/16.","noteIndex":82},"citationItems":[{"id":1473,"uris":["http://zotero.org/users/10288063/items/RN6QW9DZ"],"itemData":{"id":1473,"type":"legal_case","authority":"Bundeskartellamt","number":"B6-22/16","title":"Facebook, Exploitative business terms pursuant to Section 19(1) GWB for inadequate data processing","author":[{"literal":"Bundeskartellamt"}],"issued":{"date-parts":[["2019",2,15]]}}}],"schema":"https://github.com/citation-style-language/schema/raw/master/csl-citation.json"} </w:instrText>
      </w:r>
      <w:r w:rsidRPr="00FE7A82">
        <w:fldChar w:fldCharType="separate"/>
      </w:r>
      <w:r w:rsidR="003179E3" w:rsidRPr="00FE7A82">
        <w:rPr>
          <w:i/>
          <w:iCs/>
        </w:rPr>
        <w:t>Facebook, Exploitative business terms pursuant to Section 19(1) GWB for inadequate data processing</w:t>
      </w:r>
      <w:r w:rsidR="003179E3" w:rsidRPr="00FE7A82">
        <w:t xml:space="preserve"> [2019] Bundeskartellamt B6-22/16.</w:t>
      </w:r>
      <w:r w:rsidRPr="00FE7A82">
        <w:fldChar w:fldCharType="end"/>
      </w:r>
    </w:p>
  </w:footnote>
  <w:footnote w:id="84">
    <w:p w14:paraId="7B689968" w14:textId="3CDC00A6" w:rsidR="00C95DCE" w:rsidRPr="00FE7A82" w:rsidRDefault="00C95DCE" w:rsidP="00C95DCE">
      <w:pPr>
        <w:pStyle w:val="FootnoteText"/>
        <w:rPr>
          <w:lang w:val="de-DE"/>
        </w:rPr>
      </w:pPr>
      <w:r w:rsidRPr="00FE7A82">
        <w:rPr>
          <w:rStyle w:val="FootnoteReference"/>
        </w:rPr>
        <w:footnoteRef/>
      </w:r>
      <w:r w:rsidRPr="00FE7A82">
        <w:rPr>
          <w:lang w:val="de-DE"/>
        </w:rPr>
        <w:t xml:space="preserve"> </w:t>
      </w:r>
      <w:r w:rsidRPr="00FE7A82">
        <w:fldChar w:fldCharType="begin"/>
      </w:r>
      <w:r w:rsidR="00573250" w:rsidRPr="00FE7A82">
        <w:rPr>
          <w:lang w:val="de-DE"/>
        </w:rPr>
        <w:instrText xml:space="preserve"> ADDIN ZOTERO_ITEM CSL_CITATION {"citationID":"a2dogl9uik0","properties":{"formattedCitation":"{\\i{}Case C\\uc0\\u8209{}252/21, Meta v. Bundeskartellamt, ECLI:EU:C:2023:537} (n 62).","plainCitation":"Case C‑252/21, Meta v. Bundeskartellamt, ECLI:EU:C:2023:537 (n 62).","dontUpdate":true,"noteIndex":83},"citationItems":[{"id":1688,"uris":["http://zotero.org/users/10288063/items/2Z94BWIG"],"itemData":{"id":1688,"type":"legal_case","title":"Case C‑252/21, Meta v. Bundeskartellamt, ECLI:EU:C:2023:537","accessed":{"date-parts":[["2023",7,16]]}}}],"schema":"https://github.com/citation-style-language/schema/raw/master/csl-citation.json"} </w:instrText>
      </w:r>
      <w:r w:rsidRPr="00FE7A82">
        <w:fldChar w:fldCharType="separate"/>
      </w:r>
      <w:r w:rsidR="003179E3" w:rsidRPr="00FE7A82">
        <w:rPr>
          <w:i/>
          <w:iCs/>
          <w:lang w:val="de-DE"/>
        </w:rPr>
        <w:t xml:space="preserve">Case C‑252/21, Meta v. Bundeskartellamt, </w:t>
      </w:r>
      <w:r w:rsidR="003179E3" w:rsidRPr="00FE7A82">
        <w:rPr>
          <w:lang w:val="de-DE"/>
        </w:rPr>
        <w:t>(n 62).</w:t>
      </w:r>
      <w:r w:rsidRPr="00FE7A82">
        <w:fldChar w:fldCharType="end"/>
      </w:r>
    </w:p>
  </w:footnote>
  <w:footnote w:id="85">
    <w:p w14:paraId="76D22E34" w14:textId="1C725D8C"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3179E3" w:rsidRPr="00FE7A82">
        <w:instrText xml:space="preserve"> ADDIN ZOTERO_ITEM CSL_CITATION {"citationID":"ak706ds1v5","properties":{"formattedCitation":"ibid 106.","plainCitation":"ibid 106.","noteIndex":84},"citationItems":[{"id":1688,"uris":["http://zotero.org/users/10288063/items/2Z94BWIG"],"itemData":{"id":1688,"type":"legal_case","title":"Case C‑252/21, Meta v. Bundeskartellamt, ECLI:EU:C:2023:537","accessed":{"date-parts":[["2023",7,16]]}},"locator":"106","label":"page"}],"schema":"https://github.com/citation-style-language/schema/raw/master/csl-citation.json"} </w:instrText>
      </w:r>
      <w:r w:rsidRPr="00FE7A82">
        <w:fldChar w:fldCharType="separate"/>
      </w:r>
      <w:r w:rsidR="003179E3" w:rsidRPr="00FE7A82">
        <w:t>ibid 106.</w:t>
      </w:r>
      <w:r w:rsidRPr="00FE7A82">
        <w:fldChar w:fldCharType="end"/>
      </w:r>
    </w:p>
  </w:footnote>
  <w:footnote w:id="86">
    <w:p w14:paraId="784388BC" w14:textId="4E57DA0B" w:rsidR="00C95DCE" w:rsidRPr="004222AB" w:rsidRDefault="00C95DCE" w:rsidP="00C95DCE">
      <w:pPr>
        <w:pStyle w:val="FootnoteText"/>
        <w:rPr>
          <w:lang w:val="nl-NL"/>
        </w:rPr>
      </w:pPr>
      <w:r w:rsidRPr="00FE7A82">
        <w:rPr>
          <w:rStyle w:val="FootnoteReference"/>
        </w:rPr>
        <w:footnoteRef/>
      </w:r>
      <w:r w:rsidRPr="00FE7A82">
        <w:t xml:space="preserve"> </w:t>
      </w:r>
      <w:r w:rsidRPr="00FE7A82">
        <w:fldChar w:fldCharType="begin"/>
      </w:r>
      <w:r w:rsidR="00A269F1" w:rsidRPr="00FE7A82">
        <w:instrText xml:space="preserve"> ADDIN ZOTERO_ITEM CSL_CITATION {"citationID":"a3d92fohsl","properties":{"formattedCitation":"Article 29 Data Protection Working Party, \\uc0\\u8216{}Opinion 06/2014 on the Notion of Legitimate Interests of the Data Controller under Article 7 of Directive 95/46/EC (WP217)\\uc0\\u8217{} (n 10).","plainCitation":"Article 29 Data Protection Working Party, ‘Opinion 06/2014 on the Notion of Legitimate Interests of the Data Controller under Article 7 of Directive 95/46/EC (WP217)’ (n 10).","noteIndex":85},"citationItems":[{"id":1714,"uris":["http://zotero.org/users/10288063/items/HSFDWW3U"],"itemData":{"id":1714,"type":"report","title":"Opinion 06/2014 on the notion of legitimate interests of the data controller under Article 7 of Directive 95/46/EC (WP217)","author":[{"literal":"Article 29 Data Protection Working Party"}],"issued":{"date-parts":[["2017"]]}}}],"schema":"https://github.com/citation-style-language/schema/raw/master/csl-citation.json"} </w:instrText>
      </w:r>
      <w:r w:rsidRPr="00FE7A82">
        <w:fldChar w:fldCharType="separate"/>
      </w:r>
      <w:r w:rsidR="00A269F1" w:rsidRPr="00FE7A82">
        <w:t>Article 29 Data Protection Working Party, ‘Opinion 06/2014 on the Notion of Legitimate Interests of the Data Controller under Article 7 of Directive 95/46/EC (WP217)’ (n 10).</w:t>
      </w:r>
      <w:r w:rsidRPr="00FE7A82">
        <w:fldChar w:fldCharType="end"/>
      </w:r>
      <w:r w:rsidRPr="00FE7A82">
        <w:t xml:space="preserve"> </w:t>
      </w:r>
      <w:r w:rsidRPr="004222AB">
        <w:rPr>
          <w:i/>
          <w:iCs/>
          <w:lang w:val="nl-NL"/>
        </w:rPr>
        <w:t xml:space="preserve">See </w:t>
      </w:r>
      <w:r w:rsidRPr="00FE7A82">
        <w:fldChar w:fldCharType="begin"/>
      </w:r>
      <w:r w:rsidR="003179E3" w:rsidRPr="004222AB">
        <w:rPr>
          <w:lang w:val="nl-NL"/>
        </w:rPr>
        <w:instrText xml:space="preserve"> ADDIN ZOTERO_ITEM CSL_CITATION {"citationID":"a291hpmk9qb","properties":{"formattedCitation":"Frederik J. Zuiderveen Borgesius (n 10) 167\\uc0\\u8211{}170.","plainCitation":"Frederik J. Zuiderveen Borgesius (n 10) 167–170.","noteIndex":85},"citationItems":[{"id":1500,"uris":["http://zotero.org/users/10288063/items/EXWEU467"],"itemData":{"id":1500,"type":"article-journal","container-title":"International Data Privacy Law","issue":"3","title":"Personal data processing for behavioural targeting: which legal basis?","URL":"https://academic.oup.com/idpl/article/5/3/163/730611","volume":"5","author":[{"literal":"Frederik J. Zuiderveen Borgesius"}],"accessed":{"date-parts":[["2023",5,1]]},"issued":{"date-parts":[["2015"]]}},"locator":"167-170","label":"page"}],"schema":"https://github.com/citation-style-language/schema/raw/master/csl-citation.json"} </w:instrText>
      </w:r>
      <w:r w:rsidRPr="00FE7A82">
        <w:fldChar w:fldCharType="separate"/>
      </w:r>
      <w:r w:rsidR="00847C5D" w:rsidRPr="004222AB">
        <w:rPr>
          <w:lang w:val="nl-NL"/>
        </w:rPr>
        <w:t>Frederik J. Zuiderveen Borgesius (n 10) 167–170.</w:t>
      </w:r>
      <w:r w:rsidRPr="00FE7A82">
        <w:fldChar w:fldCharType="end"/>
      </w:r>
    </w:p>
  </w:footnote>
  <w:footnote w:id="87">
    <w:p w14:paraId="51E17A46" w14:textId="331C812E" w:rsidR="00C95DCE" w:rsidRPr="00FE7A82" w:rsidRDefault="00C95DCE" w:rsidP="00C95DCE">
      <w:pPr>
        <w:pStyle w:val="FootnoteText"/>
      </w:pPr>
      <w:r w:rsidRPr="00FE7A82">
        <w:rPr>
          <w:rStyle w:val="FootnoteReference"/>
        </w:rPr>
        <w:footnoteRef/>
      </w:r>
      <w:r w:rsidRPr="004B7E03">
        <w:rPr>
          <w:lang w:val="nl-NL"/>
        </w:rPr>
        <w:t xml:space="preserve"> </w:t>
      </w:r>
      <w:r w:rsidRPr="00FE7A82">
        <w:fldChar w:fldCharType="begin"/>
      </w:r>
      <w:r w:rsidR="00832179" w:rsidRPr="004B7E03">
        <w:rPr>
          <w:lang w:val="nl-NL"/>
        </w:rPr>
        <w:instrText xml:space="preserve"> ADDIN ZOTERO_ITEM CSL_CITATION {"citationID":"a2mg8cmne03","properties":{"formattedCitation":"{\\i{}Case C\\uc0\\u8209{}252/21, Meta v. Bundeskartellamt, ECLI:EU:C:2023:537} (n 62) 117, 124.","plainCitation":"Case C‑252/21, Meta v. Bundeskartellamt, ECLI:EU:C:2023:537 (n 62) 117, 124.","dontUpdate":true,"noteIndex":86},"citationItems":[{"id":1688,"uris":["http://zotero.org/users/10288063/items/2Z94BWIG"],"itemData":{"id":1688,"type":"legal_case","title":"Case C‑252/21, Meta v. Bundeskartellamt, ECLI:EU:C:2023:537","accessed":{"date-parts":[["2023",7,16]]}},"locator":"117, 124.","label":"page"}],"schema":"https://github.com/citation-style-language/schema/raw/master/csl-citation.json"} </w:instrText>
      </w:r>
      <w:r w:rsidRPr="00FE7A82">
        <w:fldChar w:fldCharType="separate"/>
      </w:r>
      <w:r w:rsidR="00573250" w:rsidRPr="004B7E03">
        <w:rPr>
          <w:i/>
          <w:iCs/>
          <w:lang w:val="nl-NL"/>
        </w:rPr>
        <w:t xml:space="preserve">Case C‑252/21, Meta v. Bundeskartellamt, </w:t>
      </w:r>
      <w:r w:rsidR="00573250" w:rsidRPr="004B7E03">
        <w:rPr>
          <w:lang w:val="nl-NL"/>
        </w:rPr>
        <w:t>(n 62) 117, 124.</w:t>
      </w:r>
      <w:r w:rsidRPr="00FE7A82">
        <w:fldChar w:fldCharType="end"/>
      </w:r>
      <w:r w:rsidRPr="004B7E03">
        <w:rPr>
          <w:lang w:val="nl-NL"/>
        </w:rPr>
        <w:t xml:space="preserve"> </w:t>
      </w:r>
      <w:r w:rsidRPr="00FE7A82">
        <w:t xml:space="preserve">(“in this regard, it is important to note that, despite the fact that the services of an online social network such as Facebook are free of charge, the user of that network cannot reasonably expect that the operator of the social network will process that user’s personal data, without his or her consent, for the purposes of </w:t>
      </w:r>
      <w:proofErr w:type="spellStart"/>
      <w:r w:rsidRPr="00FE7A82">
        <w:t>personalised</w:t>
      </w:r>
      <w:proofErr w:type="spellEnd"/>
      <w:r w:rsidRPr="00FE7A82">
        <w:t xml:space="preserve"> advertising. In those circumstances, it must be held that the interests and fundamental rights of such a user override the interest of that operator in such personalized advertising by which it finances its activity, with the result that the processing by that operator for such purposes cannot fall within the scope of point (f) of the first subparagraph of Article 6(1) of the GDPR.”)</w:t>
      </w:r>
    </w:p>
  </w:footnote>
  <w:footnote w:id="88">
    <w:p w14:paraId="521CB183" w14:textId="48E4B5A7"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832179" w:rsidRPr="00FE7A82">
        <w:instrText xml:space="preserve"> ADDIN ZOTERO_ITEM CSL_CITATION {"citationID":"a29imsh2h7","properties":{"formattedCitation":"{\\i{}Urgent and Provisional Measures - Meta} (n 59).","plainCitation":"Urgent and Provisional Measures - Meta (n 59).","dontUpdate":true,"noteIndex":87},"citationItems":[{"id":1709,"uris":["http://zotero.org/users/10288063/items/8HZIK6G5"],"itemData":{"id":1709,"type":"legal_case","authority":"Datatilsynet","number":"21/03530-16","title":"Urgent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Authority"}],"accessed":{"date-parts":[["2023",7,20]]},"issued":{"date-parts":[["2023",7,14]]}}}],"schema":"https://github.com/citation-style-language/schema/raw/master/csl-citation.json"} </w:instrText>
      </w:r>
      <w:r w:rsidRPr="00FE7A82">
        <w:fldChar w:fldCharType="separate"/>
      </w:r>
      <w:r w:rsidR="000018CD" w:rsidRPr="00FE7A82">
        <w:t>Datatilsynet</w:t>
      </w:r>
      <w:r w:rsidR="006015CF" w:rsidRPr="00FE7A82">
        <w:t xml:space="preserve"> </w:t>
      </w:r>
      <w:r w:rsidR="000018CD" w:rsidRPr="00FE7A82">
        <w:t xml:space="preserve">(No.) </w:t>
      </w:r>
      <w:r w:rsidR="006015CF" w:rsidRPr="00FE7A82">
        <w:t>(n 59).</w:t>
      </w:r>
      <w:r w:rsidRPr="00FE7A82">
        <w:fldChar w:fldCharType="end"/>
      </w:r>
    </w:p>
  </w:footnote>
  <w:footnote w:id="89">
    <w:p w14:paraId="31D2BF83" w14:textId="59D42F8B"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3179E3" w:rsidRPr="00FE7A82">
        <w:instrText xml:space="preserve"> ADDIN ZOTERO_ITEM CSL_CITATION {"citationID":"3DMyqG5M","properties":{"formattedCitation":"ibid.","plainCitation":"ibid.","noteIndex":88},"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Authority"}],"accessed":{"date-parts":[["2023",7,20]]},"issued":{"date-parts":[["2023",7,14]]}}}],"schema":"https://github.com/citation-style-language/schema/raw/master/csl-citation.json"} </w:instrText>
      </w:r>
      <w:r w:rsidRPr="00FE7A82">
        <w:fldChar w:fldCharType="separate"/>
      </w:r>
      <w:r w:rsidR="00A05AA0" w:rsidRPr="00FE7A82">
        <w:t>ibid.</w:t>
      </w:r>
      <w:r w:rsidRPr="00FE7A82">
        <w:fldChar w:fldCharType="end"/>
      </w:r>
    </w:p>
  </w:footnote>
  <w:footnote w:id="90">
    <w:p w14:paraId="7D09E505" w14:textId="4B25DC6C" w:rsidR="00C95DCE" w:rsidRPr="00FE7A82" w:rsidRDefault="00C95DCE" w:rsidP="00C95DCE">
      <w:pPr>
        <w:pStyle w:val="FootnoteText"/>
      </w:pPr>
      <w:r w:rsidRPr="00FE7A82">
        <w:rPr>
          <w:rStyle w:val="FootnoteReference"/>
        </w:rPr>
        <w:footnoteRef/>
      </w:r>
      <w:r w:rsidRPr="00FE7A82">
        <w:t xml:space="preserve"> </w:t>
      </w:r>
      <w:r w:rsidR="00D82D20" w:rsidRPr="00FE7A82">
        <w:rPr>
          <w:i/>
          <w:iCs/>
        </w:rPr>
        <w:fldChar w:fldCharType="begin"/>
      </w:r>
      <w:r w:rsidR="00B66DF4" w:rsidRPr="00FE7A82">
        <w:rPr>
          <w:i/>
          <w:iCs/>
        </w:rPr>
        <w:instrText xml:space="preserve"> ADDIN ZOTERO_ITEM CSL_CITATION {"citationID":"aoi2bdi113","properties":{"formattedCitation":"European Data Protection Board, \\uc0\\u8216{}EDPB Urgent Binding Decision on Processing of Personal Data for Behavioural Advertising by Meta\\uc0\\u8217{} (n 16).","plainCitation":"European Data Protection Board, ‘EDPB Urgent Binding Decision on Processing of Personal Data for Behavioural Advertising by Meta’ (n 16).","dontUpdate":true,"noteIndex":89},"citationItems":[{"id":2022,"uris":["http://zotero.org/users/10288063/items/WPUWH3A5"],"itemData":{"id":2022,"type":"webpage","container-title":"European Data Protection Board","title":"EDPB Urgent Binding Decision on processing of personal data for behavioural advertising by Meta","URL":"https://edpb.europa.eu/news/news/2023/edpb-urgent-binding-decision-processing-personal-data-behavioural-advertising-meta_en","author":[{"literal":"European Data Protection Board"}],"accessed":{"date-parts":[["2023",11,16]]},"issued":{"date-parts":[["2023",11,1]]}}}],"schema":"https://github.com/citation-style-language/schema/raw/master/csl-citation.json"} </w:instrText>
      </w:r>
      <w:r w:rsidR="00D82D20" w:rsidRPr="00FE7A82">
        <w:rPr>
          <w:i/>
          <w:iCs/>
        </w:rPr>
        <w:fldChar w:fldCharType="separate"/>
      </w:r>
      <w:r w:rsidR="00832179" w:rsidRPr="00FE7A82">
        <w:rPr>
          <w:i/>
          <w:iCs/>
        </w:rPr>
        <w:t>European Data Protection Board</w:t>
      </w:r>
      <w:r w:rsidR="00832179" w:rsidRPr="00FE7A82">
        <w:t>, (n 16).</w:t>
      </w:r>
      <w:r w:rsidR="00D82D20" w:rsidRPr="00FE7A82">
        <w:rPr>
          <w:i/>
          <w:iCs/>
        </w:rPr>
        <w:fldChar w:fldCharType="end"/>
      </w:r>
      <w:r w:rsidRPr="00FE7A82">
        <w:t xml:space="preserve"> Norway is not a Member State of the </w:t>
      </w:r>
      <w:proofErr w:type="gramStart"/>
      <w:r w:rsidRPr="00FE7A82">
        <w:t>EU, but</w:t>
      </w:r>
      <w:proofErr w:type="gramEnd"/>
      <w:r w:rsidRPr="00FE7A82">
        <w:t xml:space="preserve"> is a member of European Economic Area. The GDPR applies to Norway, and N</w:t>
      </w:r>
      <w:r w:rsidR="006A5960" w:rsidRPr="00FE7A82">
        <w:t>orwegian</w:t>
      </w:r>
      <w:r w:rsidRPr="00FE7A82">
        <w:t xml:space="preserve"> DPA is a member of the EDPB.</w:t>
      </w:r>
    </w:p>
  </w:footnote>
  <w:footnote w:id="91">
    <w:p w14:paraId="7FA3E840" w14:textId="78188259" w:rsidR="00C95DCE" w:rsidRPr="00FE7A82" w:rsidRDefault="00C95DCE" w:rsidP="00C95DCE">
      <w:pPr>
        <w:pStyle w:val="FootnoteText"/>
      </w:pPr>
      <w:r w:rsidRPr="00FE7A82">
        <w:rPr>
          <w:rStyle w:val="FootnoteReference"/>
        </w:rPr>
        <w:footnoteRef/>
      </w:r>
      <w:r w:rsidRPr="00FE7A82">
        <w:t xml:space="preserve"> </w:t>
      </w:r>
      <w:r w:rsidR="000F2247" w:rsidRPr="00FE7A82">
        <w:rPr>
          <w:i/>
          <w:iCs/>
        </w:rPr>
        <w:t xml:space="preserve">See </w:t>
      </w:r>
      <w:r w:rsidRPr="00FE7A82">
        <w:fldChar w:fldCharType="begin"/>
      </w:r>
      <w:r w:rsidR="003179E3" w:rsidRPr="00FE7A82">
        <w:instrText xml:space="preserve"> ADDIN ZOTERO_ITEM CSL_CITATION {"citationID":"a5d0p6dihb","properties":{"formattedCitation":"Chen (n 9) ch 2.","plainCitation":"Chen (n 9) ch 2.","noteIndex":90},"citationItems":[{"id":1386,"uris":["http://zotero.org/users/10288063/items/RJG5YARJ"],"itemData":{"id":1386,"type":"book","ISBN":"978-1-83910-830-3","language":"en_US","note":"page: 89-110\ncontainer-title: Regulating Online Behavioural Advertising Through Data Protection Law\nsection: Regulating Online Behavioural Advertising Through Data Protection Law","publisher":"Edward Elgar Publishing","source":"www-elgaronline-com.ezproxy.leidenuniv.nl","title":"Regulating Online Behavioural Advertising Through Data Protection Law","URL":"https://www.elgaronline.com/display/9781839108297.00015.xml","author":[{"family":"Chen","given":"Jiahong"}],"accessed":{"date-parts":[["2023",4,20]]},"issued":{"date-parts":[["2021",5,20]]}},"locator":"2","label":"chapter"}],"schema":"https://github.com/citation-style-language/schema/raw/master/csl-citation.json"} </w:instrText>
      </w:r>
      <w:r w:rsidRPr="00FE7A82">
        <w:fldChar w:fldCharType="separate"/>
      </w:r>
      <w:r w:rsidR="00847C5D" w:rsidRPr="00FE7A82">
        <w:t>Chen (n 9) ch 2.</w:t>
      </w:r>
      <w:r w:rsidRPr="00FE7A82">
        <w:fldChar w:fldCharType="end"/>
      </w:r>
    </w:p>
  </w:footnote>
  <w:footnote w:id="92">
    <w:p w14:paraId="4E11CDC5" w14:textId="2618F656" w:rsidR="00C95DCE" w:rsidRPr="00FE7A82" w:rsidRDefault="00C95DCE" w:rsidP="00C95DCE">
      <w:pPr>
        <w:pStyle w:val="FootnoteText"/>
      </w:pPr>
      <w:r w:rsidRPr="00FE7A82">
        <w:rPr>
          <w:rStyle w:val="FootnoteReference"/>
        </w:rPr>
        <w:footnoteRef/>
      </w:r>
      <w:r w:rsidRPr="00FE7A82">
        <w:t xml:space="preserve"> </w:t>
      </w:r>
      <w:r w:rsidR="00305945" w:rsidRPr="00FE7A82">
        <w:fldChar w:fldCharType="begin"/>
      </w:r>
      <w:r w:rsidR="00B66DF4" w:rsidRPr="00FE7A82">
        <w:instrText xml:space="preserve"> ADDIN ZOTERO_ITEM CSL_CITATION {"citationID":"xFFDY6r3","properties":{"formattedCitation":"{\\i{}Urgent and Provisional Measures - Meta} (n 59).","plainCitation":"Urgent and Provisional Measures - Meta (n 59).","dontUpdate":true,"noteIndex":91},"citationItems":[{"id":1709,"uris":["http://zotero.org/users/10288063/items/8HZIK6G5"],"itemData":{"id":1709,"type":"legal_case","authority":"Datatilsynet","number":"21/03530-16","title":"Urgent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Authority"}],"accessed":{"date-parts":[["2023",7,20]]},"issued":{"date-parts":[["2023",7,14]]}}}],"schema":"https://github.com/citation-style-language/schema/raw/master/csl-citation.json"} </w:instrText>
      </w:r>
      <w:r w:rsidR="00305945" w:rsidRPr="00FE7A82">
        <w:fldChar w:fldCharType="separate"/>
      </w:r>
      <w:r w:rsidR="00305945" w:rsidRPr="00FE7A82">
        <w:rPr>
          <w:i/>
          <w:iCs/>
        </w:rPr>
        <w:t>Datatilsynet (No.) (n 59)</w:t>
      </w:r>
      <w:r w:rsidR="00305945" w:rsidRPr="00FE7A82">
        <w:t>, 16.</w:t>
      </w:r>
      <w:r w:rsidR="00305945" w:rsidRPr="00FE7A82">
        <w:fldChar w:fldCharType="end"/>
      </w:r>
    </w:p>
  </w:footnote>
  <w:footnote w:id="93">
    <w:p w14:paraId="1C0FD569" w14:textId="59FC87D7" w:rsidR="00C95DCE" w:rsidRPr="00FE7A82" w:rsidRDefault="00C95DCE" w:rsidP="00C95DCE">
      <w:pPr>
        <w:pStyle w:val="FootnoteText"/>
      </w:pPr>
      <w:r w:rsidRPr="00FE7A82">
        <w:rPr>
          <w:rStyle w:val="FootnoteReference"/>
        </w:rPr>
        <w:footnoteRef/>
      </w:r>
      <w:r w:rsidRPr="00FE7A82">
        <w:t xml:space="preserve"> </w:t>
      </w:r>
      <w:r w:rsidR="008C09D3" w:rsidRPr="00FE7A82">
        <w:t>ibid. (“Meta’s allegation that Behavioral Advertising is in line with data subject’s preferences, appears leveraged as an argument for why data subjects should not be able to freely exercise their preferences, which seems rather illogical.”)</w:t>
      </w:r>
    </w:p>
  </w:footnote>
  <w:footnote w:id="94">
    <w:p w14:paraId="53A1B2E7" w14:textId="43036797" w:rsidR="00C95DCE" w:rsidRPr="00FE7A82" w:rsidRDefault="00C95DCE" w:rsidP="00C95DCE">
      <w:pPr>
        <w:pStyle w:val="FootnoteText"/>
      </w:pPr>
      <w:r w:rsidRPr="00FE7A82">
        <w:rPr>
          <w:rStyle w:val="FootnoteReference"/>
        </w:rPr>
        <w:footnoteRef/>
      </w:r>
      <w:r w:rsidRPr="00FE7A82">
        <w:t xml:space="preserve"> </w:t>
      </w:r>
      <w:r w:rsidR="00392207" w:rsidRPr="00FE7A82">
        <w:rPr>
          <w:i/>
          <w:iCs/>
        </w:rPr>
        <w:t xml:space="preserve">See </w:t>
      </w:r>
      <w:r w:rsidR="00392207" w:rsidRPr="00FE7A82">
        <w:fldChar w:fldCharType="begin"/>
      </w:r>
      <w:r w:rsidR="00392207" w:rsidRPr="00FE7A82">
        <w:instrText xml:space="preserve"> ADDIN ZOTERO_ITEM CSL_CITATION {"citationID":"hbY1FQat","properties":{"formattedCitation":"Chen (n 9) 55.","plainCitation":"Chen (n 9) 55.","noteIndex":93},"citationItems":[{"id":1386,"uris":["http://zotero.org/users/10288063/items/RJG5YARJ"],"itemData":{"id":1386,"type":"book","ISBN":"978-1-83910-830-3","language":"en_US","note":"page: 89-110\ncontainer-title: Regulating Online Behavioural Advertising Through Data Protection Law\nsection: Regulating Online Behavioural Advertising Through Data Protection Law","publisher":"Edward Elgar Publishing","source":"www-elgaronline-com.ezproxy.leidenuniv.nl","title":"Regulating Online Behavioural Advertising Through Data Protection Law","URL":"https://www.elgaronline.com/display/9781839108297.00015.xml","author":[{"family":"Chen","given":"Jiahong"}],"accessed":{"date-parts":[["2023",4,20]]},"issued":{"date-parts":[["2021",5,20]]}},"locator":"55","label":"page"}],"schema":"https://github.com/citation-style-language/schema/raw/master/csl-citation.json"} </w:instrText>
      </w:r>
      <w:r w:rsidR="00392207" w:rsidRPr="00FE7A82">
        <w:fldChar w:fldCharType="separate"/>
      </w:r>
      <w:r w:rsidR="00392207" w:rsidRPr="00FE7A82">
        <w:t>Chen (n 9) 55.</w:t>
      </w:r>
      <w:r w:rsidR="00392207" w:rsidRPr="00FE7A82">
        <w:fldChar w:fldCharType="end"/>
      </w:r>
      <w:r w:rsidR="00392207" w:rsidRPr="00FE7A82">
        <w:t xml:space="preserve"> </w:t>
      </w:r>
      <w:r w:rsidR="00392207" w:rsidRPr="00FE7A82">
        <w:rPr>
          <w:i/>
          <w:iCs/>
        </w:rPr>
        <w:t xml:space="preserve">See also </w:t>
      </w:r>
      <w:r w:rsidRPr="00FE7A82">
        <w:fldChar w:fldCharType="begin"/>
      </w:r>
      <w:r w:rsidR="00D81850" w:rsidRPr="00FE7A82">
        <w:instrText xml:space="preserve"> ADDIN ZOTERO_ITEM CSL_CITATION {"citationID":"akal495uut","properties":{"formattedCitation":"{\\i{}Urgent and Provisional Measures - Meta} (n 59) 17.","plainCitation":"Urgent and Provisional Measures - Meta (n 59) 17.","dontUpdate":true,"noteIndex":93},"citationItems":[{"id":1709,"uris":["http://zotero.org/users/10288063/items/8HZIK6G5"],"itemData":{"id":1709,"type":"legal_case","authority":"Datatilsynet","number":"21/03530-16","title":"Urgent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Authority"}],"accessed":{"date-parts":[["2023",7,20]]},"issued":{"date-parts":[["2023",7,14]]}},"locator":"17","label":"page"}],"schema":"https://github.com/citation-style-language/schema/raw/master/csl-citation.json"} </w:instrText>
      </w:r>
      <w:r w:rsidRPr="00FE7A82">
        <w:fldChar w:fldCharType="separate"/>
      </w:r>
      <w:r w:rsidR="00B66DF4" w:rsidRPr="00FE7A82">
        <w:rPr>
          <w:i/>
          <w:iCs/>
        </w:rPr>
        <w:t>Datatilsynet (No.)</w:t>
      </w:r>
      <w:r w:rsidR="00B66DF4" w:rsidRPr="00FE7A82">
        <w:t>, (n 59) 17.</w:t>
      </w:r>
      <w:r w:rsidRPr="00FE7A82">
        <w:fldChar w:fldCharType="end"/>
      </w:r>
    </w:p>
  </w:footnote>
  <w:footnote w:id="95">
    <w:p w14:paraId="7D592D84" w14:textId="655A0FBD" w:rsidR="00C95DCE" w:rsidRPr="00FE7A82" w:rsidRDefault="00C95DCE" w:rsidP="00C95DCE">
      <w:pPr>
        <w:pStyle w:val="FootnoteText"/>
      </w:pPr>
      <w:r w:rsidRPr="00FE7A82">
        <w:rPr>
          <w:rStyle w:val="FootnoteReference"/>
        </w:rPr>
        <w:footnoteRef/>
      </w:r>
      <w:r w:rsidRPr="00FE7A82">
        <w:t xml:space="preserve"> </w:t>
      </w:r>
      <w:r w:rsidR="00EC6D50" w:rsidRPr="00FE7A82">
        <w:fldChar w:fldCharType="begin"/>
      </w:r>
      <w:r w:rsidR="003C48C6" w:rsidRPr="00FE7A82">
        <w:instrText xml:space="preserve"> ADDIN ZOTERO_ITEM CSL_CITATION {"citationID":"yNLd3ReE","properties":{"formattedCitation":"{\\i{}Urgent and Provisional Measures - Meta} (n 59).","plainCitation":"Urgent and Provisional Measures - Meta (n 59).","dontUpdate":true,"noteIndex":94},"citationItems":[{"id":1709,"uris":["http://zotero.org/users/10288063/items/8HZIK6G5"],"itemData":{"id":1709,"type":"legal_case","authority":"Datatilsynet","number":"21/03530-16","title":"Urgent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Authority"}],"accessed":{"date-parts":[["2023",7,20]]},"issued":{"date-parts":[["2023",7,14]]}}}],"schema":"https://github.com/citation-style-language/schema/raw/master/csl-citation.json"} </w:instrText>
      </w:r>
      <w:r w:rsidR="00EC6D50" w:rsidRPr="00FE7A82">
        <w:fldChar w:fldCharType="separate"/>
      </w:r>
      <w:r w:rsidR="00EC6D50" w:rsidRPr="00FE7A82">
        <w:rPr>
          <w:i/>
          <w:iCs/>
        </w:rPr>
        <w:t>Datatilsynet (No.) (n 59)</w:t>
      </w:r>
      <w:r w:rsidR="00EC6D50" w:rsidRPr="00FE7A82">
        <w:t>, 17.</w:t>
      </w:r>
      <w:r w:rsidR="00EC6D50" w:rsidRPr="00FE7A82">
        <w:fldChar w:fldCharType="end"/>
      </w:r>
    </w:p>
  </w:footnote>
  <w:footnote w:id="96">
    <w:p w14:paraId="61342CD8" w14:textId="7D313C0B" w:rsidR="00C95DCE" w:rsidRPr="00FE7A82" w:rsidRDefault="00C95DCE" w:rsidP="00C95DCE">
      <w:pPr>
        <w:pStyle w:val="FootnoteText"/>
      </w:pPr>
      <w:r w:rsidRPr="00FE7A82">
        <w:rPr>
          <w:rStyle w:val="FootnoteReference"/>
        </w:rPr>
        <w:footnoteRef/>
      </w:r>
      <w:r w:rsidRPr="00FE7A82">
        <w:t xml:space="preserve"> </w:t>
      </w:r>
      <w:r w:rsidR="00EC6D50" w:rsidRPr="00FE7A82">
        <w:rPr>
          <w:i/>
          <w:iCs/>
        </w:rPr>
        <w:t xml:space="preserve">See </w:t>
      </w:r>
      <w:r w:rsidR="00EC6D50" w:rsidRPr="00FE7A82">
        <w:fldChar w:fldCharType="begin"/>
      </w:r>
      <w:r w:rsidR="003C48C6" w:rsidRPr="00FE7A82">
        <w:instrText xml:space="preserve"> ADDIN ZOTERO_ITEM CSL_CITATION {"citationID":"a2hija4j9ak","properties":{"formattedCitation":"European Parliament, Policy Department for Economic, Scientific and Quality of Life Policies (n 29) 119.","plainCitation":"European Parliament, Policy Department for Economic, Scientific and Quality of Life Policies (n 29) 119.","dontUpdate":true,"noteIndex":95},"citationItems":[{"id":118,"uris":["http://zotero.org/users/10288063/items/YWM339EJ"],"itemData":{"id":118,"type":"report","abstract":"In this research paper, we provide a comprehensive overview of online advertising markets and we analyse the challenges and opportunities concerning digital advertising. We review the degree to which existing and proposed legislation at EU level addresses the identified problems, and identify potential solutions, with reference to experience from EU Member States and third countries. We conclude with a synthesis and specific policy recommendations, drawing on stakeholder interviews.","genre":"Study","language":"en","note":"External Authors: Niklas Fourberg, Serpil Tas, Lukas Wiewiorra, Ilsa Godlovitch, Alexandre De Streel, Herve Jacquemin, Jordan Hill, Madalina Nunu, Camille Bourguigon, Florian Jacques, Michele Ledger, Michael Longnoul.","number":"PE 662.913","source":"Zotero","title":"Online Advertising: The Impact of Targeted Advertising on Advertisers, Market Access and Consumer Choice","URL":"https://www.europarl.europa.eu/RegData/etudes/STUD/2021/662913/IPOL_STU(2021)662913_EN.pdf","author":[{"literal":"European Parliament, Policy Department for Economic, Scientific and Quality of Life Policies"}],"issued":{"date-parts":[["2021",6]]}},"locator":"119","label":"page"}],"schema":"https://github.com/citation-style-language/schema/raw/master/csl-citation.json"} </w:instrText>
      </w:r>
      <w:r w:rsidR="00EC6D50" w:rsidRPr="00FE7A82">
        <w:fldChar w:fldCharType="separate"/>
      </w:r>
      <w:r w:rsidR="00EC6D50" w:rsidRPr="00FE7A82">
        <w:t>European Parliament, Policy Department for Economic, Scientific and Quality of Life Policies (n 29) 16-20.</w:t>
      </w:r>
      <w:r w:rsidR="00EC6D50" w:rsidRPr="00FE7A82">
        <w:fldChar w:fldCharType="end"/>
      </w:r>
    </w:p>
  </w:footnote>
  <w:footnote w:id="97">
    <w:p w14:paraId="29A9391B" w14:textId="4DB80253" w:rsidR="00C95DCE" w:rsidRPr="00FE7A82" w:rsidRDefault="00C95DCE" w:rsidP="00C95DCE">
      <w:pPr>
        <w:pStyle w:val="FootnoteText"/>
      </w:pPr>
      <w:r w:rsidRPr="00FE7A82">
        <w:rPr>
          <w:rStyle w:val="FootnoteReference"/>
        </w:rPr>
        <w:footnoteRef/>
      </w:r>
      <w:r w:rsidRPr="00FE7A82">
        <w:t xml:space="preserve"> </w:t>
      </w:r>
      <w:r w:rsidR="00706B18" w:rsidRPr="00FE7A82">
        <w:rPr>
          <w:i/>
          <w:iCs/>
        </w:rPr>
        <w:t xml:space="preserve">See </w:t>
      </w:r>
      <w:r w:rsidRPr="00FE7A82">
        <w:fldChar w:fldCharType="begin"/>
      </w:r>
      <w:r w:rsidR="00CD39E9" w:rsidRPr="00FE7A82">
        <w:instrText xml:space="preserve"> ADDIN ZOTERO_ITEM CSL_CITATION {"citationID":"a2lj12snm8r","properties":{"formattedCitation":"{\\i{}Case C\\uc0\\u8209{}252/21, Meta v. Bundeskartellamt, ECLI:EU:C:2023:537} (n 62) 124.","plainCitation":"Case C‑252/21, Meta v. Bundeskartellamt, ECLI:EU:C:2023:537 (n 62) 124.","dontUpdate":true,"noteIndex":96},"citationItems":[{"id":1688,"uris":["http://zotero.org/users/10288063/items/2Z94BWIG"],"itemData":{"id":1688,"type":"legal_case","title":"Case C‑252/21, Meta v. Bundeskartellamt, ECLI:EU:C:2023:537","accessed":{"date-parts":[["2023",7,16]]}},"locator":"124","label":"page"}],"schema":"https://github.com/citation-style-language/schema/raw/master/csl-citation.json"} </w:instrText>
      </w:r>
      <w:r w:rsidRPr="00FE7A82">
        <w:fldChar w:fldCharType="separate"/>
      </w:r>
      <w:r w:rsidR="003C48C6" w:rsidRPr="00FE7A82">
        <w:t>Case C‑252/21,</w:t>
      </w:r>
      <w:r w:rsidR="003C48C6" w:rsidRPr="00FE7A82">
        <w:rPr>
          <w:i/>
          <w:iCs/>
        </w:rPr>
        <w:t xml:space="preserve"> Meta v. Bundeskartellamt, </w:t>
      </w:r>
      <w:r w:rsidR="003C48C6" w:rsidRPr="00FE7A82">
        <w:t xml:space="preserve">(n 62) </w:t>
      </w:r>
      <w:r w:rsidR="0014431A" w:rsidRPr="00FE7A82">
        <w:t>150</w:t>
      </w:r>
      <w:r w:rsidR="003C48C6" w:rsidRPr="00FE7A82">
        <w:t>.</w:t>
      </w:r>
      <w:r w:rsidRPr="00FE7A82">
        <w:fldChar w:fldCharType="end"/>
      </w:r>
      <w:r w:rsidRPr="00FE7A82">
        <w:t xml:space="preserve"> </w:t>
      </w:r>
      <w:r w:rsidRPr="00FE7A82">
        <w:rPr>
          <w:i/>
          <w:iCs/>
        </w:rPr>
        <w:t xml:space="preserve">See </w:t>
      </w:r>
      <w:r w:rsidRPr="00FE7A82">
        <w:fldChar w:fldCharType="begin"/>
      </w:r>
      <w:r w:rsidR="00CD39E9" w:rsidRPr="00FE7A82">
        <w:instrText xml:space="preserve"> ADDIN ZOTERO_ITEM CSL_CITATION {"citationID":"5Qyq9OgF","properties":{"formattedCitation":"European Parliament, Policy Department for Economic, Scientific and Quality of Life Policies (n 29) 119.","plainCitation":"European Parliament, Policy Department for Economic, Scientific and Quality of Life Policies (n 29) 119.","dontUpdate":true,"noteIndex":96},"citationItems":[{"id":118,"uris":["http://zotero.org/users/10288063/items/YWM339EJ"],"itemData":{"id":118,"type":"report","abstract":"In this research paper, we provide a comprehensive overview of online advertising markets and we analyse the challenges and opportunities concerning digital advertising. We review the degree to which existing and proposed legislation at EU level addresses the identified problems, and identify potential solutions, with reference to experience from EU Member States and third countries. We conclude with a synthesis and specific policy recommendations, drawing on stakeholder interviews.","genre":"Study","language":"en","note":"External Authors: Niklas Fourberg, Serpil Tas, Lukas Wiewiorra, Ilsa Godlovitch, Alexandre De Streel, Herve Jacquemin, Jordan Hill, Madalina Nunu, Camille Bourguigon, Florian Jacques, Michele Ledger, Michael Longnoul.","number":"PE 662.913","source":"Zotero","title":"Online Advertising: The Impact of Targeted Advertising on Advertisers, Market Access and Consumer Choice","URL":"https://www.europarl.europa.eu/RegData/etudes/STUD/2021/662913/IPOL_STU(2021)662913_EN.pdf","author":[{"literal":"European Parliament, Policy Department for Economic, Scientific and Quality of Life Policies"}],"issued":{"date-parts":[["2021",6]]}},"locator":"119","label":"page"}],"schema":"https://github.com/citation-style-language/schema/raw/master/csl-citation.json"} </w:instrText>
      </w:r>
      <w:r w:rsidRPr="00FE7A82">
        <w:fldChar w:fldCharType="separate"/>
      </w:r>
      <w:r w:rsidR="001166E2" w:rsidRPr="00FE7A82">
        <w:t xml:space="preserve">European Parliament, Policy Department for Economic, Scientific and Quality of Life Policies (n 29) </w:t>
      </w:r>
      <w:r w:rsidR="00421464" w:rsidRPr="00FE7A82">
        <w:t>16-21</w:t>
      </w:r>
      <w:r w:rsidR="001166E2" w:rsidRPr="00FE7A82">
        <w:t>.</w:t>
      </w:r>
      <w:r w:rsidRPr="00FE7A82">
        <w:fldChar w:fldCharType="end"/>
      </w:r>
    </w:p>
  </w:footnote>
  <w:footnote w:id="98">
    <w:p w14:paraId="5C008418" w14:textId="60603641"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D81850" w:rsidRPr="00FE7A82">
        <w:instrText xml:space="preserve"> ADDIN ZOTERO_ITEM CSL_CITATION {"citationID":"qef5Rxsh","properties":{"formattedCitation":"Norwegian Data Protection Authority, {\\i{}supra} note 1310 at 17.","plainCitation":"Norwegian Data Protection Authority, supra note 1310 at 17.","dontUpdate":true,"noteIndex":97},"citationItems":[{"id":1709,"uris":["http://zotero.org/users/10288063/items/8HZIK6G5"],"itemData":{"id":1709,"type":"legal_case","authority":"Datatilsynet","number":"21/03530-16","title":"Urgent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Authority"}],"accessed":{"date-parts":[["2023",7,20]]},"issued":{"date-parts":[["2023",7,14]]}},"locator":"17","label":"page"}],"schema":"https://github.com/citation-style-language/schema/raw/master/csl-citation.json"} </w:instrText>
      </w:r>
      <w:r w:rsidRPr="00FE7A82">
        <w:fldChar w:fldCharType="separate"/>
      </w:r>
      <w:r w:rsidRPr="00FE7A82">
        <w:t xml:space="preserve">Datatilsnet (No.) (Jul. 14, 2023), </w:t>
      </w:r>
      <w:r w:rsidRPr="00FE7A82">
        <w:rPr>
          <w:i/>
          <w:iCs/>
        </w:rPr>
        <w:t>supra</w:t>
      </w:r>
      <w:r w:rsidRPr="00FE7A82">
        <w:t xml:space="preserve"> note 1310 at 17.</w:t>
      </w:r>
      <w:r w:rsidRPr="00FE7A82">
        <w:fldChar w:fldCharType="end"/>
      </w:r>
    </w:p>
  </w:footnote>
  <w:footnote w:id="99">
    <w:p w14:paraId="7B8A061E" w14:textId="5B37388F" w:rsidR="00C95DCE" w:rsidRPr="00FE7A82" w:rsidRDefault="00C95DCE" w:rsidP="00C95DCE">
      <w:pPr>
        <w:pStyle w:val="FootnoteText"/>
      </w:pPr>
      <w:r w:rsidRPr="00FE7A82">
        <w:rPr>
          <w:rStyle w:val="FootnoteReference"/>
        </w:rPr>
        <w:footnoteRef/>
      </w:r>
      <w:r w:rsidRPr="00FE7A82">
        <w:t xml:space="preserve"> </w:t>
      </w:r>
      <w:r w:rsidR="00C2613A" w:rsidRPr="00FE7A82">
        <w:t xml:space="preserve">In 2016, 86% of digital advertising revenue in Europe was estimated to be derived from using behavioral data, with the predictions that such reliance would increase over time. </w:t>
      </w:r>
      <w:r w:rsidR="00717584" w:rsidRPr="00FE7A82">
        <w:rPr>
          <w:i/>
          <w:iCs/>
        </w:rPr>
        <w:t xml:space="preserve">See </w:t>
      </w:r>
      <w:r w:rsidR="000D57FF" w:rsidRPr="00FE7A82">
        <w:fldChar w:fldCharType="begin"/>
      </w:r>
      <w:r w:rsidR="00CD39E9" w:rsidRPr="00FE7A82">
        <w:instrText xml:space="preserve"> ADDIN ZOTERO_ITEM CSL_CITATION {"citationID":"a24mve8se8b","properties":{"formattedCitation":"\\uc0\\u8216{}The Value of Digital Advertising\\uc0\\u8217{} ({\\i{}IAB Europe}) &lt;https://iabeurope.eu/the-value-of-digital-advertising/&gt; accessed 16 January 2023.","plainCitation":"‘The Value of Digital Advertising’ (IAB Europe) &lt;https://iabeurope.eu/the-value-of-digital-advertising/&gt; accessed 16 January 2023.","noteIndex":98},"citationItems":[{"id":487,"uris":["http://zotero.org/users/10288063/items/U7RXZIPR"],"itemData":{"id":487,"type":"post-weblog","container-title":"IAB Europe","language":"en_GB","title":"The Value of Digital Advertising","URL":"https://iabeurope.eu/the-value-of-digital-advertising/","accessed":{"date-parts":[["2023",1,16]]}}}],"schema":"https://github.com/citation-style-language/schema/raw/master/csl-citation.json"} </w:instrText>
      </w:r>
      <w:r w:rsidR="000D57FF" w:rsidRPr="00FE7A82">
        <w:fldChar w:fldCharType="separate"/>
      </w:r>
      <w:r w:rsidR="00CD39E9" w:rsidRPr="00FE7A82">
        <w:t>‘The Value of Digital Advertising’ (</w:t>
      </w:r>
      <w:r w:rsidR="00CD39E9" w:rsidRPr="00FE7A82">
        <w:rPr>
          <w:i/>
          <w:iCs/>
        </w:rPr>
        <w:t>IAB Europe</w:t>
      </w:r>
      <w:r w:rsidR="00CD39E9" w:rsidRPr="00FE7A82">
        <w:t>) &lt;https://iabeurope.eu/the-value-of-digital-advertising/&gt; accessed 16 January 2023.</w:t>
      </w:r>
      <w:r w:rsidR="000D57FF" w:rsidRPr="00FE7A82">
        <w:fldChar w:fldCharType="end"/>
      </w:r>
      <w:r w:rsidR="00717584" w:rsidRPr="00FE7A82">
        <w:t xml:space="preserve"> </w:t>
      </w:r>
      <w:r w:rsidRPr="00FE7A82">
        <w:rPr>
          <w:i/>
          <w:iCs/>
        </w:rPr>
        <w:t xml:space="preserve">See </w:t>
      </w:r>
      <w:r w:rsidRPr="00FE7A82">
        <w:fldChar w:fldCharType="begin"/>
      </w:r>
      <w:r w:rsidR="00D81850" w:rsidRPr="00FE7A82">
        <w:instrText xml:space="preserve"> ADDIN ZOTERO_ITEM CSL_CITATION {"citationID":"a2mn1j1j496","properties":{"formattedCitation":"European Commission, Directorate-General for Communications Networks, Content and Technology and others (n 34) 115.","plainCitation":"European Commission, Directorate-General for Communications Networks, Content and Technology and others (n 34) 115.","noteIndex":98},"citationItems":[{"id":767,"uris":["http://zotero.org/users/10288063/items/VCVQTM3E"],"itemData":{"id":767,"type":"report","genre":"Study","title":"Study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Belgium"}],"issued":{"date-parts":[["2023"]]}},"locator":"115","label":"page"}],"schema":"https://github.com/citation-style-language/schema/raw/master/csl-citation.json"} </w:instrText>
      </w:r>
      <w:r w:rsidRPr="00FE7A82">
        <w:fldChar w:fldCharType="separate"/>
      </w:r>
      <w:r w:rsidR="001166E2" w:rsidRPr="00FE7A82">
        <w:t>European Commission, Directorate-General for Communications Networks, Content and Technology and others (n 34) 115.</w:t>
      </w:r>
      <w:r w:rsidRPr="00FE7A82">
        <w:fldChar w:fldCharType="end"/>
      </w:r>
    </w:p>
  </w:footnote>
  <w:footnote w:id="100">
    <w:p w14:paraId="7919A3CE" w14:textId="7DC2DFD7"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A269F1" w:rsidRPr="00FE7A82">
        <w:instrText xml:space="preserve"> ADDIN ZOTERO_ITEM CSL_CITATION {"citationID":"a1g1u1look8","properties":{"formattedCitation":"{\\i{}Urgent and Provisional Measures - Meta} (n 59) 17.","plainCitation":"Urgent and Provisional Measures - Meta (n 59) 17.","dontUpdate":true,"noteIndex":99},"citationItems":[{"id":1709,"uris":["http://zotero.org/users/10288063/items/8HZIK6G5"],"itemData":{"id":1709,"type":"legal_case","authority":"Datatilsynet","number":"21/03530-16","title":"Urgent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Authority"}],"accessed":{"date-parts":[["2023",7,20]]},"issued":{"date-parts":[["2023",7,14]]}},"locator":"17","label":"page"}],"schema":"https://github.com/citation-style-language/schema/raw/master/csl-citation.json"} </w:instrText>
      </w:r>
      <w:r w:rsidRPr="00FE7A82">
        <w:fldChar w:fldCharType="separate"/>
      </w:r>
      <w:r w:rsidR="00264C97" w:rsidRPr="00FE7A82">
        <w:rPr>
          <w:i/>
          <w:iCs/>
        </w:rPr>
        <w:t>Datatilsynet (No.)</w:t>
      </w:r>
      <w:r w:rsidR="00CD39E9" w:rsidRPr="00FE7A82">
        <w:t xml:space="preserve"> (n 59) 17.</w:t>
      </w:r>
      <w:r w:rsidRPr="00FE7A82">
        <w:fldChar w:fldCharType="end"/>
      </w:r>
    </w:p>
  </w:footnote>
  <w:footnote w:id="101">
    <w:p w14:paraId="6CE10649" w14:textId="73FB4C88" w:rsidR="00AD1B0E" w:rsidRPr="00FE7A82" w:rsidRDefault="00AD1B0E" w:rsidP="00AD1B0E">
      <w:pPr>
        <w:pStyle w:val="FootnoteText"/>
      </w:pPr>
      <w:r w:rsidRPr="00FE7A82">
        <w:rPr>
          <w:rStyle w:val="FootnoteReference"/>
        </w:rPr>
        <w:footnoteRef/>
      </w:r>
      <w:r w:rsidRPr="00FE7A82">
        <w:t xml:space="preserve"> </w:t>
      </w:r>
      <w:r w:rsidR="00377143" w:rsidRPr="00FE7A82">
        <w:rPr>
          <w:i/>
          <w:iCs/>
        </w:rPr>
        <w:t xml:space="preserve">See </w:t>
      </w:r>
      <w:r w:rsidR="00377143" w:rsidRPr="00FE7A82">
        <w:fldChar w:fldCharType="begin"/>
      </w:r>
      <w:r w:rsidR="00CD39E9" w:rsidRPr="00FE7A82">
        <w:instrText xml:space="preserve"> ADDIN ZOTERO_ITEM CSL_CITATION {"citationID":"Ov9Hww4M","properties":{"formattedCitation":"European Commission, Directorate-General for Communications Networks, Content and Technology and others (n 34) 115.","plainCitation":"European Commission, Directorate-General for Communications Networks, Content and Technology and others (n 34) 115.","dontUpdate":true,"noteIndex":100},"citationItems":[{"id":767,"uris":["http://zotero.org/users/10288063/items/VCVQTM3E"],"itemData":{"id":767,"type":"report","genre":"Study","title":"Study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Belgium"}],"issued":{"date-parts":[["2023"]]}},"locator":"115","label":"page"}],"schema":"https://github.com/citation-style-language/schema/raw/master/csl-citation.json"} </w:instrText>
      </w:r>
      <w:r w:rsidR="00377143" w:rsidRPr="00FE7A82">
        <w:fldChar w:fldCharType="separate"/>
      </w:r>
      <w:r w:rsidR="00377143" w:rsidRPr="00FE7A82">
        <w:t>European Commission, Directorate-General for Communications Networks, Content and Technology and others (n 34) 115</w:t>
      </w:r>
      <w:r w:rsidR="00CD39E9" w:rsidRPr="00FE7A82">
        <w:t>, 120</w:t>
      </w:r>
      <w:r w:rsidR="00377143" w:rsidRPr="00FE7A82">
        <w:t>.</w:t>
      </w:r>
      <w:r w:rsidR="00377143" w:rsidRPr="00FE7A82">
        <w:fldChar w:fldCharType="end"/>
      </w:r>
    </w:p>
  </w:footnote>
  <w:footnote w:id="102">
    <w:p w14:paraId="67AE203A" w14:textId="5773DEFF"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CD39E9" w:rsidRPr="00FE7A82">
        <w:instrText xml:space="preserve"> ADDIN ZOTERO_ITEM CSL_CITATION {"citationID":"a1r47dk09jo","properties":{"formattedCitation":"{\\scaps Competition &amp; Markets Authority (CMA)}, {\\i{}supra} note 33.","plainCitation":"Competition &amp; Markets Authority (CMA), supra note 33.","dontUpdate":true,"noteIndex":101},"citationItems":[{"id":92,"uris":["http://zotero.org/users/10288063/items/Q6KS5W8Q"],"itemData":{"id":92,"type":"report","event-place":"United Kingdom","publisher-place":"United Kingdom","title":"Online Platforms and Digital Advertising: Market Study Final Report","URL":"https://www.gov.uk/cma-cases/online-platforms-and-digital-advertising-market-study","author":[{"literal":"Competition &amp; Markets Authority"}],"issued":{"date-parts":[["2020",7,1]]}}}],"schema":"https://github.com/citation-style-language/schema/raw/master/csl-citation.json"} </w:instrText>
      </w:r>
      <w:r w:rsidRPr="00FE7A82">
        <w:fldChar w:fldCharType="separate"/>
      </w:r>
      <w:r w:rsidRPr="00FE7A82">
        <w:rPr>
          <w:smallCaps/>
        </w:rPr>
        <w:t>Competition &amp; Markets Authority (CMA)</w:t>
      </w:r>
      <w:r w:rsidRPr="00FE7A82">
        <w:t xml:space="preserve">, </w:t>
      </w:r>
      <w:r w:rsidRPr="00FE7A82">
        <w:rPr>
          <w:i/>
          <w:iCs/>
        </w:rPr>
        <w:t>supra</w:t>
      </w:r>
      <w:r w:rsidRPr="00FE7A82">
        <w:t xml:space="preserve"> note 33</w:t>
      </w:r>
      <w:r w:rsidRPr="00FE7A82">
        <w:fldChar w:fldCharType="end"/>
      </w:r>
      <w:r w:rsidRPr="00FE7A82">
        <w:t>, at 67. (“We have found through our profitability analysis that the global return on capital employed for both Google and Facebook has been well above any reasonable benchmarks for many years. We estimated that the cost of capital for both Google and Facebook in 2018 was around 9%, whereas their actual returns have been substantially higher, at least 40% for Google’s business and 50% for Facebook. This evidence is consistent with the exploitation of market power.”)</w:t>
      </w:r>
    </w:p>
  </w:footnote>
  <w:footnote w:id="103">
    <w:p w14:paraId="1E173DCB" w14:textId="6001620D"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CD39E9" w:rsidRPr="00FE7A82">
        <w:instrText xml:space="preserve"> ADDIN ZOTERO_ITEM CSL_CITATION {"citationID":"a1co245p9kn","properties":{"formattedCitation":"ibid.","plainCitation":"ibid.","noteIndex":102},"citationItems":[{"id":92,"uris":["http://zotero.org/users/10288063/items/Q6KS5W8Q"],"itemData":{"id":92,"type":"report","event-place":"United Kingdom","publisher-place":"United Kingdom","title":"Online Platforms and Digital Advertising: Market Study Final Report","URL":"https://www.gov.uk/cma-cases/online-platforms-and-digital-advertising-market-study","author":[{"literal":"Competition &amp; Markets Authority"}],"issued":{"date-parts":[["2020",7,1]]}}}],"schema":"https://github.com/citation-style-language/schema/raw/master/csl-citation.json"} </w:instrText>
      </w:r>
      <w:r w:rsidRPr="00FE7A82">
        <w:fldChar w:fldCharType="separate"/>
      </w:r>
      <w:r w:rsidR="00A05AA0" w:rsidRPr="00FE7A82">
        <w:t>ibid.</w:t>
      </w:r>
      <w:r w:rsidRPr="00FE7A82">
        <w:fldChar w:fldCharType="end"/>
      </w:r>
      <w:r w:rsidRPr="00FE7A82">
        <w:t xml:space="preserve">, at 15. (“Advertisers and media agencies have told us that Google offers in-depth targeting options, driven by its unique and vast sources of data, while Facebook has the advantage of offering the ability to target specific audiences based on demographic characteristics, </w:t>
      </w:r>
      <w:proofErr w:type="gramStart"/>
      <w:r w:rsidRPr="00FE7A82">
        <w:t>interests</w:t>
      </w:r>
      <w:proofErr w:type="gramEnd"/>
      <w:r w:rsidRPr="00FE7A82">
        <w:t xml:space="preserve"> and location. This creates a substantial competitive advantage for Google and Facebook, both of which have access to more extensive datasets than their rivals.”)</w:t>
      </w:r>
    </w:p>
  </w:footnote>
  <w:footnote w:id="104">
    <w:p w14:paraId="7CAA5DB9" w14:textId="32EA7CC9" w:rsidR="00C95DCE" w:rsidRPr="00FE7A82" w:rsidRDefault="00C95DCE" w:rsidP="00C95DCE">
      <w:pPr>
        <w:pStyle w:val="FootnoteText"/>
        <w:rPr>
          <w:lang w:val="nl-NL"/>
        </w:rPr>
      </w:pPr>
      <w:r w:rsidRPr="00FE7A82">
        <w:rPr>
          <w:rStyle w:val="FootnoteReference"/>
        </w:rPr>
        <w:footnoteRef/>
      </w:r>
      <w:r w:rsidRPr="00FE7A82">
        <w:rPr>
          <w:lang w:val="nl-NL"/>
        </w:rPr>
        <w:t xml:space="preserve"> </w:t>
      </w:r>
      <w:r w:rsidRPr="00FE7A82">
        <w:rPr>
          <w:i/>
          <w:iCs/>
          <w:lang w:val="nl-NL"/>
        </w:rPr>
        <w:t xml:space="preserve">See </w:t>
      </w:r>
      <w:r w:rsidRPr="00FE7A82">
        <w:fldChar w:fldCharType="begin"/>
      </w:r>
      <w:r w:rsidR="00CD39E9" w:rsidRPr="00FE7A82">
        <w:rPr>
          <w:lang w:val="nl-NL"/>
        </w:rPr>
        <w:instrText xml:space="preserve"> ADDIN ZOTERO_ITEM CSL_CITATION {"citationID":"33YEBJvK","properties":{"formattedCitation":"Frederik J. Zuiderveen Borgesius (n 10) 167\\uc0\\u8211{}170.","plainCitation":"Frederik J. Zuiderveen Borgesius (n 10) 167–170.","noteIndex":103},"citationItems":[{"id":1500,"uris":["http://zotero.org/users/10288063/items/EXWEU467"],"itemData":{"id":1500,"type":"article-journal","container-title":"International Data Privacy Law","issue":"3","title":"Personal data processing for behavioural targeting: which legal basis?","URL":"https://academic.oup.com/idpl/article/5/3/163/730611","volume":"5","author":[{"literal":"Frederik J. Zuiderveen Borgesius"}],"accessed":{"date-parts":[["2023",5,1]]},"issued":{"date-parts":[["2015"]]}},"locator":"167-170","label":"page"}],"schema":"https://github.com/citation-style-language/schema/raw/master/csl-citation.json"} </w:instrText>
      </w:r>
      <w:r w:rsidRPr="00FE7A82">
        <w:fldChar w:fldCharType="separate"/>
      </w:r>
      <w:r w:rsidR="00847C5D" w:rsidRPr="00FE7A82">
        <w:rPr>
          <w:lang w:val="nl-NL"/>
        </w:rPr>
        <w:t>Frederik J. Zuiderveen Borgesius (n 10) 167–170.</w:t>
      </w:r>
      <w:r w:rsidRPr="00FE7A82">
        <w:fldChar w:fldCharType="end"/>
      </w:r>
    </w:p>
  </w:footnote>
  <w:footnote w:id="105">
    <w:p w14:paraId="382CB556" w14:textId="5B403DAE" w:rsidR="00AB4661" w:rsidRPr="00FE7A82" w:rsidRDefault="00AB4661">
      <w:pPr>
        <w:pStyle w:val="FootnoteText"/>
      </w:pPr>
      <w:r w:rsidRPr="00FE7A82">
        <w:rPr>
          <w:rStyle w:val="FootnoteReference"/>
        </w:rPr>
        <w:footnoteRef/>
      </w:r>
      <w:r w:rsidRPr="00FE7A82">
        <w:t xml:space="preserve"> Charter of Fundamental Rights of the European Union, art. 16.</w:t>
      </w:r>
    </w:p>
  </w:footnote>
  <w:footnote w:id="106">
    <w:p w14:paraId="6C95B0D7" w14:textId="19A9ABCE" w:rsidR="009F4E77" w:rsidRPr="00FE7A82" w:rsidRDefault="009F4E77">
      <w:pPr>
        <w:pStyle w:val="FootnoteText"/>
      </w:pPr>
      <w:r w:rsidRPr="00FE7A82">
        <w:rPr>
          <w:rStyle w:val="FootnoteReference"/>
        </w:rPr>
        <w:footnoteRef/>
      </w:r>
      <w:r w:rsidRPr="00FE7A82">
        <w:t xml:space="preserve"> </w:t>
      </w:r>
      <w:r w:rsidR="003F2E3B" w:rsidRPr="00FE7A82">
        <w:rPr>
          <w:i/>
          <w:iCs/>
        </w:rPr>
        <w:t xml:space="preserve">See e.g., </w:t>
      </w:r>
      <w:r w:rsidR="00057195" w:rsidRPr="00FE7A82">
        <w:fldChar w:fldCharType="begin"/>
      </w:r>
      <w:r w:rsidR="003F2E3B" w:rsidRPr="00FE7A82">
        <w:instrText xml:space="preserve"> ADDIN ZOTERO_ITEM CSL_CITATION {"citationID":"aohddgfvt0","properties":{"formattedCitation":"European Parliament, Policy Department for Economic, Scientific and Quality of Life Policies (n 29) 35\\uc0\\u8211{}38.","plainCitation":"European Parliament, Policy Department for Economic, Scientific and Quality of Life Policies (n 29) 35–38.","noteIndex":105},"citationItems":[{"id":118,"uris":["http://zotero.org/users/10288063/items/YWM339EJ"],"itemData":{"id":118,"type":"report","abstract":"In this research paper, we provide a comprehensive overview of online advertising markets and we analyse the challenges and opportunities concerning digital advertising. We review the degree to which existing and proposed legislation at EU level addresses the identified problems, and identify potential solutions, with reference to experience from EU Member States and third countries. We conclude with a synthesis and specific policy recommendations, drawing on stakeholder interviews.","genre":"Study","language":"en","note":"External Authors: Niklas Fourberg, Serpil Tas, Lukas Wiewiorra, Ilsa Godlovitch, Alexandre De Streel, Herve Jacquemin, Jordan Hill, Madalina Nunu, Camille Bourguigon, Florian Jacques, Michele Ledger, Michael Longnoul.","number":"PE 662.913","source":"Zotero","title":"Online Advertising: The Impact of Targeted Advertising on Advertisers, Market Access and Consumer Choice","URL":"https://www.europarl.europa.eu/RegData/etudes/STUD/2021/662913/IPOL_STU(2021)662913_EN.pdf","author":[{"literal":"European Parliament, Policy Department for Economic, Scientific and Quality of Life Policies"}],"issued":{"date-parts":[["2021",6]]}},"locator":"35-38","label":"page"}],"schema":"https://github.com/citation-style-language/schema/raw/master/csl-citation.json"} </w:instrText>
      </w:r>
      <w:r w:rsidR="00057195" w:rsidRPr="00FE7A82">
        <w:fldChar w:fldCharType="separate"/>
      </w:r>
      <w:r w:rsidR="003F2E3B" w:rsidRPr="00FE7A82">
        <w:t>European Parliament, Policy Department for Economic, Scientific and Quality of Life Policies (n 29) 35–38.</w:t>
      </w:r>
      <w:r w:rsidR="00057195" w:rsidRPr="00FE7A82">
        <w:fldChar w:fldCharType="end"/>
      </w:r>
      <w:r w:rsidR="008B26CF" w:rsidRPr="00FE7A82">
        <w:t xml:space="preserve"> </w:t>
      </w:r>
      <w:r w:rsidR="00EF12A1" w:rsidRPr="00FE7A82">
        <w:rPr>
          <w:i/>
          <w:iCs/>
        </w:rPr>
        <w:t xml:space="preserve">See e.g., </w:t>
      </w:r>
      <w:r w:rsidR="00EF12A1" w:rsidRPr="00FE7A82">
        <w:rPr>
          <w:i/>
          <w:iCs/>
        </w:rPr>
        <w:fldChar w:fldCharType="begin"/>
      </w:r>
      <w:r w:rsidR="00EF12A1" w:rsidRPr="00FE7A82">
        <w:rPr>
          <w:i/>
          <w:iCs/>
        </w:rPr>
        <w:instrText xml:space="preserve"> ADDIN ZOTERO_ITEM CSL_CITATION {"citationID":"a1ajno3bfmt","properties":{"formattedCitation":"Stigler Committee, \\uc0\\u8216{}Digital Platforms: Final Report\\uc0\\u8217{} 336, 62\\uc0\\u8211{}66.","plainCitation":"Stigler Committee, ‘Digital Platforms: Final Report’ 336, 62–66.","noteIndex":105},"citationItems":[{"id":86,"uris":["http://zotero.org/users/10288063/items/2TRCW2NP"],"itemData":{"id":86,"type":"article-journal","language":"en","page":"336","source":"Zotero","title":"Digital Platforms: Final Report","contributor":[{"family":"Zingales","given":"Luigi"},{"family":"Morton","given":"Fiona Scott"},{"family":"Rolnik","given":"Guy"}],"author":[{"literal":"Stigler Committee"}],"issued":{"date-parts":[["2019"]]}},"locator":"62-66","label":"page"}],"schema":"https://github.com/citation-style-language/schema/raw/master/csl-citation.json"} </w:instrText>
      </w:r>
      <w:r w:rsidR="00EF12A1" w:rsidRPr="00FE7A82">
        <w:rPr>
          <w:i/>
          <w:iCs/>
        </w:rPr>
        <w:fldChar w:fldCharType="separate"/>
      </w:r>
      <w:r w:rsidR="00EF12A1" w:rsidRPr="00FE7A82">
        <w:t>Stigler Committee, ‘Digital Platforms: Final Report’ 336, 62–66.</w:t>
      </w:r>
      <w:r w:rsidR="00EF12A1" w:rsidRPr="00FE7A82">
        <w:rPr>
          <w:i/>
          <w:iCs/>
        </w:rPr>
        <w:fldChar w:fldCharType="end"/>
      </w:r>
    </w:p>
  </w:footnote>
  <w:footnote w:id="107">
    <w:p w14:paraId="67896B5F" w14:textId="62421D1F" w:rsidR="004A0304" w:rsidRPr="00FE7A82" w:rsidRDefault="004A0304">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3F2E3B" w:rsidRPr="00FE7A82">
        <w:instrText xml:space="preserve"> ADDIN ZOTERO_ITEM CSL_CITATION {"citationID":"j6icWJ5O","properties":{"formattedCitation":"European Commission, Directorate-General for Communications Networks, Content and Technology and others (n 34) 115.","plainCitation":"European Commission, Directorate-General for Communications Networks, Content and Technology and others (n 34) 115.","dontUpdate":true,"noteIndex":106},"citationItems":[{"id":767,"uris":["http://zotero.org/users/10288063/items/VCVQTM3E"],"itemData":{"id":767,"type":"report","genre":"Study","title":"Study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Belgium"}],"issued":{"date-parts":[["2023"]]}},"locator":"115","label":"page"}],"schema":"https://github.com/citation-style-language/schema/raw/master/csl-citation.json"} </w:instrText>
      </w:r>
      <w:r w:rsidRPr="00FE7A82">
        <w:fldChar w:fldCharType="separate"/>
      </w:r>
      <w:r w:rsidRPr="00FE7A82">
        <w:t xml:space="preserve">European Commission, Directorate-General for Communications Networks, Content and Technology and others (n 34) </w:t>
      </w:r>
      <w:r w:rsidR="00AB0029" w:rsidRPr="00FE7A82">
        <w:t>66-103</w:t>
      </w:r>
      <w:r w:rsidRPr="00FE7A82">
        <w:t>.</w:t>
      </w:r>
      <w:r w:rsidRPr="00FE7A82">
        <w:fldChar w:fldCharType="end"/>
      </w:r>
    </w:p>
  </w:footnote>
  <w:footnote w:id="108">
    <w:p w14:paraId="42AA7D72" w14:textId="0C72CB48" w:rsidR="00EF12A1" w:rsidRPr="00FE7A82" w:rsidRDefault="00EF12A1" w:rsidP="00EF12A1">
      <w:pPr>
        <w:pStyle w:val="FootnoteText"/>
      </w:pPr>
      <w:r w:rsidRPr="00FE7A82">
        <w:rPr>
          <w:rStyle w:val="FootnoteReference"/>
        </w:rPr>
        <w:footnoteRef/>
      </w:r>
      <w:r w:rsidRPr="00FE7A82">
        <w:t xml:space="preserve"> </w:t>
      </w:r>
      <w:r w:rsidRPr="00FE7A82">
        <w:rPr>
          <w:i/>
          <w:iCs/>
        </w:rPr>
        <w:t xml:space="preserve">See e.g., </w:t>
      </w:r>
      <w:r w:rsidRPr="00FE7A82">
        <w:rPr>
          <w:i/>
          <w:iCs/>
        </w:rPr>
        <w:fldChar w:fldCharType="begin"/>
      </w:r>
      <w:r w:rsidR="008E7E73" w:rsidRPr="00FE7A82">
        <w:rPr>
          <w:i/>
          <w:iCs/>
        </w:rPr>
        <w:instrText xml:space="preserve"> ADDIN ZOTERO_ITEM CSL_CITATION {"citationID":"g33KuEVJ","properties":{"formattedCitation":"Stigler Committee (n 105) 62\\uc0\\u8211{}66.","plainCitation":"Stigler Committee (n 105) 62–66.","noteIndex":107},"citationItems":[{"id":86,"uris":["http://zotero.org/users/10288063/items/2TRCW2NP"],"itemData":{"id":86,"type":"article-journal","language":"en","page":"336","source":"Zotero","title":"Digital Platforms: Final Report","contributor":[{"family":"Zingales","given":"Luigi"},{"family":"Morton","given":"Fiona Scott"},{"family":"Rolnik","given":"Guy"}],"author":[{"literal":"Stigler Committee"}],"issued":{"date-parts":[["2019"]]}},"locator":"62-66","label":"page"}],"schema":"https://github.com/citation-style-language/schema/raw/master/csl-citation.json"} </w:instrText>
      </w:r>
      <w:r w:rsidRPr="00FE7A82">
        <w:rPr>
          <w:i/>
          <w:iCs/>
        </w:rPr>
        <w:fldChar w:fldCharType="separate"/>
      </w:r>
      <w:r w:rsidR="008E7E73" w:rsidRPr="00FE7A82">
        <w:t>Stigler Committee (n 105) 62–66.</w:t>
      </w:r>
      <w:r w:rsidRPr="00FE7A82">
        <w:rPr>
          <w:i/>
          <w:iCs/>
        </w:rPr>
        <w:fldChar w:fldCharType="end"/>
      </w:r>
    </w:p>
  </w:footnote>
  <w:footnote w:id="109">
    <w:p w14:paraId="0F510D54" w14:textId="379AC1F9"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9439D5" w:rsidRPr="00FE7A82">
        <w:instrText xml:space="preserve"> ADDIN ZOTERO_ITEM CSL_CITATION {"citationID":"a2mpf5l6cie","properties":{"formattedCitation":"Carsten B\\uc0\\u228{}cker, \\uc0\\u8216{}Limited Balancing: The Principle of Human Dignity and Its Inviolability\\uc0\\u8217{} in Jan-R Sieckmann (ed), {\\i{}Proportionality, Balancing, and Rights\\uc0\\u8239{}: Robert Alexy\\uc0\\u8217{}s Theory of Constitutional Rights} (Springer International Publishing 2021) &lt;https://doi.org/10.1007/978-3-030-77321-2_4&gt; accessed 21 November 2023.","plainCitation":"Carsten Bäcker, ‘Limited Balancing: The Principle of Human Dignity and Its Inviolability’ in Jan-R Sieckmann (ed), Proportionality, Balancing, and Rights : Robert Alexy’s Theory of Constitutional Rights (Springer International Publishing 2021) &lt;https://doi.org/10.1007/978-3-030-77321-2_4&gt; accessed 21 November 2023.","noteIndex":108},"citationItems":[{"id":2033,"uris":["http://zotero.org/users/10288063/items/CYNXPP5Q"],"itemData":{"id":2033,"type":"chapter","abstract":"Human Dignity is inviolable. This sentence, at the very top of the German Constitution, has undergone an absolute and a relative reading. According to the absolute reading, human dignity cannot be infringed upon. Thus, human dignity as a principle is not open to balancing with conflicting constitutional principles, such as the protection of life, liberty, or even the dignity of another person. According to the relative reading, human dignity is, as a principle, open to balancing with conflicting constitutional principles. Somehow contradicting these two readings, the German Constitutional Court seems to understand human dignity to be open to balancing in some of its decisions, whereas it is clear in others that human dignity cannot be outweighed by any (constitutional) principle, no matter its weight. In this essay, I argue for a norm-theoretic reconstruction that embraces both the absolute and the relative dimension of human dignity. There is a principle of human dignity that is, as such, open to balancing, and there is an inviolability rule that forbids balancing human dignity. If the latter of these two norms has a smaller scope, human dignity is both absolute and relative—and the seemingly contradictory jurisdiction is not flawed, but sound.","collection-title":"Law and Philosophy Library","container-title":"Proportionality, Balancing, and Rights : Robert Alexy's Theory of Constitutional Rights","event-place":"Cham","ISBN":"978-3-030-77321-2","language":"en","note":"DOI: 10.1007/978-3-030-77321-2_4","page":"85-111","publisher":"Springer International Publishing","publisher-place":"Cham","source":"Springer Link","title":"Limited Balancing: The Principle of Human Dignity and Its Inviolability","title-short":"Limited Balancing","URL":"https://doi.org/10.1007/978-3-030-77321-2_4","author":[{"family":"Bäcker","given":"Carsten"}],"editor":[{"family":"Sieckmann","given":"Jan-R."}],"accessed":{"date-parts":[["2023",11,21]]},"issued":{"date-parts":[["2021"]]}}}],"schema":"https://github.com/citation-style-language/schema/raw/master/csl-citation.json"} </w:instrText>
      </w:r>
      <w:r w:rsidRPr="00FE7A82">
        <w:fldChar w:fldCharType="separate"/>
      </w:r>
      <w:r w:rsidR="009439D5" w:rsidRPr="00FE7A82">
        <w:t xml:space="preserve">Carsten Bäcker, ‘Limited Balancing: The Principle of Human Dignity and Its Inviolability’ in Jan-R Sieckmann (ed), </w:t>
      </w:r>
      <w:r w:rsidR="009439D5" w:rsidRPr="00FE7A82">
        <w:rPr>
          <w:i/>
          <w:iCs/>
        </w:rPr>
        <w:t>Proportionality, Balancing, and Rights : Robert Alexy’s Theory of Constitutional Rights</w:t>
      </w:r>
      <w:r w:rsidR="009439D5" w:rsidRPr="00FE7A82">
        <w:t xml:space="preserve"> (Springer International Publishing 2021) &lt;https://doi.org/10.1007/978-3-030-77321-2_4&gt; accessed 21 November 2023.</w:t>
      </w:r>
      <w:r w:rsidRPr="00FE7A82">
        <w:fldChar w:fldCharType="end"/>
      </w:r>
    </w:p>
  </w:footnote>
  <w:footnote w:id="110">
    <w:p w14:paraId="3378F6C7" w14:textId="573E4CB8" w:rsidR="00C95DCE" w:rsidRPr="00FE7A82" w:rsidRDefault="00C95DCE" w:rsidP="00C95DCE">
      <w:pPr>
        <w:pStyle w:val="FootnoteText"/>
      </w:pPr>
      <w:r w:rsidRPr="00FE7A82">
        <w:rPr>
          <w:rStyle w:val="FootnoteReference"/>
        </w:rPr>
        <w:footnoteRef/>
      </w:r>
      <w:r w:rsidRPr="00FE7A82">
        <w:rPr>
          <w:lang w:val="de-DE"/>
        </w:rPr>
        <w:t xml:space="preserve"> </w:t>
      </w:r>
      <w:proofErr w:type="spellStart"/>
      <w:r w:rsidRPr="00FE7A82">
        <w:rPr>
          <w:i/>
          <w:iCs/>
          <w:lang w:val="de-DE"/>
        </w:rPr>
        <w:t>Meta</w:t>
      </w:r>
      <w:proofErr w:type="spellEnd"/>
      <w:r w:rsidRPr="00FE7A82">
        <w:rPr>
          <w:i/>
          <w:iCs/>
          <w:lang w:val="de-DE"/>
        </w:rPr>
        <w:t xml:space="preserve"> v. </w:t>
      </w:r>
      <w:r w:rsidRPr="00FE7A82">
        <w:fldChar w:fldCharType="begin"/>
      </w:r>
      <w:r w:rsidR="009439D5" w:rsidRPr="00FE7A82">
        <w:rPr>
          <w:lang w:val="de-DE"/>
        </w:rPr>
        <w:instrText xml:space="preserve"> ADDIN ZOTERO_ITEM CSL_CITATION {"citationID":"alonnc0gmk","properties":{"formattedCitation":"{\\i{}Case C\\uc0\\u8209{}252/21, Meta v. Bundeskartellamt, ECLI:EU:C:2023:537} (n 62).","plainCitation":"Case C‑252/21, Meta v. Bundeskartellamt, ECLI:EU:C:2023:537 (n 62).","noteIndex":109},"citationItems":[{"id":1688,"uris":["http://zotero.org/users/10288063/items/2Z94BWIG"],"itemData":{"id":1688,"type":"legal_case","title":"Case C‑252/21, Meta v. Bundeskartellamt, ECLI:EU:C:2023:537","accessed":{"date-parts":[["2023",7,16]]}}}],"schema":"https://github.com/citation-style-language/schema/raw/master/csl-citation.json"} </w:instrText>
      </w:r>
      <w:r w:rsidRPr="00FE7A82">
        <w:fldChar w:fldCharType="separate"/>
      </w:r>
      <w:r w:rsidR="009439D5" w:rsidRPr="00FE7A82">
        <w:rPr>
          <w:i/>
          <w:iCs/>
          <w:lang w:val="de-DE"/>
        </w:rPr>
        <w:t>Case C‑252/21, Meta v. Bundeskartellamt, ECLI:EU:C:2023:537</w:t>
      </w:r>
      <w:r w:rsidR="009439D5" w:rsidRPr="00FE7A82">
        <w:rPr>
          <w:lang w:val="de-DE"/>
        </w:rPr>
        <w:t xml:space="preserve"> (n 62).</w:t>
      </w:r>
      <w:r w:rsidRPr="00FE7A82">
        <w:fldChar w:fldCharType="end"/>
      </w:r>
      <w:r w:rsidR="00491B2F" w:rsidRPr="00FE7A82">
        <w:rPr>
          <w:lang w:val="de-DE"/>
        </w:rPr>
        <w:t xml:space="preserve"> </w:t>
      </w:r>
      <w:r w:rsidR="00491B2F" w:rsidRPr="00FE7A82">
        <w:rPr>
          <w:i/>
          <w:iCs/>
        </w:rPr>
        <w:t xml:space="preserve">See </w:t>
      </w:r>
      <w:r w:rsidR="00491B2F" w:rsidRPr="00FE7A82">
        <w:fldChar w:fldCharType="begin"/>
      </w:r>
      <w:r w:rsidR="009439D5" w:rsidRPr="00FE7A82">
        <w:instrText xml:space="preserve"> ADDIN ZOTERO_ITEM CSL_CITATION {"citationID":"a7nrkeagjt","properties":{"formattedCitation":"{\\i{}Urgent and Provisional Measures - Meta} (n 59) 18\\uc0\\u8211{}20.","plainCitation":"Urgent and Provisional Measures - Meta (n 59) 18–20.","dontUpdate":true,"noteIndex":109},"citationItems":[{"id":1709,"uris":["http://zotero.org/users/10288063/items/8HZIK6G5"],"itemData":{"id":1709,"type":"legal_case","authority":"Datatilsynet","number":"21/03530-16","title":"Urgent and Provisional Measures - Meta","URL":"https://shorturl.at/akEIR","author":[{"literal":"Norwegian Data Protection Authority"}],"accessed":{"date-parts":[["2023",7,20]]},"issued":{"date-parts":[["2023",7,14]]}},"locator":"18-20","label":"page"}],"schema":"https://github.com/citation-style-language/schema/raw/master/csl-citation.json"} </w:instrText>
      </w:r>
      <w:r w:rsidR="00491B2F" w:rsidRPr="00FE7A82">
        <w:fldChar w:fldCharType="separate"/>
      </w:r>
      <w:r w:rsidR="00491B2F" w:rsidRPr="00FE7A82">
        <w:rPr>
          <w:i/>
          <w:iCs/>
        </w:rPr>
        <w:t>Datatilsynet (No.)</w:t>
      </w:r>
      <w:r w:rsidR="00491B2F" w:rsidRPr="00FE7A82">
        <w:t xml:space="preserve"> (n 59) 18–22.</w:t>
      </w:r>
      <w:r w:rsidR="00491B2F" w:rsidRPr="00FE7A82">
        <w:fldChar w:fldCharType="end"/>
      </w:r>
    </w:p>
  </w:footnote>
  <w:footnote w:id="111">
    <w:p w14:paraId="6A337345" w14:textId="4D338F2F" w:rsidR="009439D5" w:rsidRPr="00FE7A82" w:rsidRDefault="009439D5">
      <w:pPr>
        <w:pStyle w:val="FootnoteText"/>
      </w:pPr>
      <w:r w:rsidRPr="00FE7A82">
        <w:rPr>
          <w:rStyle w:val="FootnoteReference"/>
        </w:rPr>
        <w:footnoteRef/>
      </w:r>
      <w:r w:rsidRPr="00FE7A82">
        <w:t xml:space="preserve"> </w:t>
      </w:r>
      <w:r w:rsidRPr="00FE7A82">
        <w:fldChar w:fldCharType="begin"/>
      </w:r>
      <w:r w:rsidR="008F235B" w:rsidRPr="00FE7A82">
        <w:instrText xml:space="preserve"> ADDIN ZOTERO_ITEM CSL_CITATION {"citationID":"av12dflc42","properties":{"formattedCitation":"European Data Protection Board, \\uc0\\u8216{}EDPB Urgent Binding Decision on Processing of Personal Data for Behavioural Advertising by Meta\\uc0\\u8217{} (n 16).","plainCitation":"European Data Protection Board, ‘EDPB Urgent Binding Decision on Processing of Personal Data for Behavioural Advertising by Meta’ (n 16).","noteIndex":110},"citationItems":[{"id":2022,"uris":["http://zotero.org/users/10288063/items/WPUWH3A5"],"itemData":{"id":2022,"type":"webpage","container-title":"European Data Protection Board","title":"EDPB Urgent Binding Decision on processing of personal data for behavioural advertising by Meta","URL":"https://edpb.europa.eu/news/news/2023/edpb-urgent-binding-decision-processing-personal-data-behavioural-advertising-meta_en","author":[{"literal":"European Data Protection Board"}],"accessed":{"date-parts":[["2023",11,16]]},"issued":{"date-parts":[["2023",11,1]]}}}],"schema":"https://github.com/citation-style-language/schema/raw/master/csl-citation.json"} </w:instrText>
      </w:r>
      <w:r w:rsidRPr="00FE7A82">
        <w:fldChar w:fldCharType="separate"/>
      </w:r>
      <w:r w:rsidR="008F235B" w:rsidRPr="00FE7A82">
        <w:t>European Data Protection Board, ‘EDPB Urgent Binding Decision on Processing of Personal Data for Behavioural Advertising by Meta’ (n 16).</w:t>
      </w:r>
      <w:r w:rsidRPr="00FE7A82">
        <w:fldChar w:fldCharType="end"/>
      </w:r>
    </w:p>
  </w:footnote>
  <w:footnote w:id="112">
    <w:p w14:paraId="42A01107" w14:textId="34AAA716"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8F235B" w:rsidRPr="00FE7A82">
        <w:instrText xml:space="preserve"> ADDIN ZOTERO_ITEM CSL_CITATION {"citationID":"YWQmxbMQ","properties":{"formattedCitation":"Regulation (EU) 2022/1925 of the European Parliament and of the Council of 14 September 2022 on contestable and fair markets in the digital sector and amending Directives (EU) 2019/1937 and (EU) 2020/1828 (Digital Markets Act)  O.J. 2022 (L 265) 1, {\\i{}supra} note 14 at 5(2).","plainCitation":"Regulation (EU) 2022/1925 of the European Parliament and of the Council of 14 September 2022 on contestable and fair markets in the digital sector and amending Directives (EU) 2019/1937 and (EU) 2020/1828 (Digital Markets Act)  O.J. 2022 (L 265) 1, supra note 14 at 5(2).","dontUpdate":true,"noteIndex":111},"citationItems":[{"id":143,"uris":["http://zotero.org/users/10288063/items/PBR7K7DF"],"itemData":{"id":143,"type":"legislation","note":"Legislative Body: CONSIL, EP","title":"Regulation (EU) 2022/1925 of the European Parliament and of the Council of 14 September 2022 on contestable and fair markets in the digital sector and amending Directives (EU) 2019/1937 and (EU) 2020/1828 (Digital Markets Act)  O.J. 2022 (L 265) 1","title-short":"Digital Markets Act","URL":"http://data.europa.eu/eli/reg/2022/1925/oj/eng","accessed":{"date-parts":[["2022",11,16]]}},"locator":"art. 5(2)","label":"page"}],"schema":"https://github.com/citation-style-language/schema/raw/master/csl-citation.json"} </w:instrText>
      </w:r>
      <w:r w:rsidRPr="00FE7A82">
        <w:fldChar w:fldCharType="separate"/>
      </w:r>
      <w:r w:rsidRPr="00FE7A82">
        <w:t>Digital Markets Act, a</w:t>
      </w:r>
      <w:r w:rsidR="00443613" w:rsidRPr="00FE7A82">
        <w:t>r</w:t>
      </w:r>
      <w:r w:rsidRPr="00FE7A82">
        <w:t>t</w:t>
      </w:r>
      <w:r w:rsidR="00443613" w:rsidRPr="00FE7A82">
        <w:t>.</w:t>
      </w:r>
      <w:r w:rsidRPr="00FE7A82">
        <w:t xml:space="preserve"> 5(2).</w:t>
      </w:r>
      <w:r w:rsidRPr="00FE7A82">
        <w:fldChar w:fldCharType="end"/>
      </w:r>
    </w:p>
  </w:footnote>
  <w:footnote w:id="113">
    <w:p w14:paraId="26D27DA2" w14:textId="0F1F36A8" w:rsidR="00D327C6" w:rsidRPr="00FE7A82" w:rsidRDefault="00D327C6">
      <w:pPr>
        <w:pStyle w:val="FootnoteText"/>
      </w:pPr>
      <w:r w:rsidRPr="00FE7A82">
        <w:rPr>
          <w:rStyle w:val="FootnoteReference"/>
        </w:rPr>
        <w:footnoteRef/>
      </w:r>
      <w:r w:rsidRPr="00FE7A82">
        <w:t xml:space="preserve"> </w:t>
      </w:r>
      <w:r w:rsidRPr="00FE7A82">
        <w:fldChar w:fldCharType="begin"/>
      </w:r>
      <w:r w:rsidR="008F235B" w:rsidRPr="00FE7A82">
        <w:instrText xml:space="preserve"> ADDIN ZOTERO_ITEM CSL_CITATION {"citationID":"a105hujiu7e","properties":{"formattedCitation":"{\\i{}Decision on the merits 21/2022 of 2 February 2022, Gegevensbeschermingsautoriteit, DOS-2019-01377}.","plainCitation":"Decision on the merits 21/2022 of 2 February 2022, Gegevensbeschermingsautoriteit, DOS-2019-01377.","noteIndex":112},"citationItems":[{"id":2035,"uris":["http://zotero.org/users/10288063/items/DRRDBF3L"],"itemData":{"id":2035,"type":"legal_case","title":"Decision on the merits 21/2022 of 2 February 2022, Gegevensbeschermingsautoriteit, DOS-2019-01377","author":[{"literal":"Belgian Data Protection Authority"}]}}],"schema":"https://github.com/citation-style-language/schema/raw/master/csl-citation.json"} </w:instrText>
      </w:r>
      <w:r w:rsidRPr="00FE7A82">
        <w:fldChar w:fldCharType="separate"/>
      </w:r>
      <w:r w:rsidR="008F235B" w:rsidRPr="00FE7A82">
        <w:rPr>
          <w:i/>
          <w:iCs/>
        </w:rPr>
        <w:t>Decision on the merits 21/2022 of 2 February 2022, Gegevensbeschermingsautoriteit, DOS-2019-01377</w:t>
      </w:r>
      <w:r w:rsidR="008F235B" w:rsidRPr="00FE7A82">
        <w:t>.</w:t>
      </w:r>
      <w:r w:rsidRPr="00FE7A82">
        <w:fldChar w:fldCharType="end"/>
      </w:r>
    </w:p>
  </w:footnote>
  <w:footnote w:id="114">
    <w:p w14:paraId="56697234" w14:textId="2767E463" w:rsidR="000353B8" w:rsidRPr="00FE7A82" w:rsidRDefault="000353B8">
      <w:pPr>
        <w:pStyle w:val="FootnoteText"/>
      </w:pPr>
      <w:r w:rsidRPr="00FE7A82">
        <w:rPr>
          <w:rStyle w:val="FootnoteReference"/>
        </w:rPr>
        <w:footnoteRef/>
      </w:r>
      <w:r w:rsidRPr="00FE7A82">
        <w:t xml:space="preserve"> </w:t>
      </w:r>
      <w:r w:rsidRPr="00FE7A82">
        <w:fldChar w:fldCharType="begin"/>
      </w:r>
      <w:r w:rsidR="008F235B" w:rsidRPr="00FE7A82">
        <w:instrText xml:space="preserve"> ADDIN ZOTERO_ITEM CSL_CITATION {"citationID":"a1d057mlvsg","properties":{"formattedCitation":"Michael Veale, Midas Nouwens and Cristiana Santos, \\uc0\\u8216{}Impossible Asks: Can the Transparency and Consent Framework Ever Authorise Real-Time Bidding After the Belgian DPA Decision?\\uc0\\u8217{} (2022) 2022 Technology and Regulation 12.","plainCitation":"Michael Veale, Midas Nouwens and Cristiana Santos, ‘Impossible Asks: Can the Transparency and Consent Framework Ever Authorise Real-Time Bidding After the Belgian DPA Decision?’ (2022) 2022 Technology and Regulation 12.","noteIndex":113},"citationItems":[{"id":390,"uris":["http://zotero.org/users/10288063/items/89UPJCS3"],"itemData":{"id":390,"type":"article-journal","abstract":"On 2 February 2022, the Belgian Data Protection Authority handed down a decision concerning IAB Europe and its Transparency and Consent Framework (TCF), a system designed to facilitate compliance of real-time bidding (RTB), a widespread online advertising approach, with the GDPR. Here, we summarise and analyse this large, complex case. We argue that by characterising IAB Europe as a joint controller with RTB actors, this important decision gives DPAs an agreed-upon blueprint to deal with a structurally difficult enforcement challenge. Furthermore, under the DPA’s simple-looking remedial orders are deep technical and organisational tensions. We analyse these “impossible asks”, concluding that absent a fundamental change to RTB, IAB Europe will be unable to adapt the TCF to bring RTB into compliance with the decision.","container-title":"Technology and Regulation","DOI":"10.26116/techreg.2022.002","ISSN":"2666-139X","language":"en","license":"Copyright (c) 2022 Michael Veale, Midas Nouwens, Cristiana Santos","page":"12-22","source":"techreg.org","title":"Impossible Asks: Can the Transparency and Consent Framework Ever Authorise Real-Time Bidding After the Belgian DPA Decision?","title-short":"Impossible Asks","volume":"2022","author":[{"family":"Veale","given":"Michael"},{"family":"Nouwens","given":"Midas"},{"family":"Santos","given":"Cristiana"}],"issued":{"date-parts":[["2022",2,9]]}}}],"schema":"https://github.com/citation-style-language/schema/raw/master/csl-citation.json"} </w:instrText>
      </w:r>
      <w:r w:rsidRPr="00FE7A82">
        <w:fldChar w:fldCharType="separate"/>
      </w:r>
      <w:r w:rsidR="008F235B" w:rsidRPr="00FE7A82">
        <w:t>Michael Veale, Midas Nouwens and Cristiana Santos, ‘Impossible Asks: Can the Transparency and Consent Framework Ever Authorise Real-Time Bidding After the Belgian DPA Decision?’ (2022) 2022 Technology and Regulation 12.</w:t>
      </w:r>
      <w:r w:rsidRPr="00FE7A82">
        <w:fldChar w:fldCharType="end"/>
      </w:r>
    </w:p>
  </w:footnote>
  <w:footnote w:id="115">
    <w:p w14:paraId="11BA0021" w14:textId="5A4941F2" w:rsidR="00C95DCE" w:rsidRPr="00FE7A82" w:rsidRDefault="00C95DCE" w:rsidP="00C95DCE">
      <w:pPr>
        <w:pStyle w:val="FootnoteText"/>
      </w:pPr>
      <w:r w:rsidRPr="00FE7A82">
        <w:rPr>
          <w:rStyle w:val="FootnoteReference"/>
        </w:rPr>
        <w:footnoteRef/>
      </w:r>
      <w:r w:rsidRPr="004B7E03">
        <w:t xml:space="preserve"> </w:t>
      </w:r>
      <w:r w:rsidRPr="00FE7A82">
        <w:fldChar w:fldCharType="begin"/>
      </w:r>
      <w:r w:rsidR="008F235B" w:rsidRPr="004B7E03">
        <w:instrText xml:space="preserve"> ADDIN ZOTERO_ITEM CSL_CITATION {"citationID":"gMNGzPdM","properties":{"formattedCitation":"Veale and Zuiderveen Borgesius (n 18) 20.","plainCitation":"Veale and Zuiderveen Borgesius (n 18) 20.","noteIndex":114},"citationItems":[{"id":111,"uris":["http://zotero.org/users/10288063/items/GFES3DB9"],"itemData":{"id":111,"type":"article-journal","abstract":"This article discusses the troubled relationship between contemporary advertising technology (adtech) systems, in particular systems of real-time bidding (RTB, also known as programmatic advertising) underpinning much behavioral targeting on the web and through mobile applications. This article analyzes the extent to which practices of RTB are compatible with the requirements regarding a legal basis for processing, transparency, and security in European data protection law.We first introduce the technologies at play through explaining and analyzing the systems deployed online today. Following that, we turn to the law. Rather than analyze RTB against every provision of the General Data Protection Regulation (GDPR), we consider RTB in the context of the GDPR’s requirement of a legal basis for processing and the GDPR’s transparency and security requirements. We show, first, that the GDPR requires prior consent of the internet user for RTB, as other legal bases are not appropriate. Second, we show that it is difficult—and perhaps impossible—for website publishers and RTB companies to meet the GDPR’s transparency requirements. Third, RTB incentivizes insecure data processing. We conclude that, in concept and in practice, RTB is structurally difficult to reconcile with European data protection law. Therefore, intervention by regulators is necessary.","container-title":"German Law Journal","DOI":"10.1017/glj.2022.18","ISSN":"2071-8322","issue":"2","language":"en","note":"publisher: Cambridge University Press","page":"226-256","source":"Cambridge University Press","title":"Adtech and Real-Time Bidding under European Data Protection Law","volume":"23","author":[{"family":"Veale","given":"Michael"},{"family":"Zuiderveen Borgesius","given":"Frederik"}],"issued":{"date-parts":[["2022",3]]}},"locator":"20","label":"page"}],"schema":"https://github.com/citation-style-language/schema/raw/master/csl-citation.json"} </w:instrText>
      </w:r>
      <w:r w:rsidRPr="00FE7A82">
        <w:fldChar w:fldCharType="separate"/>
      </w:r>
      <w:r w:rsidR="001166E2" w:rsidRPr="004B7E03">
        <w:t>Veale and Zuiderveen Borgesius (n 18) 20.</w:t>
      </w:r>
      <w:r w:rsidRPr="00FE7A82">
        <w:fldChar w:fldCharType="end"/>
      </w:r>
      <w:r w:rsidR="00D1023C" w:rsidRPr="00FE7A82">
        <w:t xml:space="preserve"> </w:t>
      </w:r>
      <w:r w:rsidR="00D1023C" w:rsidRPr="00FE7A82">
        <w:fldChar w:fldCharType="begin"/>
      </w:r>
      <w:r w:rsidR="008F235B" w:rsidRPr="00FE7A82">
        <w:instrText xml:space="preserve"> ADDIN ZOTERO_ITEM CSL_CITATION {"citationID":"a2hvc2j9579","properties":{"formattedCitation":"Victor Morel and others, \\uc0\\u8216{}Legitimate Interest Is the New Consent -- Large-Scale Measurement and Legal Compliance of IAB Europe TCF Paywalls\\uc0\\u8217{} (25 September 2023) &lt;http://arxiv.org/abs/2309.11625&gt; accessed 12 October 2023.","plainCitation":"Victor Morel and others, ‘Legitimate Interest Is the New Consent -- Large-Scale Measurement and Legal Compliance of IAB Europe TCF Paywalls’ (25 September 2023) &lt;http://arxiv.org/abs/2309.11625&gt; accessed 12 October 2023.","noteIndex":114},"citationItems":[{"id":1930,"uris":["http://zotero.org/users/10288063/items/9HCISE59"],"itemData":{"id":1930,"type":"article","abstract":"Cookie paywalls allow visitors of a website to access its content only after they make a choice between paying a fee or accept tracking. European Data Protection Authorities (DPAs) recently issued guidelines and decisions on paywalls lawfulness, but it is yet unknown whether websites comply with them. We study in this paper the prevalence of cookie paywalls on the top one million websites using an automatic crawler. We identify 431 cookie paywalls, all using the Transparency and Consent Framework (TCF). We then analyse the data these paywalls communicate through the TCF, and in particular, the legal grounds and the purposes used to collect personal data. We observe that cookie paywalls extensively rely on legitimate interest legal basis systematically conflated with consent. We also observe a lack of correlation between the presence of paywalls and legal decisions or guidelines by DPAs.","DOI":"10.1145/3603216.3624966","note":"arXiv:2309.11625 [cs]","source":"arXiv.org","title":"Legitimate Interest is the New Consent -- Large-Scale Measurement and Legal Compliance of IAB Europe TCF Paywalls","URL":"http://arxiv.org/abs/2309.11625","author":[{"family":"Morel","given":"Victor"},{"family":"Santos","given":"Cristiana"},{"family":"Fredholm","given":"Viktor"},{"family":"Thunberg","given":"Adam"}],"accessed":{"date-parts":[["2023",10,12]]},"issued":{"date-parts":[["2023",9,25]]}}}],"schema":"https://github.com/citation-style-language/schema/raw/master/csl-citation.json"} </w:instrText>
      </w:r>
      <w:r w:rsidR="00D1023C" w:rsidRPr="00FE7A82">
        <w:fldChar w:fldCharType="separate"/>
      </w:r>
      <w:r w:rsidR="008F235B" w:rsidRPr="00FE7A82">
        <w:t>Victor Morel and others, ‘Legitimate Interest Is the New Consent -- Large-Scale Measurement and Legal Compliance of IAB Europe TCF Paywalls’ (25 September 2023) &lt;http://arxiv.org/abs/2309.11625&gt; accessed 12 October 2023.</w:t>
      </w:r>
      <w:r w:rsidR="00D1023C" w:rsidRPr="00FE7A82">
        <w:fldChar w:fldCharType="end"/>
      </w:r>
    </w:p>
  </w:footnote>
  <w:footnote w:id="116">
    <w:p w14:paraId="6033F4E2" w14:textId="452B9D64" w:rsidR="000353B8" w:rsidRPr="00FE7A82" w:rsidRDefault="000353B8">
      <w:pPr>
        <w:pStyle w:val="FootnoteText"/>
      </w:pPr>
      <w:r w:rsidRPr="00FE7A82">
        <w:rPr>
          <w:rStyle w:val="FootnoteReference"/>
        </w:rPr>
        <w:footnoteRef/>
      </w:r>
      <w:r w:rsidRPr="00FE7A82">
        <w:t xml:space="preserve"> </w:t>
      </w:r>
      <w:r w:rsidRPr="00FE7A82">
        <w:fldChar w:fldCharType="begin"/>
      </w:r>
      <w:r w:rsidR="008F235B" w:rsidRPr="00FE7A82">
        <w:instrText xml:space="preserve"> ADDIN ZOTERO_ITEM CSL_CITATION {"citationID":"a121mvplqih","properties":{"formattedCitation":"Belgian Data Protection Authority, \\uc0\\u8216{}IAB Europe Case: The Market Court Refers Preliminary Questions to the Court of Justice of the EU\\uc0\\u8217{} (9 July 2022) &lt;https://www.dataprotectionauthority.be/citizen/iab-europe-case-the-market-court-refers-preliminary-questions-to-the-court-of-justice-of-the-eu&gt; accessed 5 January 2023.","plainCitation":"Belgian Data Protection Authority, ‘IAB Europe Case: The Market Court Refers Preliminary Questions to the Court of Justice of the EU’ (9 July 2022) &lt;https://www.dataprotectionauthority.be/citizen/iab-europe-case-the-market-court-refers-preliminary-questions-to-the-court-of-justice-of-the-eu&gt; accessed 5 January 2023.","noteIndex":115},"citationItems":[{"id":394,"uris":["http://zotero.org/users/10288063/items/SLFEL9WX"],"itemData":{"id":394,"type":"post-weblog","title":"IAB Europe case: The Market Court refers preliminary questions to the Court of Justice of the EU","URL":"https://www.dataprotectionauthority.be/citizen/iab-europe-case-the-market-court-refers-preliminary-questions-to-the-court-of-justice-of-the-eu","author":[{"literal":"Belgian Data Protection Authority"}],"accessed":{"date-parts":[["2023",1,5]]},"issued":{"date-parts":[["2022",7,9]]}}}],"schema":"https://github.com/citation-style-language/schema/raw/master/csl-citation.json"} </w:instrText>
      </w:r>
      <w:r w:rsidRPr="00FE7A82">
        <w:fldChar w:fldCharType="separate"/>
      </w:r>
      <w:r w:rsidR="008F235B" w:rsidRPr="00FE7A82">
        <w:t>Belgian Data Protection Authority, ‘IAB Europe Case: The Market Court Refers Preliminary Questions to the Court of Justice of the EU’ (9 July 2022) &lt;https://www.dataprotectionauthority.be/citizen/iab-europe-case-the-market-court-refers-preliminary-questions-to-the-court-of-justice-of-the-eu&gt; accessed 5 January 2023.</w:t>
      </w:r>
      <w:r w:rsidRPr="00FE7A82">
        <w:fldChar w:fldCharType="end"/>
      </w:r>
      <w:r w:rsidR="00D1023C" w:rsidRPr="00FE7A82">
        <w:t xml:space="preserve"> </w:t>
      </w:r>
    </w:p>
  </w:footnote>
  <w:footnote w:id="117">
    <w:p w14:paraId="287DC129" w14:textId="6951AA5C" w:rsidR="00E11D33" w:rsidRPr="00FE7A82" w:rsidRDefault="00E11D33" w:rsidP="00E11D33">
      <w:pPr>
        <w:pStyle w:val="FootnoteText"/>
        <w:rPr>
          <w:lang w:val="nl-NL"/>
        </w:rPr>
      </w:pPr>
      <w:r w:rsidRPr="00FE7A82">
        <w:rPr>
          <w:rStyle w:val="FootnoteReference"/>
        </w:rPr>
        <w:footnoteRef/>
      </w:r>
      <w:r w:rsidRPr="00FE7A82">
        <w:rPr>
          <w:lang w:val="nl-NL"/>
        </w:rPr>
        <w:t xml:space="preserve"> </w:t>
      </w:r>
      <w:r w:rsidRPr="00FE7A82">
        <w:rPr>
          <w:i/>
          <w:iCs/>
          <w:lang w:val="nl-NL"/>
        </w:rPr>
        <w:t xml:space="preserve">See </w:t>
      </w:r>
      <w:r w:rsidRPr="00FE7A82">
        <w:fldChar w:fldCharType="begin"/>
      </w:r>
      <w:r w:rsidR="002F2488" w:rsidRPr="00FE7A82">
        <w:rPr>
          <w:lang w:val="nl-NL"/>
        </w:rPr>
        <w:instrText xml:space="preserve"> ADDIN ZOTERO_ITEM CSL_CITATION {"citationID":"g4K2uTjL","properties":{"formattedCitation":"Frederik J. Zuiderveen Borgesius (n 10).","plainCitation":"Frederik J. Zuiderveen Borgesius (n 10).","noteIndex":116},"citationItems":[{"id":1500,"uris":["http://zotero.org/users/10288063/items/EXWEU467"],"itemData":{"id":1500,"type":"article-journal","container-title":"International Data Privacy Law","issue":"3","title":"Personal data processing for behavioural targeting: which legal basis?","URL":"https://academic.oup.com/idpl/article/5/3/163/730611","volume":"5","author":[{"literal":"Frederik J. Zuiderveen Borgesius"}],"accessed":{"date-parts":[["2023",5,1]]},"issued":{"date-parts":[["2015"]]}}}],"schema":"https://github.com/citation-style-language/schema/raw/master/csl-citation.json"} </w:instrText>
      </w:r>
      <w:r w:rsidRPr="00FE7A82">
        <w:fldChar w:fldCharType="separate"/>
      </w:r>
      <w:r w:rsidRPr="00FE7A82">
        <w:rPr>
          <w:lang w:val="nl-NL"/>
        </w:rPr>
        <w:t>Frederik J. Zuiderveen Borgesius (n 10).</w:t>
      </w:r>
      <w:r w:rsidRPr="00FE7A82">
        <w:fldChar w:fldCharType="end"/>
      </w:r>
    </w:p>
  </w:footnote>
  <w:footnote w:id="118">
    <w:p w14:paraId="12CB200C" w14:textId="457CE014"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t xml:space="preserve">detailed overview on GDPR’s consent requirements for OBA in </w:t>
      </w:r>
      <w:r w:rsidRPr="00FE7A82">
        <w:fldChar w:fldCharType="begin"/>
      </w:r>
      <w:r w:rsidR="002F2488" w:rsidRPr="00FE7A82">
        <w:instrText xml:space="preserve"> ADDIN ZOTERO_ITEM CSL_CITATION {"citationID":"a1a67o8fdec","properties":{"formattedCitation":"Chen (n 9) 113\\uc0\\u8211{}120.","plainCitation":"Chen (n 9) 113–120.","noteIndex":117},"citationItems":[{"id":1386,"uris":["http://zotero.org/users/10288063/items/RJG5YARJ"],"itemData":{"id":1386,"type":"book","ISBN":"978-1-83910-830-3","language":"en_US","note":"page: 89-110\ncontainer-title: Regulating Online Behavioural Advertising Through Data Protection Law\nsection: Regulating Online Behavioural Advertising Through Data Protection Law","publisher":"Edward Elgar Publishing","source":"www-elgaronline-com.ezproxy.leidenuniv.nl","title":"Regulating Online Behavioural Advertising Through Data Protection Law","URL":"https://www.elgaronline.com/display/9781839108297.00015.xml","author":[{"family":"Chen","given":"Jiahong"}],"accessed":{"date-parts":[["2023",4,20]]},"issued":{"date-parts":[["2021",5,20]]}},"locator":"113-120","label":"page"}],"schema":"https://github.com/citation-style-language/schema/raw/master/csl-citation.json"} </w:instrText>
      </w:r>
      <w:r w:rsidRPr="00FE7A82">
        <w:fldChar w:fldCharType="separate"/>
      </w:r>
      <w:r w:rsidR="00847C5D" w:rsidRPr="00FE7A82">
        <w:t>Chen (n 9) 113–120.</w:t>
      </w:r>
      <w:r w:rsidRPr="00FE7A82">
        <w:fldChar w:fldCharType="end"/>
      </w:r>
    </w:p>
  </w:footnote>
  <w:footnote w:id="119">
    <w:p w14:paraId="15992BC0" w14:textId="433E1306" w:rsidR="00C95DCE" w:rsidRPr="00FE7A82" w:rsidRDefault="00C95DCE" w:rsidP="00C95DCE">
      <w:pPr>
        <w:pStyle w:val="FootnoteText"/>
      </w:pPr>
      <w:r w:rsidRPr="00FE7A82">
        <w:rPr>
          <w:rStyle w:val="FootnoteReference"/>
        </w:rPr>
        <w:footnoteRef/>
      </w:r>
      <w:r w:rsidRPr="00FE7A82">
        <w:t xml:space="preserve"> </w:t>
      </w:r>
      <w:r w:rsidR="0029588B" w:rsidRPr="00FE7A82">
        <w:rPr>
          <w:i/>
          <w:iCs/>
        </w:rPr>
        <w:t xml:space="preserve">See </w:t>
      </w:r>
      <w:r w:rsidRPr="00FE7A82">
        <w:fldChar w:fldCharType="begin"/>
      </w:r>
      <w:r w:rsidR="002F2488" w:rsidRPr="00FE7A82">
        <w:instrText xml:space="preserve"> ADDIN ZOTERO_ITEM CSL_CITATION {"citationID":"a1r5cusvprr","properties":{"formattedCitation":"European Parliament, Policy Department for Citizens\\uc0\\u8217{} Rights and Constitutional Affairs Directorate-General for Internal Policies (n 26) 58.","plainCitation":"European Parliament, Policy Department for Citizens’ Rights and Constitutional Affairs Directorate-General for Internal Policies (n 26) 58.","noteIndex":118},"citationItems":[{"id":115,"uris":["http://zotero.org/users/10288063/items/6DRAPDMT"],"itemData":{"id":115,"type":"report","abstract":"The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Policies"}],"issued":{"date-parts":[["2021"]]}},"locator":"58","label":"page"}],"schema":"https://github.com/citation-style-language/schema/raw/master/csl-citation.json"} </w:instrText>
      </w:r>
      <w:r w:rsidRPr="00FE7A82">
        <w:fldChar w:fldCharType="separate"/>
      </w:r>
      <w:r w:rsidR="001166E2" w:rsidRPr="00FE7A82">
        <w:t>European Parliament, Policy Department for Citizens’ Rights and Constitutional Affairs Directorate-General for Internal Policies (n 26) 58.</w:t>
      </w:r>
      <w:r w:rsidRPr="00FE7A82">
        <w:fldChar w:fldCharType="end"/>
      </w:r>
    </w:p>
  </w:footnote>
  <w:footnote w:id="120">
    <w:p w14:paraId="303031DA" w14:textId="77A79239"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F2488" w:rsidRPr="00FE7A82">
        <w:instrText xml:space="preserve"> ADDIN ZOTERO_ITEM CSL_CITATION {"citationID":"hfhaKqMW","properties":{"formattedCitation":"Regulation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4 (11).","plainCitation":"Regulation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4 (11).","dontUpdate":true,"noteIndex":119},"citationItems":[{"id":129,"uris":["http://zotero.org/users/10288063/items/3WHWQWYI"],"itemData":{"id":129,"type":"legislation","container-title":"O.J.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4 (11)","label":"page"}],"schema":"https://github.com/citation-style-language/schema/raw/master/csl-citation.json"} </w:instrText>
      </w:r>
      <w:r w:rsidRPr="00FE7A82">
        <w:fldChar w:fldCharType="separate"/>
      </w:r>
      <w:r w:rsidRPr="00FE7A82">
        <w:t>General Data Protection Regulation, art. 4 (11).</w:t>
      </w:r>
      <w:r w:rsidRPr="00FE7A82">
        <w:fldChar w:fldCharType="end"/>
      </w:r>
      <w:r w:rsidRPr="00FE7A82">
        <w:t xml:space="preserve"> (“‘consent’ of the data subject means any freely given, specific, </w:t>
      </w:r>
      <w:proofErr w:type="gramStart"/>
      <w:r w:rsidRPr="00FE7A82">
        <w:t>informed</w:t>
      </w:r>
      <w:proofErr w:type="gramEnd"/>
      <w:r w:rsidRPr="00FE7A82">
        <w:t xml:space="preserve"> and unambiguous indication of the data subject's wishes by which he or she, by a statement or by a clear affirmative action, signifies agreement to the processing of personal data relating to him or her;”)</w:t>
      </w:r>
    </w:p>
  </w:footnote>
  <w:footnote w:id="121">
    <w:p w14:paraId="43F54E83" w14:textId="0121E27A"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1A6CB6" w:rsidRPr="00FE7A82">
        <w:instrText xml:space="preserve"> ADDIN ZOTERO_ITEM CSL_CITATION {"citationID":"aonp2r08k8","properties":{"formattedCitation":"European Parliament, Policy Department for Citizens\\uc0\\u8217{} Rights and Constitutional Affairs Directorate-General for Internal Policies (n 26) 58.","plainCitation":"European Parliament, Policy Department for Citizens’ Rights and Constitutional Affairs Directorate-General for Internal Policies (n 26) 58.","dontUpdate":true,"noteIndex":120},"citationItems":[{"id":115,"uris":["http://zotero.org/users/10288063/items/6DRAPDMT"],"itemData":{"id":115,"type":"report","abstract":"The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Policies"}],"issued":{"date-parts":[["2021"]]}},"locator":"58","label":"page"}],"schema":"https://github.com/citation-style-language/schema/raw/master/csl-citation.json"} </w:instrText>
      </w:r>
      <w:r w:rsidRPr="00FE7A82">
        <w:fldChar w:fldCharType="separate"/>
      </w:r>
      <w:r w:rsidR="002F2488" w:rsidRPr="00FE7A82">
        <w:t>European Parliament, Policy Department for Citizens’ Rights and Constitutional Affairs Directorate-General for Internal Policies (n 26) 58</w:t>
      </w:r>
      <w:r w:rsidR="000276C7" w:rsidRPr="00FE7A82">
        <w:t>-73</w:t>
      </w:r>
      <w:r w:rsidR="002F2488" w:rsidRPr="00FE7A82">
        <w:t>.</w:t>
      </w:r>
      <w:r w:rsidRPr="00FE7A82">
        <w:fldChar w:fldCharType="end"/>
      </w:r>
    </w:p>
  </w:footnote>
  <w:footnote w:id="122">
    <w:p w14:paraId="34D1DB05" w14:textId="7CE57CE9" w:rsidR="00C95DCE" w:rsidRPr="004222AB" w:rsidRDefault="00C95DCE" w:rsidP="00C95DCE">
      <w:pPr>
        <w:pStyle w:val="FootnoteText"/>
        <w:rPr>
          <w:lang w:val="nl-NL"/>
        </w:rPr>
      </w:pPr>
      <w:r w:rsidRPr="00FE7A82">
        <w:rPr>
          <w:rStyle w:val="FootnoteReference"/>
        </w:rPr>
        <w:footnoteRef/>
      </w:r>
      <w:r w:rsidRPr="00FE7A82">
        <w:t xml:space="preserve"> </w:t>
      </w:r>
      <w:r w:rsidRPr="00FE7A82">
        <w:rPr>
          <w:i/>
          <w:iCs/>
        </w:rPr>
        <w:t xml:space="preserve">See </w:t>
      </w:r>
      <w:r w:rsidRPr="00FE7A82">
        <w:fldChar w:fldCharType="begin"/>
      </w:r>
      <w:r w:rsidR="001A6CB6" w:rsidRPr="00FE7A82">
        <w:instrText xml:space="preserve"> ADDIN ZOTERO_ITEM CSL_CITATION {"citationID":"a1sccigtbb7","properties":{"formattedCitation":"Schermer, Custers and van der Hof (n 12).","plainCitation":"Schermer, Custers and van der Hof (n 12).","noteIndex":121},"citationItems":[{"id":1528,"uris":["http://zotero.org/users/10288063/items/I8CREMH2"],"itemData":{"id":1528,"type":"article-journal","container-title":"Ethics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der"}],"issued":{"date-parts":[["2014",6,1]]}}}],"schema":"https://github.com/citation-style-language/schema/raw/master/csl-citation.json"} </w:instrText>
      </w:r>
      <w:r w:rsidRPr="00FE7A82">
        <w:fldChar w:fldCharType="separate"/>
      </w:r>
      <w:r w:rsidR="001A6CB6" w:rsidRPr="00FE7A82">
        <w:t>Schermer, Custers and van der Hof (n 12).</w:t>
      </w:r>
      <w:r w:rsidRPr="00FE7A82">
        <w:fldChar w:fldCharType="end"/>
      </w:r>
      <w:r w:rsidRPr="00FE7A82">
        <w:t xml:space="preserve"> </w:t>
      </w:r>
      <w:r w:rsidRPr="00FE7A82">
        <w:rPr>
          <w:i/>
          <w:iCs/>
        </w:rPr>
        <w:t xml:space="preserve">See also </w:t>
      </w:r>
      <w:r w:rsidRPr="00FE7A82">
        <w:fldChar w:fldCharType="begin"/>
      </w:r>
      <w:r w:rsidR="002F2488" w:rsidRPr="00FE7A82">
        <w:instrText xml:space="preserve"> ADDIN ZOTERO_ITEM CSL_CITATION {"citationID":"a24i3n9fc6j","properties":{"formattedCitation":"Veale and Zuiderveen Borgesius (n 18) 236.","plainCitation":"Veale and Zuiderveen Borgesius (n 18) 236.","noteIndex":121},"citationItems":[{"id":111,"uris":["http://zotero.org/users/10288063/items/GFES3DB9"],"itemData":{"id":111,"type":"article-journal","abstract":"This article discusses the troubled relationship between contemporary advertising technology (adtech) systems, in particular systems of real-time bidding (RTB, also known as programmatic advertising) underpinning much behavioral targeting on the web and through mobile applications. This article analyzes the extent to which practices of RTB are compatible with the requirements regarding a legal basis for processing, transparency, an</w:instrText>
      </w:r>
      <w:r w:rsidR="002F2488" w:rsidRPr="006C3A10">
        <w:rPr>
          <w:lang w:val="nl-NL"/>
        </w:rPr>
        <w:instrText>d security in European data protection law.We first introduce the technologies at play through explaining and analyzing the systems deployed online today. Following that, we turn to the law. Rather than analyze RTB against every provision of the General Data Protection Regulation (GDPR), we consider RTB in the context of the GDPR’s requirement of a legal basis for processing and the GDPR’s transparency and security requirements. We show, first, that the GDPR requires prior consent of the internet user for RTB, as other legal bases are not appropriate. Second, we show that it is difficult—and perhaps impossible—for website publishers and RTB companies to meet the GDPR’s transparency requirements. Third, RTB incentivizes insecure data processing. We conclude that, in concept and in practice, RTB is structurally difficult to reconcile with European data protection law. Therefore, intervention by regulators is necessary.","container-title":"German Law Journal","DOI":"10.1017/glj.2022.18","ISSN":"2071-8322","issue":"2","language":"en","note":"publisher: Cambridge University Press","page":"226-256","source":"Cambr</w:instrText>
      </w:r>
      <w:r w:rsidR="002F2488" w:rsidRPr="004222AB">
        <w:rPr>
          <w:lang w:val="nl-NL"/>
        </w:rPr>
        <w:instrText xml:space="preserve">idge University Press","title":"Adtech and Real-Time Bidding under European Data Protection Law","volume":"23","author":[{"family":"Veale","given":"Michael"},{"family":"Zuiderveen Borgesius","given":"Frederik"}],"issued":{"date-parts":[["2022",3]]}},"locator":"236","label":"page"}],"schema":"https://github.com/citation-style-language/schema/raw/master/csl-citation.json"} </w:instrText>
      </w:r>
      <w:r w:rsidRPr="00FE7A82">
        <w:fldChar w:fldCharType="separate"/>
      </w:r>
      <w:r w:rsidR="001166E2" w:rsidRPr="004222AB">
        <w:rPr>
          <w:lang w:val="nl-NL"/>
        </w:rPr>
        <w:t>Veale and Zuiderveen Borgesius (n 18) 236.</w:t>
      </w:r>
      <w:r w:rsidRPr="00FE7A82">
        <w:fldChar w:fldCharType="end"/>
      </w:r>
      <w:r w:rsidRPr="004222AB">
        <w:rPr>
          <w:lang w:val="nl-NL"/>
        </w:rPr>
        <w:t xml:space="preserve"> </w:t>
      </w:r>
    </w:p>
  </w:footnote>
  <w:footnote w:id="123">
    <w:p w14:paraId="71CC2A14" w14:textId="52373CB3" w:rsidR="00C95DCE" w:rsidRPr="00FE7A82" w:rsidRDefault="00C95DCE" w:rsidP="00C95DCE">
      <w:pPr>
        <w:pStyle w:val="FootnoteText"/>
      </w:pPr>
      <w:r w:rsidRPr="00FE7A82">
        <w:rPr>
          <w:rStyle w:val="FootnoteReference"/>
        </w:rPr>
        <w:footnoteRef/>
      </w:r>
      <w:r w:rsidRPr="004222AB">
        <w:rPr>
          <w:lang w:val="nl-NL"/>
        </w:rPr>
        <w:t xml:space="preserve"> </w:t>
      </w:r>
      <w:r w:rsidRPr="00FE7A82">
        <w:fldChar w:fldCharType="begin"/>
      </w:r>
      <w:r w:rsidR="002F2488" w:rsidRPr="004222AB">
        <w:rPr>
          <w:lang w:val="nl-NL"/>
        </w:rPr>
        <w:instrText xml:space="preserve"> ADDIN ZOTERO_ITEM CSL_CITATION {"citationID":"a1717jpto90","properties":{"formattedCitation":"Regulation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43 at recs. 42, 32, 58.","plainCitation":"Regulation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43 at recs. 42, 32, 58.","dontUpdate":true,"noteIndex":122},"citationItems":[{"id":129,"uris":["http://zotero.org/users/10288063/items/3WHWQWYI"],"itemData":{"id":129,"type":"legislation","container-title":"O.J.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Regulation","volume":"119","accessed":{"date-parts":[["2022",11,16]]},"issued":{"date-parts":[["2016"]]}},"locator":"recs. 42, 32, 58","label":"article-locator"}],"schema":"https://github.com/citation-style-language/schema/raw/master/csl-citation.json"} </w:instrText>
      </w:r>
      <w:r w:rsidRPr="00FE7A82">
        <w:fldChar w:fldCharType="separate"/>
      </w:r>
      <w:r w:rsidRPr="004222AB">
        <w:rPr>
          <w:lang w:val="nl-NL"/>
        </w:rPr>
        <w:t xml:space="preserve">General Data Protection Regulation, recs. </w:t>
      </w:r>
      <w:r w:rsidRPr="00FE7A82">
        <w:t>42, 32, 58.</w:t>
      </w:r>
      <w:r w:rsidRPr="00FE7A82">
        <w:fldChar w:fldCharType="end"/>
      </w:r>
    </w:p>
  </w:footnote>
  <w:footnote w:id="124">
    <w:p w14:paraId="4077243F" w14:textId="3B1C95A1"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D97817" w:rsidRPr="00FE7A82">
        <w:instrText xml:space="preserve"> ADDIN ZOTERO_ITEM CSL_CITATION {"citationID":"a20sol4er56","properties":{"formattedCitation":"Schermer, Custers and van der Hof (n 12).","plainCitation":"Schermer, Custers and van der Hof (n 12).","noteIndex":123},"citationItems":[{"id":1528,"uris":["http://zotero.org/users/10288063/items/I8CREMH2"],"itemData":{"id":1528,"type":"article-journal","container-title":"Ethics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der"}],"issued":{"date-parts":[["2014",6,1]]}}}],"schema":"https://github.com/citation-style-language/schema/raw/master/csl-citation.json"} </w:instrText>
      </w:r>
      <w:r w:rsidRPr="00FE7A82">
        <w:fldChar w:fldCharType="separate"/>
      </w:r>
      <w:r w:rsidR="00D97817" w:rsidRPr="00FE7A82">
        <w:t>Schermer, Custers and van der Hof (n 12).</w:t>
      </w:r>
      <w:r w:rsidRPr="00FE7A82">
        <w:fldChar w:fldCharType="end"/>
      </w:r>
    </w:p>
  </w:footnote>
  <w:footnote w:id="125">
    <w:p w14:paraId="35B65CC7" w14:textId="06E51EBC"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F2488" w:rsidRPr="00FE7A82">
        <w:instrText xml:space="preserve"> ADDIN ZOTERO_ITEM CSL_CITATION {"citationID":"ad0et9ptr0","properties":{"formattedCitation":"Regulation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43 at rec. 58.","plainCitation":"Regulation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43 at rec. 58.","dontUpdate":true,"noteIndex":124},"citationItems":[{"id":129,"uris":["http://zotero.org/users/10288063/items/3WHWQWYI"],"itemData":{"id":129,"type":"legislation","container-title":"O.J.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Regulation","volume":"119","accessed":{"date-parts":[["2022",11,16]]},"issued":{"date-parts":[["2016"]]}},"locator":"rec. 58","label":"page"}],"schema":"https://github.com/citation-style-language/schema/raw/master/csl-citation.json"} </w:instrText>
      </w:r>
      <w:r w:rsidRPr="00FE7A82">
        <w:fldChar w:fldCharType="separate"/>
      </w:r>
      <w:r w:rsidRPr="00FE7A82">
        <w:t>General Data Protection Regulation, art. 7, rec. 58.</w:t>
      </w:r>
      <w:r w:rsidRPr="00FE7A82">
        <w:fldChar w:fldCharType="end"/>
      </w:r>
    </w:p>
  </w:footnote>
  <w:footnote w:id="126">
    <w:p w14:paraId="30121A9B" w14:textId="7802F63D"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F2488" w:rsidRPr="00FE7A82">
        <w:instrText xml:space="preserve"> ADDIN ZOTERO_ITEM CSL_CITATION {"citationID":"a22g4v7o92c","properties":{"formattedCitation":"\\uc0\\u8216{}The CNIL\\uc0\\u8217{}s Restricted Committee Imposes a Financial Penalty of 50 Million Euros against GOOGLE LLC\\uc0\\u8217{} ({\\i{}European Data Protection Board}, 2019) &lt;https://edpb.europa.eu/news/national-news/2019/cnils-restricted-committee-imposes-financial-penalty-50-million-euros_en&gt; accessed 3 May 2023.","plainCitation":"‘The CNIL’s Restricted Committee Imposes a Financial Penalty of 50 Million Euros against GOOGLE LLC’ (European Data Protection Board, 2019) &lt;https://edpb.europa.eu/news/national-news/2019/cnils-restricted-committee-imposes-financial-penalty-50-million-euros_en&gt; accessed 3 May 2023.","noteIndex":125},"citationItems":[{"id":1525,"uris":["http://zotero.org/users/10288063/items/TZ7RNW57"],"itemData":{"id":1525,"type":"webpage","container-title":"European Data Protection Board","title":"The CNIL’s restricted committee imposes a financial penalty of 50 Million euros against GOOGLE LLC","URL":"https://edpb.europa.eu/news/national-news/2019/cnils-restricted-committee-imposes-financial-penalty-50-million-euros_en","accessed":{"date-parts":[["2023",5,3]]},"issued":{"date-parts":[["2019"]]}}}],"schema":"https://github.com/citation-style-language/schema/raw/master/csl-citation.json"} </w:instrText>
      </w:r>
      <w:r w:rsidRPr="00FE7A82">
        <w:fldChar w:fldCharType="separate"/>
      </w:r>
      <w:r w:rsidR="00A05AA0" w:rsidRPr="00FE7A82">
        <w:t>‘The CNIL’s Restricted Committee Imposes a Financial Penalty of 50 Million Euros against GOOGLE LLC’ (</w:t>
      </w:r>
      <w:r w:rsidR="00A05AA0" w:rsidRPr="00FE7A82">
        <w:rPr>
          <w:i/>
          <w:iCs/>
        </w:rPr>
        <w:t>European Data Protection Board</w:t>
      </w:r>
      <w:r w:rsidR="00A05AA0" w:rsidRPr="00FE7A82">
        <w:t>, 2019) &lt;https://edpb.europa.eu/news/national-news/2019/cnils-restricted-committee-imposes-financial-penalty-50-million-euros_en&gt; accessed 3 May 2023.</w:t>
      </w:r>
      <w:r w:rsidRPr="00FE7A82">
        <w:fldChar w:fldCharType="end"/>
      </w:r>
    </w:p>
  </w:footnote>
  <w:footnote w:id="127">
    <w:p w14:paraId="41937DC2" w14:textId="45789E4D"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D97817" w:rsidRPr="00FE7A82">
        <w:instrText xml:space="preserve"> ADDIN ZOTERO_ITEM CSL_CITATION {"citationID":"a2ogteb4oab","properties":{"formattedCitation":"Schermer, Custers and van der Hof (n 12).","plainCitation":"Schermer, Custers and van der Hof (n 12).","noteIndex":126},"citationItems":[{"id":1528,"uris":["http://zotero.org/users/10288063/items/I8CREMH2"],"itemData":{"id":1528,"type":"article-journal","container-title":"Ethics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der"}],"issued":{"date-parts":[["2014",6,1]]}}}],"schema":"https://github.com/citation-style-language/schema/raw/master/csl-citation.json"} </w:instrText>
      </w:r>
      <w:r w:rsidRPr="00FE7A82">
        <w:fldChar w:fldCharType="separate"/>
      </w:r>
      <w:r w:rsidR="00D97817" w:rsidRPr="00FE7A82">
        <w:t>Schermer, Custers and van der Hof (n 12).</w:t>
      </w:r>
      <w:r w:rsidRPr="00FE7A82">
        <w:fldChar w:fldCharType="end"/>
      </w:r>
    </w:p>
  </w:footnote>
  <w:footnote w:id="128">
    <w:p w14:paraId="524C3FF6" w14:textId="694B92A2" w:rsidR="00C95DCE" w:rsidRPr="00FE7A82" w:rsidRDefault="00C95DCE" w:rsidP="00C95DCE">
      <w:pPr>
        <w:pStyle w:val="FootnoteText"/>
      </w:pPr>
      <w:r w:rsidRPr="00FE7A82">
        <w:rPr>
          <w:rStyle w:val="FootnoteReference"/>
        </w:rPr>
        <w:footnoteRef/>
      </w:r>
      <w:r w:rsidRPr="00FE7A82">
        <w:t xml:space="preserve"> </w:t>
      </w:r>
      <w:r w:rsidR="003557D4" w:rsidRPr="00FE7A82">
        <w:rPr>
          <w:i/>
          <w:iCs/>
        </w:rPr>
        <w:t xml:space="preserve">See </w:t>
      </w:r>
      <w:r w:rsidRPr="00FE7A82">
        <w:fldChar w:fldCharType="begin"/>
      </w:r>
      <w:r w:rsidR="002F2488" w:rsidRPr="00FE7A82">
        <w:instrText xml:space="preserve"> ADDIN ZOTERO_ITEM CSL_CITATION {"citationID":"a14upfb5st0","properties":{"formattedCitation":"European Parliament, Policy Department for Citizens\\uc0\\u8217{} Rights and Constitutional Affairs Directorate-General for Internal Policies (n 26) 60.","plainCitation":"European Parliament, Policy Department for Citizens’ Rights and Constitutional Affairs Directorate-General for Internal Policies (n 26) 60.","noteIndex":127},"citationItems":[{"id":115,"uris":["http://zotero.org/users/10288063/items/6DRAPDMT"],"itemData":{"id":115,"type":"report","abstract":"The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Policies"}],"issued":{"date-parts":[["2021"]]}},"locator":"60","label":"page"}],"schema":"https://github.com/citation-style-language/schema/raw/master/csl-citation.json"} </w:instrText>
      </w:r>
      <w:r w:rsidRPr="00FE7A82">
        <w:fldChar w:fldCharType="separate"/>
      </w:r>
      <w:r w:rsidR="001166E2" w:rsidRPr="00FE7A82">
        <w:t>European Parliament, Policy Department for Citizens’ Rights and Constitutional Affairs Directorate-General for Internal Policies (n 26) 60.</w:t>
      </w:r>
      <w:r w:rsidRPr="00FE7A82">
        <w:fldChar w:fldCharType="end"/>
      </w:r>
      <w:r w:rsidRPr="00FE7A82">
        <w:t xml:space="preserve"> Disclosure of risk has been explicitly required in the now-stalled proposed </w:t>
      </w:r>
      <w:proofErr w:type="spellStart"/>
      <w:r w:rsidRPr="00FE7A82">
        <w:t>ePrivacy</w:t>
      </w:r>
      <w:proofErr w:type="spellEnd"/>
      <w:r w:rsidRPr="00FE7A82">
        <w:t xml:space="preserve"> Regulation. </w:t>
      </w:r>
      <w:r w:rsidRPr="00FE7A82">
        <w:rPr>
          <w:i/>
          <w:iCs/>
        </w:rPr>
        <w:t xml:space="preserve">See </w:t>
      </w:r>
      <w:r w:rsidRPr="00FE7A82">
        <w:rPr>
          <w:i/>
          <w:iCs/>
        </w:rPr>
        <w:fldChar w:fldCharType="begin"/>
      </w:r>
      <w:r w:rsidR="00D97817" w:rsidRPr="00FE7A82">
        <w:rPr>
          <w:i/>
          <w:iCs/>
        </w:rPr>
        <w:instrText xml:space="preserve"> ADDIN ZOTERO_ITEM CSL_CITATION {"citationID":"a24g4nhsvac","properties":{"formattedCitation":"Proposal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 rec. 24.","plainCitation":"Proposal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 rec. 24.","dontUpdate":true,"noteIndex":127},"citationItems":[{"id":1418,"uris":["http://zotero.org/users/10288063/items/LBFXWDLD"],"itemData":{"id":1418,"type":"bill","language":"en","title":"Proposal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Regulation]","accessed":{"date-parts":[["2023",4,23]]}},"locator":"rec. 24","label":"page"}],"schema":"https://github.com/citation-style-language/schema/raw/master/csl-citation.json"} </w:instrText>
      </w:r>
      <w:r w:rsidRPr="00FE7A82">
        <w:rPr>
          <w:i/>
          <w:iCs/>
        </w:rPr>
        <w:fldChar w:fldCharType="separate"/>
      </w:r>
      <w:r w:rsidR="00A05AA0" w:rsidRPr="00FE7A82">
        <w:t xml:space="preserve">Proposal for </w:t>
      </w:r>
      <w:r w:rsidR="003557D4" w:rsidRPr="00FE7A82">
        <w:t xml:space="preserve">a Council </w:t>
      </w:r>
      <w:r w:rsidR="00A05AA0" w:rsidRPr="00FE7A82">
        <w:t>Regulation concerning the respect for private life and the protection of personal data in electronic communications and repealing Directive 2002/58/EC (Regulation on Privacy and Electronic Communications) COM (2017) 10 rec. 24.</w:t>
      </w:r>
      <w:r w:rsidRPr="00FE7A82">
        <w:rPr>
          <w:i/>
          <w:iCs/>
        </w:rPr>
        <w:fldChar w:fldCharType="end"/>
      </w:r>
      <w:r w:rsidRPr="00FE7A82">
        <w:rPr>
          <w:i/>
          <w:iCs/>
        </w:rPr>
        <w:t xml:space="preserve"> </w:t>
      </w:r>
      <w:r w:rsidRPr="00FE7A82">
        <w:t>(“Information provided [...] should include relevant information about the risks associated to allowing third party cookies to be stored in the computer, including the compilation of long-term records of individuals' browsing histories and the use of such records to send targeted advertising. Web browsers are encouraged to provide easy ways for end-users to change the privacy settings at any time during use and to allow the user to make exceptions for or to whitelist certain websites or to specify for which websites(third) party cookies are always or never allowed.”)</w:t>
      </w:r>
    </w:p>
  </w:footnote>
  <w:footnote w:id="129">
    <w:p w14:paraId="523E9AF4" w14:textId="2C1D62BD"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D97817" w:rsidRPr="00FE7A82">
        <w:instrText xml:space="preserve"> ADDIN ZOTERO_ITEM CSL_CITATION {"citationID":"aki4jgu5t2","properties":{"formattedCitation":"Schermer, Custers and van der Hof (n 12).","plainCitation":"Schermer, Custers and van der Hof (n 12).","noteIndex":128},"citationItems":[{"id":1528,"uris":["http://zotero.org/users/10288063/items/I8CREMH2"],"itemData":{"id":1528,"type":"article-journal","container-title":"Ethics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der"}],"issued":{"date-parts":[["2014",6,1]]}}}],"schema":"https://github.com/citation-style-language/schema/raw/master/csl-citation.json"} </w:instrText>
      </w:r>
      <w:r w:rsidRPr="00FE7A82">
        <w:fldChar w:fldCharType="separate"/>
      </w:r>
      <w:r w:rsidR="00D97817" w:rsidRPr="00FE7A82">
        <w:t>Schermer, Custers and van der Hof (n 12).</w:t>
      </w:r>
      <w:r w:rsidRPr="00FE7A82">
        <w:fldChar w:fldCharType="end"/>
      </w:r>
    </w:p>
  </w:footnote>
  <w:footnote w:id="130">
    <w:p w14:paraId="46CB73A2" w14:textId="19C36912"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F2488" w:rsidRPr="00FE7A82">
        <w:instrText xml:space="preserve"> ADDIN ZOTERO_ITEM CSL_CITATION {"citationID":"QDqoImvR","properties":{"formattedCitation":"Regulation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43 at recs. 42, 32, 58.","plainCitation":"Regulation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43 at recs. 42, 32, 58.","dontUpdate":true,"noteIndex":129},"citationItems":[{"id":129,"uris":["http://zotero.org/users/10288063/items/3WHWQWYI"],"itemData":{"id":129,"type":"legislation","container-title":"O.J.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Regulation","volume":"119","accessed":{"date-parts":[["2022",11,16]]},"issued":{"date-parts":[["2016"]]}},"locator":"recs. 42, 32, 58","label":"article-locator"}],"schema":"https://github.com/citation-style-language/schema/raw/master/csl-citation.json"} </w:instrText>
      </w:r>
      <w:r w:rsidRPr="00FE7A82">
        <w:fldChar w:fldCharType="separate"/>
      </w:r>
      <w:r w:rsidRPr="00FE7A82">
        <w:t xml:space="preserve">General Data Protection Regulation, </w:t>
      </w:r>
      <w:r w:rsidRPr="00FE7A82">
        <w:rPr>
          <w:i/>
          <w:iCs/>
        </w:rPr>
        <w:t>supra</w:t>
      </w:r>
      <w:r w:rsidRPr="00FE7A82">
        <w:t xml:space="preserve"> note 31, rec. 32.</w:t>
      </w:r>
      <w:r w:rsidRPr="00FE7A82">
        <w:fldChar w:fldCharType="end"/>
      </w:r>
    </w:p>
  </w:footnote>
  <w:footnote w:id="131">
    <w:p w14:paraId="061FE466" w14:textId="61961ECA"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D97817" w:rsidRPr="00FE7A82">
        <w:instrText xml:space="preserve"> ADDIN ZOTERO_ITEM CSL_CITATION {"citationID":"atuek0tsjj","properties":{"formattedCitation":"Datatilsynet, \\uc0\\u8216{}Administrative Fine - Grinder LLC\\uc0\\u8217{} (2021) Offl. \\uc0\\u167{} 13 jf. fvl. \\uc0\\u167{} 13 (1) nr. 2.","plainCitation":"Datatilsynet, ‘Administrative Fine - Grinder LLC’ (2021) Offl. § 13 jf. fvl. § 13 (1) nr. 2.","noteIndex":130},"citationItems":[{"id":1963,"uris":["http://zotero.org/users/10288063/items/IXGJ5YEW"],"itemData":{"id":1963,"type":"report","number":"Offl. § 13 jf. fvl. § 13 (1) nr. 2","title":"Administrative Fine - Grinder LLC","author":[{"literal":"Datatilsynet"}],"issued":{"date-parts":[["2021",12,13]]}}}],"schema":"https://github.com/citation-style-language/schema/raw/master/csl-citation.json"} </w:instrText>
      </w:r>
      <w:r w:rsidRPr="00FE7A82">
        <w:fldChar w:fldCharType="separate"/>
      </w:r>
      <w:r w:rsidR="00D97817" w:rsidRPr="00FE7A82">
        <w:t>Datatilsynet, ‘Administrative Fine - Grinder LLC’ (2021) Offl. § 13 jf. fvl. § 13 (1) nr. 2.</w:t>
      </w:r>
      <w:r w:rsidRPr="00FE7A82">
        <w:fldChar w:fldCharType="end"/>
      </w:r>
    </w:p>
  </w:footnote>
  <w:footnote w:id="132">
    <w:p w14:paraId="1089C8AB" w14:textId="3808FF49"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2F2488" w:rsidRPr="00FE7A82">
        <w:instrText xml:space="preserve"> ADDIN ZOTERO_ITEM CSL_CITATION {"citationID":"10hiRq43","properties":{"formattedCitation":"Schermer, Custers, and van der Hof, {\\i{}supra} note 890.","plainCitation":"Schermer, Custers, and van der Hof, supra note 890.","dontUpdate":true,"noteIndex":131},"citationItems":[{"id":1528,"uris":["http://zotero.org/users/10288063/items/I8CREMH2"],"itemData":{"id":1528,"type":"article-journal","container-title":"Ethics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der"}],"issued":{"date-parts":[["2014",6,1]]}}}],"schema":"https://github.com/citation-style-language/schema/raw/master/csl-citation.json"} </w:instrText>
      </w:r>
      <w:r w:rsidRPr="00FE7A82">
        <w:fldChar w:fldCharType="separate"/>
      </w:r>
      <w:r w:rsidRPr="00FE7A82">
        <w:t xml:space="preserve">Schermer, Custers, and van der Hof, </w:t>
      </w:r>
      <w:r w:rsidRPr="00FE7A82">
        <w:rPr>
          <w:i/>
          <w:iCs/>
        </w:rPr>
        <w:t>supra</w:t>
      </w:r>
      <w:r w:rsidRPr="00FE7A82">
        <w:t xml:space="preserve"> note 890, at 5.</w:t>
      </w:r>
      <w:r w:rsidRPr="00FE7A82">
        <w:fldChar w:fldCharType="end"/>
      </w:r>
    </w:p>
  </w:footnote>
  <w:footnote w:id="133">
    <w:p w14:paraId="10E3F0A9" w14:textId="2C338DD0"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F2488" w:rsidRPr="00FE7A82">
        <w:instrText xml:space="preserve"> ADDIN ZOTERO_ITEM CSL_CITATION {"citationID":"ncq5NqLa","properties":{"formattedCitation":"European Parliament, Policy Department for Citizens\\uc0\\u8217{} Rights and Constitutional Affairs Directorate-General for Internal Policies (n 26) 58.","plainCitation":"European Parliament, Policy Department for Citizens’ Rights and Constitutional Affairs Directorate-General for Internal Policies (n 26) 58.","noteIndex":132},"citationItems":[{"id":115,"uris":["http://zotero.org/users/10288063/items/6DRAPDMT"],"itemData":{"id":115,"type":"report","abstract":"The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Policies"}],"issued":{"date-parts":[["2021"]]}},"locator":"58","label":"page"}],"schema":"https://github.com/citation-style-language/schema/raw/master/csl-citation.json"} </w:instrText>
      </w:r>
      <w:r w:rsidRPr="00FE7A82">
        <w:fldChar w:fldCharType="separate"/>
      </w:r>
      <w:r w:rsidR="001166E2" w:rsidRPr="00FE7A82">
        <w:t>European Parliament, Policy Department for Citizens’ Rights and Constitutional Affairs Directorate-General for Internal Policies (n 26) 58.</w:t>
      </w:r>
      <w:r w:rsidRPr="00FE7A82">
        <w:fldChar w:fldCharType="end"/>
      </w:r>
    </w:p>
  </w:footnote>
  <w:footnote w:id="134">
    <w:p w14:paraId="13944123" w14:textId="6C966FFF"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F2488" w:rsidRPr="00FE7A82">
        <w:instrText xml:space="preserve"> ADDIN ZOTERO_ITEM CSL_CITATION {"citationID":"gEO1SiDY","properties":{"formattedCitation":"Regulation (EU) 2022/1925 of the European Parliament and of the Council of 14 September 2022 on contestable and fair markets in the digital sector and amending Directives (EU) 2019/1937 and (EU) 2020/1828 (Digital Markets Act)  O.J. 2022 (L 265) 1, {\\i{}supra} note 14.","plainCitation":"Regulation (EU) 2022/1925 of the European Parliament and of the Council of 14 September 2022 on contestable and fair markets in the digital sector and amending Directives (EU) 2019/1937 and (EU) 2020/1828 (Digital Markets Act)  O.J. 2022 (L 265) 1, supra note 14.","dontUpdate":true,"noteIndex":133},"citationItems":[{"id":143,"uris":["http://zotero.org/users/10288063/items/PBR7K7DF"],"itemData":{"id":143,"type":"legislation","note":"Legislative Body: CONSIL, EP","title":"Regulation (EU) 2022/1925 of the European Parliament and of the Council of 14 September 2022 on contestable and fair markets in the digital sector and amending Directives (EU) 2019/1937 and (EU) 2020/1828 (Digital Markets Act)  O.J. 2022 (L 265) 1","title-short":"Digital Markets Act","URL":"http://data.europa.eu/eli/reg/2022/1925/oj/eng","accessed":{"date-parts":[["2022",11,16]]}}}],"schema":"https://github.com/citation-style-language/schema/raw/master/csl-citation.json"} </w:instrText>
      </w:r>
      <w:r w:rsidRPr="00FE7A82">
        <w:fldChar w:fldCharType="separate"/>
      </w:r>
      <w:r w:rsidRPr="00FE7A82">
        <w:t>Digital Markets Act, art.5(2)(a).</w:t>
      </w:r>
      <w:r w:rsidRPr="00FE7A82">
        <w:fldChar w:fldCharType="end"/>
      </w:r>
    </w:p>
  </w:footnote>
  <w:footnote w:id="135">
    <w:p w14:paraId="3993A8F7" w14:textId="6265E3EB"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F2488" w:rsidRPr="00FE7A82">
        <w:instrText xml:space="preserve"> ADDIN ZOTERO_ITEM CSL_CITATION {"citationID":"A40giWxe","properties":{"formattedCitation":"Regulation (EU) 2022/1925 of the European Parliament and of the Council of 14 September 2022 on contestable and fair markets in the digital sector and amending Directives (EU) 2019/1937 and (EU) 2020/1828 (Digital Markets Act)  O.J. 2022 (L 265) 1, {\\i{}supra} note 14.","plainCitation":"Regulation (EU) 2022/1925 of the European Parliament and of the Council of 14 September 2022 on contestable and fair markets in the digital sector and amending Directives (EU) 2019/1937 and (EU) 2020/1828 (Digital Markets Act)  O.J. 2022 (L 265) 1, supra note 14.","dontUpdate":true,"noteIndex":134},"citationItems":[{"id":143,"uris":["http://zotero.org/users/10288063/items/PBR7K7DF"],"itemData":{"id":143,"type":"legislation","note":"Legislative Body: CONSIL, EP","title":"Regulation (EU) 2022/1925 of the European Parliament and of the Council of 14 September 2022 on contestable and fair markets in the digital sector and amending Directives (EU) 2019/1937 and (EU) 2020/1828 (Digital Markets Act)  O.J. 2022 (L 265) 1","title-short":"Digital Markets Act","URL":"http://data.europa.eu/eli/reg/2022/1925/oj/eng","accessed":{"date-parts":[["2022",11,16]]}}}],"schema":"https://github.com/citation-style-language/schema/raw/master/csl-citation.json"} </w:instrText>
      </w:r>
      <w:r w:rsidRPr="00FE7A82">
        <w:fldChar w:fldCharType="separate"/>
      </w:r>
      <w:r w:rsidRPr="00FE7A82">
        <w:t>Digital Markets Act, art.5(2)(a).</w:t>
      </w:r>
      <w:r w:rsidRPr="00FE7A82">
        <w:fldChar w:fldCharType="end"/>
      </w:r>
    </w:p>
  </w:footnote>
  <w:footnote w:id="136">
    <w:p w14:paraId="70C5EFFB" w14:textId="79E5AC9F"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F2488" w:rsidRPr="00FE7A82">
        <w:instrText xml:space="preserve"> ADDIN ZOTERO_ITEM CSL_CITATION {"citationID":"8DML3LGP","properties":{"formattedCitation":"Regulation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4 (11).","plainCitation":"Regulation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4 (11).","dontUpdate":true,"noteIndex":135},"citationItems":[{"id":129,"uris":["http://zotero.org/users/10288063/items/3WHWQWYI"],"itemData":{"id":129,"type":"legislation","container-title":"O.J.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4 (11)","label":"page"}],"schema":"https://github.com/citation-style-language/schema/raw/master/csl-citation.json"} </w:instrText>
      </w:r>
      <w:r w:rsidRPr="00FE7A82">
        <w:fldChar w:fldCharType="separate"/>
      </w:r>
      <w:r w:rsidRPr="00FE7A82">
        <w:t>General Data Protection Regulation, art. 4 (11).</w:t>
      </w:r>
      <w:r w:rsidRPr="00FE7A82">
        <w:fldChar w:fldCharType="end"/>
      </w:r>
      <w:r w:rsidRPr="00FE7A82">
        <w:t xml:space="preserve"> (“‘consent’ of the data subject means any freely given, specific, </w:t>
      </w:r>
      <w:proofErr w:type="gramStart"/>
      <w:r w:rsidRPr="00FE7A82">
        <w:t>informed</w:t>
      </w:r>
      <w:proofErr w:type="gramEnd"/>
      <w:r w:rsidRPr="00FE7A82">
        <w:t xml:space="preserve"> and unambiguous indication of the data subject's wishes by which he or she, by a statement or by a clear affirmative action, signifies agreement to the processing of personal data relating to him or her;”)</w:t>
      </w:r>
    </w:p>
  </w:footnote>
  <w:footnote w:id="137">
    <w:p w14:paraId="749471BB" w14:textId="3FD4409D"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222A4C" w:rsidRPr="00FE7A82">
        <w:instrText xml:space="preserve"> ADDIN ZOTERO_ITEM CSL_CITATION {"citationID":"a2hlbldsjiq","properties":{"formattedCitation":"Schermer, Custers and van der Hof (n 12) 5.","plainCitation":"Schermer, Custers and van der Hof (n 12) 5.","noteIndex":136},"citationItems":[{"id":1528,"uris":["http://zotero.org/users/10288063/items/I8CREMH2"],"itemData":{"id":1528,"type":"article-journal","container-title":"Ethics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der"}],"issued":{"date-parts":[["2014",6,1]]}},"locator":"5","label":"page"}],"schema":"https://github.com/citation-style-language/schema/raw/master/csl-citation.json"} </w:instrText>
      </w:r>
      <w:r w:rsidRPr="00FE7A82">
        <w:fldChar w:fldCharType="separate"/>
      </w:r>
      <w:r w:rsidR="00222A4C" w:rsidRPr="00FE7A82">
        <w:t>Schermer, Custers and van der Hof (n 12) 5.</w:t>
      </w:r>
      <w:r w:rsidRPr="00FE7A82">
        <w:fldChar w:fldCharType="end"/>
      </w:r>
    </w:p>
  </w:footnote>
  <w:footnote w:id="138">
    <w:p w14:paraId="7DDC1561" w14:textId="50B106AA"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222A4C" w:rsidRPr="00FE7A82">
        <w:instrText xml:space="preserve"> ADDIN ZOTERO_ITEM CSL_CITATION {"citationID":"a2d4jtgpd8","properties":{"formattedCitation":"ibid 7.","plainCitation":"ibid 7.","noteIndex":137},"citationItems":[{"id":1528,"uris":["http://zotero.org/users/10288063/items/I8CREMH2"],"itemData":{"id":1528,"type":"article-journal","container-title":"Ethics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der"}],"issued":{"date-parts":[["2014",6,1]]}},"locator":"7","label":"page"}],"schema":"https://github.com/citation-style-language/schema/raw/master/csl-citation.json"} </w:instrText>
      </w:r>
      <w:r w:rsidRPr="00FE7A82">
        <w:fldChar w:fldCharType="separate"/>
      </w:r>
      <w:r w:rsidR="00222A4C" w:rsidRPr="00FE7A82">
        <w:t>ibid 7.</w:t>
      </w:r>
      <w:r w:rsidRPr="00FE7A82">
        <w:fldChar w:fldCharType="end"/>
      </w:r>
    </w:p>
  </w:footnote>
  <w:footnote w:id="139">
    <w:p w14:paraId="7580A333" w14:textId="7315B075"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22A4C" w:rsidRPr="00FE7A82">
        <w:instrText xml:space="preserve"> ADDIN ZOTERO_ITEM CSL_CITATION {"citationID":"vO4ue6pf","properties":{"formattedCitation":"Regulation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43 at recs. 42, 32, 58.","plainCitation":"Regulation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43 at recs. 42, 32, 58.","dontUpdate":true,"noteIndex":138},"citationItems":[{"id":129,"uris":["http://zotero.org/users/10288063/items/3WHWQWYI"],"itemData":{"id":129,"type":"legislation","container-title":"O.J.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Regulation","volume":"119","accessed":{"date-parts":[["2022",11,16]]},"issued":{"date-parts":[["2016"]]}},"locator":"recs. 42, 32, 58","label":"article-locator"}],"schema":"https://github.com/citation-style-language/schema/raw/master/csl-citation.json"} </w:instrText>
      </w:r>
      <w:r w:rsidRPr="00FE7A82">
        <w:fldChar w:fldCharType="separate"/>
      </w:r>
      <w:r w:rsidRPr="00FE7A82">
        <w:t>General Data Protection Regulation, rec. 32.</w:t>
      </w:r>
      <w:r w:rsidRPr="00FE7A82">
        <w:fldChar w:fldCharType="end"/>
      </w:r>
    </w:p>
  </w:footnote>
  <w:footnote w:id="140">
    <w:p w14:paraId="6301DA4E" w14:textId="2DAFFADD"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222A4C" w:rsidRPr="00FE7A82">
        <w:instrText xml:space="preserve"> ADDIN ZOTERO_ITEM CSL_CITATION {"citationID":"txRIQLpM","properties":{"formattedCitation":"Veale and Zuiderveen Borgesius (n 18) 236.","plainCitation":"Veale and Zuiderveen Borgesius (n 18) 236.","noteIndex":139},"citationItems":[{"id":111,"uris":["http://zotero.org/users/10288063/items/GFES3DB9"],"itemData":{"id":111,"type":"article-journal","abstract":"This article discusses the troubled relationship between contemporary advertising technology (adtech) systems, in particular systems of real-time bidding (RTB, also known as programmatic advertising) underpinning much behavioral targeting on the web and through mobile applications. This article analyzes the extent to which practices of RTB are compatible with the requirements regarding a legal basis for processing, transparency, and security in European data protection law.We first introduce the technologies at play through explaining and analyzing the systems deployed online today. Following that, we turn to the law. Rather than analyze RTB against every provision of the General Data Protection Regulation (GDPR), we consider RTB in the context of the GDPR’s requirement of a legal basis for processing and the GDPR’s transparency and security requirements. We show, first, that the GDPR requires prior consent of the internet user for RTB, as other legal bases are not appropriate. Second, we show that it is difficult—and perhaps impossible—for website publishers and RTB companies to meet the GDPR’s transparency requirements. Third, RTB incentivizes insecure data processing. We conclude that, in concept and in practice, RTB is structurally difficult to reconcile with European data protection law. Therefore, intervention by regulators is necessary.","container-title":"German Law Journal","DOI":"10.1017/glj.2022.18","ISSN":"2071-8322","issue":"2","language":"en","note":"publisher: Cambridge University Press","page":"226-256","source":"Cambridge University Press","title":"Adtech and Real-Time Bidding under European Data Protection Law","volume":"23","author":[{"family":"Veale","given":"Michael"},{"family":"Zuiderveen Borgesius","given":"Frederik"}],"issued":{"date-parts":[["2022",3]]}},"locator":"236","label":"page"}],"schema":"https://github.com/citation-style-language/schema/raw/master/csl-citation.json"} </w:instrText>
      </w:r>
      <w:r w:rsidRPr="00FE7A82">
        <w:fldChar w:fldCharType="separate"/>
      </w:r>
      <w:r w:rsidR="001166E2" w:rsidRPr="00FE7A82">
        <w:t>Veale and Zuiderveen Borgesius (n 18) 236.</w:t>
      </w:r>
      <w:r w:rsidRPr="00FE7A82">
        <w:fldChar w:fldCharType="end"/>
      </w:r>
      <w:r w:rsidRPr="00FE7A82">
        <w:t xml:space="preserve"> </w:t>
      </w:r>
      <w:r w:rsidRPr="00FE7A82">
        <w:rPr>
          <w:i/>
          <w:iCs/>
        </w:rPr>
        <w:t xml:space="preserve">See </w:t>
      </w:r>
      <w:r w:rsidRPr="00FE7A82">
        <w:fldChar w:fldCharType="begin"/>
      </w:r>
      <w:r w:rsidR="00222A4C" w:rsidRPr="00FE7A82">
        <w:instrText xml:space="preserve"> ADDIN ZOTERO_ITEM CSL_CITATION {"citationID":"XAV9VLKS","properties":{"formattedCitation":"Schermer, Custers and van der Hof (n 12).","plainCitation":"Schermer, Custers and van der Hof (n 12).","noteIndex":139},"citationItems":[{"id":1528,"uris":["http://zotero.org/users/10288063/items/I8CREMH2"],"itemData":{"id":1528,"type":"article-journal","container-title":"Ethics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der"}],"issued":{"date-parts":[["2014",6,1]]}}}],"schema":"https://github.com/citation-style-language/schema/raw/master/csl-citation.json"} </w:instrText>
      </w:r>
      <w:r w:rsidRPr="00FE7A82">
        <w:fldChar w:fldCharType="separate"/>
      </w:r>
      <w:r w:rsidR="00C30C3A" w:rsidRPr="00FE7A82">
        <w:t>Schermer, Custers and van der Hof (n 12).</w:t>
      </w:r>
      <w:r w:rsidRPr="00FE7A82">
        <w:fldChar w:fldCharType="end"/>
      </w:r>
    </w:p>
  </w:footnote>
  <w:footnote w:id="141">
    <w:p w14:paraId="5920C910" w14:textId="2E77BA9A"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222A4C" w:rsidRPr="00FE7A82">
        <w:instrText xml:space="preserve"> ADDIN ZOTERO_ITEM CSL_CITATION {"citationID":"a26epjgosuu","properties":{"formattedCitation":"Regulation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art 7 (4).","plainCitation":"Regulation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art 7 (4).","dontUpdate":true,"noteIndex":140},"citationItems":[{"id":129,"uris":["http://zotero.org/users/10288063/items/3WHWQWYI"],"itemData":{"id":129,"type":"legislation","container-title":"O.J.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7 (4)","label":"page"}],"schema":"https://github.com/citation-style-language/schema/raw/master/csl-citation.json"} </w:instrText>
      </w:r>
      <w:r w:rsidRPr="00FE7A82">
        <w:fldChar w:fldCharType="separate"/>
      </w:r>
      <w:r w:rsidRPr="00FE7A82">
        <w:t>General Data Protection Regulation, art. 7 (4).</w:t>
      </w:r>
      <w:r w:rsidRPr="00FE7A82">
        <w:fldChar w:fldCharType="end"/>
      </w:r>
      <w:r w:rsidRPr="00FE7A82">
        <w:t xml:space="preserve"> </w:t>
      </w:r>
      <w:r w:rsidRPr="00FE7A82">
        <w:rPr>
          <w:i/>
          <w:iCs/>
        </w:rPr>
        <w:t xml:space="preserve">See </w:t>
      </w:r>
      <w:r w:rsidRPr="00FE7A82">
        <w:fldChar w:fldCharType="begin"/>
      </w:r>
      <w:r w:rsidR="00222A4C" w:rsidRPr="00FE7A82">
        <w:instrText xml:space="preserve"> ADDIN ZOTERO_ITEM CSL_CITATION {"citationID":"a1ersnfchii","properties":{"formattedCitation":"European Data Protection Board, \\uc0\\u8216{}Guidelines 05/2020 on Consent under Regulation 2016/679\\uc0\\u8217{} (2020) 8.","plainCitation":"European Data Protection Board, ‘Guidelines 05/2020 on Consent under Regulation 2016/679’ (2020) 8.","noteIndex":140},"citationItems":[{"id":1532,"uris":["http://zotero.org/users/10288063/items/RB98XQUN"],"itemData":{"id":1532,"type":"report","title":"Guidelines 05/2020 on consent under Regulation 2016/679","author":[{"literal":"European Data Protection Board"}],"issued":{"date-parts":[["2020"]]}},"locator":"8","label":"page"}],"schema":"https://github.com/citation-style-language/schema/raw/master/csl-citation.json"} </w:instrText>
      </w:r>
      <w:r w:rsidRPr="00FE7A82">
        <w:fldChar w:fldCharType="separate"/>
      </w:r>
      <w:r w:rsidR="00A05AA0" w:rsidRPr="00FE7A82">
        <w:t>European Data Protection Board, ‘Guidelines 05/2020 on Consent under Regulation 2016/679’ (2020) 8.</w:t>
      </w:r>
      <w:r w:rsidRPr="00FE7A82">
        <w:fldChar w:fldCharType="end"/>
      </w:r>
    </w:p>
  </w:footnote>
  <w:footnote w:id="142">
    <w:p w14:paraId="59CE45C6" w14:textId="408A5519"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222A4C" w:rsidRPr="00FE7A82">
        <w:instrText xml:space="preserve"> ADDIN ZOTERO_ITEM CSL_CITATION {"citationID":"a1eeljsopls","properties":{"formattedCitation":"European Parliament, Policy Department for Citizens\\uc0\\u8217{} Rights and Constitutional Affairs Directorate-General for Internal Policies (n 26) 63.","plainCitation":"European Parliament, Policy Department for Citizens’ Rights and Constitutional Affairs Directorate-General for Internal Policies (n 26) 63.","noteIndex":141},"citationItems":[{"id":115,"uris":["http://zotero.org/users/10288063/items/6DRAPDMT"],"itemData":{"id":115,"type":"report","abstract":"The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Policies"}],"issued":{"date-parts":[["2021"]]}},"locator":"63","label":"page"}],"schema":"https://github.com/citation-style-language/schema/raw/master/csl-citation.json"} </w:instrText>
      </w:r>
      <w:r w:rsidRPr="00FE7A82">
        <w:fldChar w:fldCharType="separate"/>
      </w:r>
      <w:r w:rsidR="001166E2" w:rsidRPr="00FE7A82">
        <w:t>European Parliament, Policy Department for Citizens’ Rights and Constitutional Affairs Directorate-General for Internal Policies (n 26) 63.</w:t>
      </w:r>
      <w:r w:rsidRPr="00FE7A82">
        <w:fldChar w:fldCharType="end"/>
      </w:r>
    </w:p>
  </w:footnote>
  <w:footnote w:id="143">
    <w:p w14:paraId="1330F35C" w14:textId="6D056BB7"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generally </w:t>
      </w:r>
      <w:r w:rsidRPr="00FE7A82">
        <w:fldChar w:fldCharType="begin"/>
      </w:r>
      <w:r w:rsidR="00331835" w:rsidRPr="00FE7A82">
        <w:instrText xml:space="preserve"> ADDIN ZOTERO_ITEM CSL_CITATION {"citationID":"a1p0scdd882","properties":{"formattedCitation":"Morel and others (n 114).","plainCitation":"Morel and others (n 114).","noteIndex":142},"citationItems":[{"id":1930,"uris":["http://zotero.org/users/10288063/items/9HCISE59"],"itemData":{"id":1930,"type":"article","abstract":"Cookie paywalls allow visitors of a website to access its content only after they make a choice between paying a fee or accept tracking. European Data Protection Authorities (DPAs) recently issued guidelines and decisions on paywalls lawfulness, but it is yet unknown whether websites comply with them. We study in this paper the prevalence of cookie paywalls on the top one million websites using an automatic crawler. We identify 431 cookie paywalls, all using the Transparency and Consent Framework (TCF). We then analyse the data these paywalls communicate through the TCF, and in particular, the legal grounds and the purposes used to collect personal data. We observe that cookie paywalls extensively rely on legitimate interest legal basis systematically conflated with consent. We also observe a lack of correlation between the presence of paywalls and legal decisions or guidelines by DPAs.","DOI":"10.1145/3603216.3624966","note":"arXiv:2309.11625 [cs]","source":"arXiv.org","title":"Legitimate Interest is the New Consent -- Large-Scale Measurement and Legal Compliance of IAB Europe TCF Paywalls","URL":"http://arxiv.org/abs/2309.11625","author":[{"family":"Morel","given":"Victor"},{"family":"Santos","given":"Cristiana"},{"family":"Fredholm","given":"Viktor"},{"family":"Thunberg","given":"Adam"}],"accessed":{"date-parts":[["2023",10,12]]},"issued":{"date-parts":[["2023",9,25]]}}}],"schema":"https://github.com/citation-style-language/schema/raw/master/csl-citation.json"} </w:instrText>
      </w:r>
      <w:r w:rsidRPr="00FE7A82">
        <w:fldChar w:fldCharType="separate"/>
      </w:r>
      <w:r w:rsidR="008F235B" w:rsidRPr="00FE7A82">
        <w:t>Morel and others (n 114).</w:t>
      </w:r>
      <w:r w:rsidRPr="00FE7A82">
        <w:fldChar w:fldCharType="end"/>
      </w:r>
    </w:p>
  </w:footnote>
  <w:footnote w:id="144">
    <w:p w14:paraId="57F4BDE7" w14:textId="1A2CD846"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331835" w:rsidRPr="00FE7A82">
        <w:instrText xml:space="preserve"> ADDIN ZOTERO_ITEM CSL_CITATION {"citationID":"Hsx56UNn","properties":{"formattedCitation":"ibid.","plainCitation":"ibid.","noteIndex":143},"citationItems":[{"id":1930,"uris":["http://zotero.org/users/10288063/items/9HCISE59"],"itemData":{"id":1930,"type":"article","abstract":"Cookie paywalls allow visitors of a website to access its content only after they make a choice between paying a fee or accept tracking. European Data Protection Authorities (DPAs) recently issued guidelines and decisions on paywalls lawfulness, but it is yet unknown whether websites comply with them. We study in this paper the prevalence of cookie paywalls on the top one million websites using an automatic crawler. We identify 431 cookie paywalls, all using the Transparency and Consent Framework (TCF). We then analyse the data these paywalls communicate through the TCF, and in particular, the legal grounds and the purposes used to collect personal data. We observe that cookie paywalls extensively rely on legitimate interest legal basis systematically conflated with consent. We also observe a lack of correlation between the presence of paywalls and legal decisions or guidelines by DPAs.","DOI":"10.1145/3603216.3624966","note":"arXiv:2309.11625 [cs]","source":"arXiv.org","title":"Legitimate Interest is the New Consent -- Large-Scale Measurement and Legal Compliance of IAB Europe TCF Paywalls","URL":"http://arxiv.org/abs/2309.11625","author":[{"family":"Morel","given":"Victor"},{"family":"Santos","given":"Cristiana"},{"family":"Fredholm","given":"Viktor"},{"family":"Thunberg","given":"Adam"}],"accessed":{"date-parts":[["2023",10,12]]},"issued":{"date-parts":[["2023",9,25]]}}}],"schema":"https://github.com/citation-style-language/schema/raw/master/csl-citation.json"} </w:instrText>
      </w:r>
      <w:r w:rsidRPr="00FE7A82">
        <w:fldChar w:fldCharType="separate"/>
      </w:r>
      <w:r w:rsidR="00A05AA0" w:rsidRPr="00FE7A82">
        <w:t>ibid.</w:t>
      </w:r>
      <w:r w:rsidRPr="00FE7A82">
        <w:fldChar w:fldCharType="end"/>
      </w:r>
    </w:p>
  </w:footnote>
  <w:footnote w:id="145">
    <w:p w14:paraId="63262A92" w14:textId="1636DC48" w:rsidR="00C95DCE" w:rsidRPr="00FE7A82" w:rsidRDefault="00C95DCE" w:rsidP="00C95DCE">
      <w:pPr>
        <w:pStyle w:val="FootnoteText"/>
        <w:rPr>
          <w:i/>
          <w:iCs/>
        </w:rPr>
      </w:pPr>
      <w:r w:rsidRPr="00FE7A82">
        <w:rPr>
          <w:rStyle w:val="FootnoteReference"/>
        </w:rPr>
        <w:footnoteRef/>
      </w:r>
      <w:r w:rsidRPr="00FE7A82">
        <w:t xml:space="preserve"> </w:t>
      </w:r>
      <w:r w:rsidR="008C1054" w:rsidRPr="00FE7A82">
        <w:t xml:space="preserve">Court recognized that such a model can be legal in principle, but </w:t>
      </w:r>
      <w:r w:rsidR="00D223DE" w:rsidRPr="00FE7A82">
        <w:t xml:space="preserve">in case of </w:t>
      </w:r>
      <w:r w:rsidR="00D223DE" w:rsidRPr="00FE7A82">
        <w:rPr>
          <w:i/>
          <w:iCs/>
        </w:rPr>
        <w:t>Heise</w:t>
      </w:r>
      <w:r w:rsidR="00DA4BD9" w:rsidRPr="00FE7A82">
        <w:rPr>
          <w:i/>
          <w:iCs/>
        </w:rPr>
        <w:t xml:space="preserve"> </w:t>
      </w:r>
      <w:r w:rsidR="00D223DE" w:rsidRPr="00FE7A82">
        <w:rPr>
          <w:i/>
          <w:iCs/>
        </w:rPr>
        <w:t xml:space="preserve">Online </w:t>
      </w:r>
      <w:r w:rsidR="00D223DE" w:rsidRPr="00FE7A82">
        <w:t>it was not</w:t>
      </w:r>
      <w:r w:rsidR="00DA4BD9" w:rsidRPr="00FE7A82">
        <w:t xml:space="preserve">. </w:t>
      </w:r>
      <w:r w:rsidRPr="00FE7A82">
        <w:fldChar w:fldCharType="begin"/>
      </w:r>
      <w:r w:rsidR="00331835" w:rsidRPr="00FE7A82">
        <w:instrText xml:space="preserve"> ADDIN ZOTERO_ITEM CSL_CITATION {"citationID":"a2iil2f3qlm","properties":{"formattedCitation":"{\\i{}Decision of the Data Protection of Lower Saxony regarding der Standard Tech rep} (Data Protection Lower Saxony).","plainCitation":"Decision of the Data Protection of Lower Saxony regarding der Standard Tech rep (Data Protection Lower Saxony).","noteIndex":144},"citationItems":[{"id":1969,"uris":["http://zotero.org/users/10288063/items/TK6BGIS2"],"itemData":{"id":1969,"type":"legal_case","authority":"Data Protection Lower Saxony.","title":"Decision of the Data Protection of Lower Saxony regarding der Standard. Tech. rep.","URL":"https://noyb.eu/sites/default/files/2023-07/11VerwarnungPurAboModellfinalgeschwrztp_Redacted.pdf","accessed":{"date-parts":[["2023",10,19]]},"issued":{"date-parts":[["2023",5,17]]}}}],"schema":"https://github.com/citation-style-language/schema/raw/master/csl-citation.json"} </w:instrText>
      </w:r>
      <w:r w:rsidRPr="00FE7A82">
        <w:fldChar w:fldCharType="separate"/>
      </w:r>
      <w:r w:rsidR="00331835" w:rsidRPr="00FE7A82">
        <w:rPr>
          <w:i/>
          <w:iCs/>
        </w:rPr>
        <w:t>Decision of the Data Protection of Lower Saxony regarding der Standard Tech rep</w:t>
      </w:r>
      <w:r w:rsidR="00331835" w:rsidRPr="00FE7A82">
        <w:t xml:space="preserve"> (Data Protection Lower Saxony).</w:t>
      </w:r>
      <w:r w:rsidRPr="00FE7A82">
        <w:fldChar w:fldCharType="end"/>
      </w:r>
      <w:r w:rsidRPr="00FE7A82">
        <w:t xml:space="preserve"> </w:t>
      </w:r>
      <w:r w:rsidRPr="00FE7A82">
        <w:rPr>
          <w:i/>
          <w:iCs/>
        </w:rPr>
        <w:t xml:space="preserve">See </w:t>
      </w:r>
      <w:r w:rsidR="00115AF3" w:rsidRPr="00FE7A82">
        <w:fldChar w:fldCharType="begin"/>
      </w:r>
      <w:r w:rsidR="00331835" w:rsidRPr="00FE7A82">
        <w:instrText xml:space="preserve"> ADDIN ZOTERO_ITEM CSL_CITATION {"citationID":"a11ru9tcpv2","properties":{"formattedCitation":"noyb, \\uc0\\u8216{}\\uc0\\u8222{}Pay or Okay\\uc0\\u8220{} on Tech News Site Heise.de Illegal, Decides German DPA\\uc0\\u8217{} ({\\i{}noyb}, 14 July 2023) &lt;https://noyb.eu/en/pay-or-okay-tech-news-site-heisede-illegal-decides-german-dpa&gt; accessed 23 July 2023.","plainCitation":"noyb, ‘„Pay or Okay“ on Tech News Site Heise.de Illegal, Decides German DPA’ (noyb, 14 July 2023) &lt;https://noyb.eu/en/pay-or-okay-tech-news-site-heisede-illegal-decides-german-dpa&gt; accessed 23 July 2023.","noteIndex":144},"citationItems":[{"id":1736,"uris":["http://zotero.org/users/10288063/items/R8F8G4LU"],"itemData":{"id":1736,"type":"webpage","abstract":"The Data Protection Authority of Lower Saxony (LfD) decided that the “Pay or Okay” solution used by heise.de was unlawful","container-title":"noyb","language":"en","title":"„Pay or Okay“ on tech news site heise.de illegal, decides German DPA","URL":"https://noyb.eu/en/pay-or-okay-tech-news-site-heisede-illegal-decides-german-dpa","author":[{"literal":"noyb"}],"accessed":{"date-parts":[["2023",7,23]]},"issued":{"date-parts":[["2023",7,14]]}}}],"schema":"https://github.com/citation-style-language/schema/raw/master/csl-citation.json"} </w:instrText>
      </w:r>
      <w:r w:rsidR="00115AF3" w:rsidRPr="00FE7A82">
        <w:fldChar w:fldCharType="separate"/>
      </w:r>
      <w:r w:rsidR="00331835" w:rsidRPr="00FE7A82">
        <w:t>noyb, ‘„Pay or Okay“ on Tech News Site Heise.de Illegal, Decides German DPA’ (</w:t>
      </w:r>
      <w:r w:rsidR="00331835" w:rsidRPr="00FE7A82">
        <w:rPr>
          <w:i/>
          <w:iCs/>
        </w:rPr>
        <w:t>noyb</w:t>
      </w:r>
      <w:r w:rsidR="00331835" w:rsidRPr="00FE7A82">
        <w:t>, 14 July 2023) &lt;https://noyb.eu/en/pay-or-okay-tech-news-site-heisede-illegal-decides-german-dpa&gt; accessed 23 July 2023.</w:t>
      </w:r>
      <w:r w:rsidR="00115AF3" w:rsidRPr="00FE7A82">
        <w:fldChar w:fldCharType="end"/>
      </w:r>
    </w:p>
  </w:footnote>
  <w:footnote w:id="146">
    <w:p w14:paraId="543C63E8" w14:textId="2F22C2D4" w:rsidR="00293F29" w:rsidRPr="00FE7A82" w:rsidRDefault="00293F29">
      <w:pPr>
        <w:pStyle w:val="FootnoteText"/>
      </w:pPr>
      <w:r w:rsidRPr="00FE7A82">
        <w:rPr>
          <w:rStyle w:val="FootnoteReference"/>
        </w:rPr>
        <w:footnoteRef/>
      </w:r>
      <w:r w:rsidRPr="00FE7A82">
        <w:t xml:space="preserve"> </w:t>
      </w:r>
      <w:r w:rsidRPr="00FE7A82">
        <w:fldChar w:fldCharType="begin"/>
      </w:r>
      <w:r w:rsidR="00331835" w:rsidRPr="00FE7A82">
        <w:instrText xml:space="preserve"> ADDIN ZOTERO_ITEM CSL_CITATION {"citationID":"agkts3pld9","properties":{"formattedCitation":"Christophe Carugati, \\uc0\\u8216{}The \\uc0\\u8220{}Pay-or-Consent\\uc0\\u8221{} Challenge for Platform Regulators\\uc0\\u8217{} ({\\i{}Bruegel}, 6 November 2023) &lt;https://www.bruegel.org/analysis/pay-or-consent-challenge-platform-regulators&gt; accessed 22 November 2023.","plainCitation":"Christophe Carugati, ‘The “Pay-or-Consent” Challenge for Platform Regulators’ (Bruegel, 6 November 2023) &lt;https://www.bruegel.org/analysis/pay-or-consent-challenge-platform-regulators&gt; accessed 22 November 2023.","noteIndex":145},"citationItems":[{"id":2036,"uris":["http://zotero.org/users/10288063/items/HPSTNT43"],"itemData":{"id":2036,"type":"post-weblog","abstract":"Users expect online services to be free but some digital firms are now offering pay-or-consent options, affecting competition dynamics.","container-title":"Bruegel","language":"en","title":"The ‘pay-or-consent’ challenge for platform regulators","URL":"https://www.bruegel.org/analysis/pay-or-consent-challenge-platform-regulators","author":[{"literal":"Christophe Carugati"}],"accessed":{"date-parts":[["2023",11,22]]},"issued":{"date-parts":[["2023",11,6]]}}}],"schema":"https://github.com/citation-style-language/schema/raw/master/csl-citation.json"} </w:instrText>
      </w:r>
      <w:r w:rsidRPr="00FE7A82">
        <w:fldChar w:fldCharType="separate"/>
      </w:r>
      <w:r w:rsidR="003437E3" w:rsidRPr="00FE7A82">
        <w:t>Christophe Carugati, ‘The “Pay-or-Consent” Challenge for Platform Regulators’ (</w:t>
      </w:r>
      <w:r w:rsidR="003437E3" w:rsidRPr="00FE7A82">
        <w:rPr>
          <w:i/>
          <w:iCs/>
        </w:rPr>
        <w:t>Bruegel</w:t>
      </w:r>
      <w:r w:rsidR="003437E3" w:rsidRPr="00FE7A82">
        <w:t>, 6 November 2023) &lt;https://www.bruegel.org/analysis/pay-or-consent-challenge-platform-regulators&gt; accessed 22 November 2023.</w:t>
      </w:r>
      <w:r w:rsidRPr="00FE7A82">
        <w:fldChar w:fldCharType="end"/>
      </w:r>
    </w:p>
  </w:footnote>
  <w:footnote w:id="147">
    <w:p w14:paraId="7DB9AEDE" w14:textId="6A791045"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generally </w:t>
      </w:r>
      <w:r w:rsidRPr="00FE7A82">
        <w:fldChar w:fldCharType="begin"/>
      </w:r>
      <w:r w:rsidR="00331835" w:rsidRPr="00FE7A82">
        <w:instrText xml:space="preserve"> ADDIN ZOTERO_ITEM CSL_CITATION {"citationID":"Dn5eYJQk","properties":{"formattedCitation":"Morel and others (n 114).","plainCitation":"Morel and others (n 114).","noteIndex":146},"citationItems":[{"id":1930,"uris":["http://zotero.org/users/10288063/items/9HCISE59"],"itemData":{"id":1930,"type":"article","abstract":"Cookie paywalls allow visitors of a website to access its content only after they make a choice between paying a fee or accept tracking. European Data Protection Authorities (DPAs) recently issued guidelines and decisions on paywalls lawfulness, but it is yet unknown whether websites comply with them. We study in this paper the prevalence of cookie paywalls on the top one million websites using an automatic crawler. We identify 431 cookie paywalls, all using the Transparency and Consent Framework (TCF). We then analyse the data these paywalls communicate through the TCF, and in particular, the legal grounds and the purposes used to collect personal data. We observe that cookie paywalls extensively rely on legitimate interest legal basis systematically conflated with consent. We also observe a lack of correlation between the presence of paywalls and legal decisions or guidelines by DPAs.","DOI":"10.1145/3603216.3624966","note":"arXiv:2309.11625 [cs]","source":"arXiv.org","title":"Legitimate Interest is the New Consent -- Large-Scale Measurement and Legal Compliance of IAB Europe TCF Paywalls","URL":"http://arxiv.org/abs/2309.11625","author":[{"family":"Morel","given":"Victor"},{"family":"Santos","given":"Cristiana"},{"family":"Fredholm","given":"Viktor"},{"family":"Thunberg","given":"Adam"}],"accessed":{"date-parts":[["2023",10,12]]},"issued":{"date-parts":[["2023",9,25]]}}}],"schema":"https://github.com/citation-style-language/schema/raw/master/csl-citation.json"} </w:instrText>
      </w:r>
      <w:r w:rsidRPr="00FE7A82">
        <w:fldChar w:fldCharType="separate"/>
      </w:r>
      <w:r w:rsidR="008F235B" w:rsidRPr="00FE7A82">
        <w:t>Morel and others (n 114).</w:t>
      </w:r>
      <w:r w:rsidRPr="00FE7A82">
        <w:fldChar w:fldCharType="end"/>
      </w:r>
      <w:r w:rsidRPr="00FE7A82">
        <w:t xml:space="preserve"> </w:t>
      </w:r>
      <w:r w:rsidRPr="00FE7A82">
        <w:rPr>
          <w:i/>
          <w:iCs/>
        </w:rPr>
        <w:t xml:space="preserve">See </w:t>
      </w:r>
      <w:r w:rsidRPr="00FE7A82">
        <w:fldChar w:fldCharType="begin"/>
      </w:r>
      <w:r w:rsidR="00331835" w:rsidRPr="00FE7A82">
        <w:instrText xml:space="preserve"> ADDIN ZOTERO_ITEM CSL_CITATION {"citationID":"ava475noka","properties":{"formattedCitation":"\\uc0\\u8216{}Austria Challenges EU Newspapers\\uc0\\u8217{} Pay-or-Cookie Walls\\uc0\\u8217{} ({\\i{}www.euractiv.com}, 12 April 2023) &lt;https://www.euractiv.com/section/media/news/austria-challenges-eu-newspapers-pay-or-cookie-walls/&gt; accessed 1 June 2023.","plainCitation":"‘Austria Challenges EU Newspapers’ Pay-or-Cookie Walls’ (www.euractiv.com, 12 April 2023) &lt;https://www.euractiv.com/section/media/news/austria-challenges-eu-newspapers-pay-or-cookie-walls/&gt; accessed 1 June 2023.","noteIndex":146},"citationItems":[{"id":1616,"uris":["http://zotero.org/users/10288063/items/VMM7Q9QK"],"itemData":{"id":1616,"type":"webpage","abstract":"In an EU-wide first, Austria's data protection authority DSB ruled that readers can specifically say ‘yes’ or ‘no’ to cookie paywalls, a widely used model by news media that requires readers to consent to data processing practices or pay for a subscription.","container-title":"www.euractiv.com","language":"en-GB","note":"section: Media","title":"Austria challenges EU newspapers' pay-or-cookie walls","URL":"https://www.euractiv.com/section/media/news/austria-challenges-eu-newspapers-pay-or-cookie-walls/","accessed":{"date-parts":[["2023",6,1]]},"issued":{"date-parts":[["2023",4,12]]}}}],"schema":"https://github.com/citation-style-language/schema/raw/master/csl-citation.json"} </w:instrText>
      </w:r>
      <w:r w:rsidRPr="00FE7A82">
        <w:fldChar w:fldCharType="separate"/>
      </w:r>
      <w:r w:rsidR="00A05AA0" w:rsidRPr="00FE7A82">
        <w:t>‘Austria Challenges EU Newspapers’ Pay-or-Cookie Walls’ (</w:t>
      </w:r>
      <w:r w:rsidR="00A05AA0" w:rsidRPr="00FE7A82">
        <w:rPr>
          <w:i/>
          <w:iCs/>
        </w:rPr>
        <w:t>www.euractiv.com</w:t>
      </w:r>
      <w:r w:rsidR="00A05AA0" w:rsidRPr="00FE7A82">
        <w:t>, 12 April 2023) &lt;https://www.euractiv.com/section/media/news/austria-challenges-eu-newspapers-pay-or-cookie-walls/&gt; accessed 1 June 2023.</w:t>
      </w:r>
      <w:r w:rsidRPr="00FE7A82">
        <w:fldChar w:fldCharType="end"/>
      </w:r>
    </w:p>
  </w:footnote>
  <w:footnote w:id="148">
    <w:p w14:paraId="14B4192A" w14:textId="36E4D49F" w:rsidR="000E1FAA" w:rsidRPr="00FE7A82" w:rsidRDefault="000E1FAA" w:rsidP="000E1FAA">
      <w:pPr>
        <w:pStyle w:val="FootnoteText"/>
      </w:pPr>
      <w:r w:rsidRPr="00FE7A82">
        <w:rPr>
          <w:rStyle w:val="FootnoteReference"/>
        </w:rPr>
        <w:footnoteRef/>
      </w:r>
      <w:r w:rsidRPr="00FE7A82">
        <w:t xml:space="preserve"> </w:t>
      </w:r>
      <w:r w:rsidRPr="00FE7A82">
        <w:fldChar w:fldCharType="begin"/>
      </w:r>
      <w:r w:rsidR="00331835" w:rsidRPr="00FE7A82">
        <w:instrText xml:space="preserve"> ADDIN ZOTERO_ITEM CSL_CITATION {"citationID":"a1itut16dmg","properties":{"formattedCitation":"\\uc0\\u8216{}Cookie walls\\uc0\\u8239{}: la CNIL publie des premiers crit\\uc0\\u232{}res d\\uc0\\u8217{}\\uc0\\u233{}valuation\\uc0\\u8217{} ({\\i{}CNIL}, 16 May 2022) &lt;https://www.cnil.fr/fr/cookie-walls-la-cnil-publie-des-premiers-criteres-devaluation&gt; accessed 19 October 2023.","plainCitation":"‘Cookie walls : la CNIL publie des premiers critères d’évaluation’ (CNIL, 16 May 2022) &lt;https://www.cnil.fr/fr/cookie-walls-la-cnil-publie-des-premiers-criteres-devaluation&gt; accessed 19 October 2023.","noteIndex":147},"citationItems":[{"id":1970,"uris":["http://zotero.org/users/10288063/items/KPMGUI65"],"itemData":{"id":1970,"type":"webpage","abstract":"La plupart des services proposés sur Internet sont présentés comme gratuits.","container-title":"CNIL","language":"fr","title":"Cookie walls : la CNIL publie des premiers critères d’évaluation","title-short":"Cookie walls","URL":"https://www.cnil.fr/fr/cookie-walls-la-cnil-publie-des-premiers-criteres-devaluation","accessed":{"date-parts":[["2023",10,19]]},"issued":{"date-parts":[["2022",5,16]]}}}],"schema":"https://github.com/citation-style-language/schema/raw/master/csl-citation.json"} </w:instrText>
      </w:r>
      <w:r w:rsidRPr="00FE7A82">
        <w:fldChar w:fldCharType="separate"/>
      </w:r>
      <w:r w:rsidRPr="00FE7A82">
        <w:t>‘Cookie walls : la CNIL publie des premiers critères d’évaluation’ (</w:t>
      </w:r>
      <w:r w:rsidRPr="00FE7A82">
        <w:rPr>
          <w:i/>
          <w:iCs/>
        </w:rPr>
        <w:t>CNIL</w:t>
      </w:r>
      <w:r w:rsidRPr="00FE7A82">
        <w:t>, 16 May 2022) &lt;https://www.cnil.fr/fr/cookie-walls-la-cnil-publie-des-premiers-criteres-devaluation&gt; accessed 19 October 2023.</w:t>
      </w:r>
      <w:r w:rsidRPr="00FE7A82">
        <w:fldChar w:fldCharType="end"/>
      </w:r>
    </w:p>
  </w:footnote>
  <w:footnote w:id="149">
    <w:p w14:paraId="60B87819" w14:textId="6218575C" w:rsidR="00A61FED" w:rsidRPr="00FE7A82" w:rsidRDefault="00A61FED">
      <w:pPr>
        <w:pStyle w:val="FootnoteText"/>
      </w:pPr>
      <w:r w:rsidRPr="00FE7A82">
        <w:rPr>
          <w:rStyle w:val="FootnoteReference"/>
        </w:rPr>
        <w:footnoteRef/>
      </w:r>
      <w:r w:rsidRPr="00FE7A82">
        <w:t xml:space="preserve"> </w:t>
      </w:r>
      <w:r w:rsidRPr="00FE7A82">
        <w:fldChar w:fldCharType="begin"/>
      </w:r>
      <w:r w:rsidR="00AC18EE" w:rsidRPr="00FE7A82">
        <w:instrText xml:space="preserve"> ADDIN ZOTERO_ITEM CSL_CITATION {"citationID":"a133h1pv82h","properties":{"formattedCitation":"\\uc0\\u8216{}\\uc0\\u8220{}Pay or Okay\\uc0\\u8221{} - the Beginning of the End?\\uc0\\u8217{} ({\\i{}noyb}, 11 April 2023) &lt;https://noyb.eu/en/pay-or-okay-beginning-end&gt; accessed 22 November 2023.","plainCitation":"‘“Pay or Okay” - the Beginning of the End?’ (noyb, 11 April 2023) &lt;https://noyb.eu/en/pay-or-okay-beginning-end&gt; accessed 22 November 2023.","noteIndex":148},"citationItems":[{"id":2038,"uris":["http://zotero.org/users/10288063/items/G9DRTU9S"],"itemData":{"id":2038,"type":"webpage","abstract":"\"PUR Abo\" on derStandard.at illegal according to Austrian DPA","container-title":"noyb","language":"en","title":"\"Pay or Okay\" - the beginning of the end?","URL":"https://noyb.eu/en/pay-or-okay-beginning-end","accessed":{"date-parts":[["2023",11,22]]},"issued":{"date-parts":[["2023",4,11]]}}}],"schema":"https://github.com/citation-style-language/schema/raw/master/csl-citation.json"} </w:instrText>
      </w:r>
      <w:r w:rsidRPr="00FE7A82">
        <w:fldChar w:fldCharType="separate"/>
      </w:r>
      <w:r w:rsidR="00AC18EE" w:rsidRPr="00FE7A82">
        <w:t>‘“Pay or Okay” - the Beginning of the End?’ (</w:t>
      </w:r>
      <w:r w:rsidR="00AC18EE" w:rsidRPr="00FE7A82">
        <w:rPr>
          <w:i/>
          <w:iCs/>
        </w:rPr>
        <w:t>noyb</w:t>
      </w:r>
      <w:r w:rsidR="00AC18EE" w:rsidRPr="00FE7A82">
        <w:t>, 11 April 2023) &lt;https://noyb.eu/en/pay-or-okay-beginning-end&gt; accessed 22 November 2023.</w:t>
      </w:r>
      <w:r w:rsidRPr="00FE7A82">
        <w:fldChar w:fldCharType="end"/>
      </w:r>
    </w:p>
  </w:footnote>
  <w:footnote w:id="150">
    <w:p w14:paraId="1A85F514" w14:textId="46DD9E7A" w:rsidR="0038742E" w:rsidRPr="00FE7A82" w:rsidRDefault="0038742E" w:rsidP="0038742E">
      <w:pPr>
        <w:pStyle w:val="FootnoteText"/>
        <w:rPr>
          <w:lang w:val="fr-FR"/>
        </w:rPr>
      </w:pPr>
      <w:r w:rsidRPr="00FE7A82">
        <w:rPr>
          <w:rStyle w:val="FootnoteReference"/>
        </w:rPr>
        <w:footnoteRef/>
      </w:r>
      <w:r w:rsidRPr="00FE7A82">
        <w:rPr>
          <w:lang w:val="fr-FR"/>
        </w:rPr>
        <w:t xml:space="preserve"> </w:t>
      </w:r>
      <w:r w:rsidRPr="00FE7A82">
        <w:fldChar w:fldCharType="begin"/>
      </w:r>
      <w:r w:rsidR="00AC18EE" w:rsidRPr="00FE7A82">
        <w:rPr>
          <w:lang w:val="fr-FR"/>
        </w:rPr>
        <w:instrText xml:space="preserve"> ADDIN ZOTERO_ITEM CSL_CITATION {"citationID":"uzHybrbf","properties":{"formattedCitation":"\\uc0\\u8216{}Cookie walls\\uc0\\u8239{}: la CNIL publie des premiers crit\\uc0\\u232{}res d\\uc0\\u8217{}\\uc0\\u233{}valuation\\uc0\\u8217{} (n 147).","plainCitation":"‘Cookie walls : la CNIL publie des premiers critères d’évaluation’ (n 147).","noteIndex":149},"citationItems":[{"id":1970,"uris":["http://zotero.org/users/10288063/items/KPMGUI65"],"itemData":{"id":1970,"type":"webpage","abstract":"La plupart des services proposés sur Internet sont présentés comme gratuits.","container-title":"CNIL","language":"fr","title":"Cookie walls : la CNIL publie des premiers critères d’évaluation","title-short":"Cookie walls","URL":"https://www.cnil.fr/fr/cookie-walls-la-cnil-publie-des-premiers-criteres-devaluation","accessed":{"date-parts":[["2023",10,19]]},"issued":{"date-parts":[["2022",5,16]]}}}],"schema":"https://github.com/citation-style-language/schema/raw/master/csl-citation.json"} </w:instrText>
      </w:r>
      <w:r w:rsidRPr="00FE7A82">
        <w:fldChar w:fldCharType="separate"/>
      </w:r>
      <w:r w:rsidR="00AC18EE" w:rsidRPr="00FE7A82">
        <w:rPr>
          <w:lang w:val="fr-FR"/>
        </w:rPr>
        <w:t>‘Cookie walls : la CNIL publie des premiers critères d’évaluation’ (n 147).</w:t>
      </w:r>
      <w:r w:rsidRPr="00FE7A82">
        <w:fldChar w:fldCharType="end"/>
      </w:r>
    </w:p>
  </w:footnote>
  <w:footnote w:id="151">
    <w:p w14:paraId="7731507E" w14:textId="488AF3A8" w:rsidR="00C95DCE" w:rsidRPr="00FE7A82" w:rsidRDefault="00C95DCE" w:rsidP="00C95DCE">
      <w:pPr>
        <w:pStyle w:val="FootnoteText"/>
        <w:rPr>
          <w:lang w:val="de-DE"/>
        </w:rPr>
      </w:pPr>
      <w:r w:rsidRPr="00FE7A82">
        <w:rPr>
          <w:rStyle w:val="FootnoteReference"/>
        </w:rPr>
        <w:footnoteRef/>
      </w:r>
      <w:r w:rsidRPr="00FE7A82">
        <w:rPr>
          <w:lang w:val="de-DE"/>
        </w:rPr>
        <w:t xml:space="preserve"> </w:t>
      </w:r>
      <w:r w:rsidR="00E54217" w:rsidRPr="00FE7A82">
        <w:fldChar w:fldCharType="begin"/>
      </w:r>
      <w:r w:rsidR="00437582" w:rsidRPr="00FE7A82">
        <w:rPr>
          <w:lang w:val="de-DE"/>
        </w:rPr>
        <w:instrText xml:space="preserve"> ADDIN ZOTERO_ITEM CSL_CITATION {"citationID":"a1o49fqes23","properties":{"formattedCitation":"{\\i{}Case C\\uc0\\u8209{}252/21, Meta v. Bundeskartellamt, ECLI:EU:C:2023:537} (n 62) 150.","plainCitation":"Case C‑252/21, Meta v. Bundeskartellamt, ECLI:EU:C:2023:537 (n 62) 150.","dontUpdate":true,"noteIndex":150},"citationItems":[{"id":1688,"uris":["http://zotero.org/users/10288063/items/2Z94BWIG"],"itemData":{"id":1688,"type":"legal_case","title":"Case C‑252/21, Meta v. Bundeskartellamt, ECLI:EU:C:2023:537","accessed":{"date-parts":[["2023",7,16]]}},"locator":"150","label":"page"}],"schema":"https://github.com/citation-style-language/schema/raw/master/csl-citation.json"} </w:instrText>
      </w:r>
      <w:r w:rsidR="00E54217" w:rsidRPr="00FE7A82">
        <w:fldChar w:fldCharType="separate"/>
      </w:r>
      <w:r w:rsidR="00E54217" w:rsidRPr="00FE7A82">
        <w:rPr>
          <w:lang w:val="de-DE"/>
        </w:rPr>
        <w:t xml:space="preserve">Case C‑252/21, </w:t>
      </w:r>
      <w:r w:rsidR="00E54217" w:rsidRPr="00FE7A82">
        <w:rPr>
          <w:i/>
          <w:iCs/>
          <w:lang w:val="de-DE"/>
        </w:rPr>
        <w:t xml:space="preserve">Meta v. Bundeskartellamt </w:t>
      </w:r>
      <w:r w:rsidR="00E54217" w:rsidRPr="00FE7A82">
        <w:rPr>
          <w:lang w:val="de-DE"/>
        </w:rPr>
        <w:t>(n 62) 150.</w:t>
      </w:r>
      <w:r w:rsidR="00E54217" w:rsidRPr="00FE7A82">
        <w:fldChar w:fldCharType="end"/>
      </w:r>
    </w:p>
  </w:footnote>
  <w:footnote w:id="152">
    <w:p w14:paraId="38125E18" w14:textId="473B1286" w:rsidR="00BF6665" w:rsidRPr="00FE7A82" w:rsidRDefault="00BF6665">
      <w:pPr>
        <w:pStyle w:val="FootnoteText"/>
      </w:pPr>
      <w:r w:rsidRPr="00FE7A82">
        <w:rPr>
          <w:rStyle w:val="FootnoteReference"/>
        </w:rPr>
        <w:footnoteRef/>
      </w:r>
      <w:r w:rsidRPr="00FE7A82">
        <w:t xml:space="preserve"> </w:t>
      </w:r>
      <w:r w:rsidR="008D76A0" w:rsidRPr="00FE7A82">
        <w:t>Digital Markets Act.</w:t>
      </w:r>
      <w:r w:rsidR="00AE06EE" w:rsidRPr="00FE7A82">
        <w:t xml:space="preserve"> Consumer choice is mentioned 23 times in the DMA.</w:t>
      </w:r>
    </w:p>
  </w:footnote>
  <w:footnote w:id="153">
    <w:p w14:paraId="39E9DD39" w14:textId="02CB1737"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AC18EE" w:rsidRPr="00FE7A82">
        <w:instrText xml:space="preserve"> ADDIN ZOTERO_ITEM CSL_CITATION {"citationID":"a2nj1n3k3sh","properties":{"formattedCitation":"Regulation (EU) 2022/1925 of the European Parliament and of the Council of 14 September 2022 on contestable and fair markets in the digital sector and amending Directives (EU) 2019/1937 and (EU) 2020/1828 (Digital Markets Act)  O.J. 2022 (L 265) 1, {\\i{}supra} note 14 at recs. 36-37.","plainCitation":"Regulation (EU) 2022/1925 of the European Parliament and of the Council of 14 September 2022 on contestable and fair markets in the digital sector and amending Directives (EU) 2019/1937 and (EU) 2020/1828 (Digital Markets Act)  O.J. 2022 (L 265) 1, supra note 14 at recs. 36-37.","dontUpdate":true,"noteIndex":152},"citationItems":[{"id":143,"uris":["http://zotero.org/users/10288063/items/PBR7K7DF"],"itemData":{"id":143,"type":"legislation","note":"Legislative Body: CONSIL, EP","title":"Regulation (EU) 2022/1925 of the European Parliament and of the Council of 14 September 2022 on contestable and fair markets in the digital sector and amending Directives (EU) 2019/1937 and (EU) 2020/1828 (Digital Markets Act)  O.J. 2022 (L 265) 1","title-short":"Digital Markets Act","URL":"http://data.europa.eu/eli/reg/2022/1925/oj/eng","accessed":{"date-parts":[["2022",11,16]]}},"locator":"recs. 36-37","label":"page"}],"schema":"https://github.com/citation-style-language/schema/raw/master/csl-citation.json"} </w:instrText>
      </w:r>
      <w:r w:rsidRPr="00FE7A82">
        <w:fldChar w:fldCharType="separate"/>
      </w:r>
      <w:r w:rsidRPr="00FE7A82">
        <w:t>Digital Markets Act, recs. 36-37.</w:t>
      </w:r>
      <w:r w:rsidRPr="00FE7A82">
        <w:fldChar w:fldCharType="end"/>
      </w:r>
    </w:p>
  </w:footnote>
  <w:footnote w:id="154">
    <w:p w14:paraId="3DFB1A38" w14:textId="0AA061C8" w:rsidR="008D76A0" w:rsidRPr="00FE7A82" w:rsidRDefault="008D76A0">
      <w:pPr>
        <w:pStyle w:val="FootnoteText"/>
      </w:pPr>
      <w:r w:rsidRPr="00FE7A82">
        <w:rPr>
          <w:rStyle w:val="FootnoteReference"/>
        </w:rPr>
        <w:footnoteRef/>
      </w:r>
      <w:r w:rsidRPr="00FE7A82">
        <w:t xml:space="preserve"> </w:t>
      </w:r>
      <w:r w:rsidRPr="00FE7A82">
        <w:fldChar w:fldCharType="begin"/>
      </w:r>
      <w:r w:rsidR="00AC18EE" w:rsidRPr="00FE7A82">
        <w:instrText xml:space="preserve"> ADDIN ZOTERO_ITEM CSL_CITATION {"citationID":"a17016epas9","properties":{"formattedCitation":"\\uc0\\u8216{}Facebook and Instagram to Offer Subscription for No Ads in Europe\\uc0\\u8217{} ({\\i{}Meta}, 30 October 2023) &lt;https://about.fb.com/news/2023/10/facebook-and-instagram-to-offer-subscription-for-no-ads-in-europe/&gt; accessed 23 November 2023.","plainCitation":"‘Facebook and Instagram to Offer Subscription for No Ads in Europe’ (Meta, 30 October 2023) &lt;https://about.fb.com/news/2023/10/facebook-and-instagram-to-offer-subscription-for-no-ads-in-europe/&gt; accessed 23 November 2023.","noteIndex":153},"citationItems":[{"id":2040,"uris":["http://zotero.org/users/10288063/items/R8VXVA2H"],"itemData":{"id":2040,"type":"post-weblog","abstract":"To comply with evolving European regulations, we're introducing a new subscription option in the EU, EEA and Switzerland.","container-title":"Meta","language":"en-US","title":"Facebook and Instagram to Offer Subscription for No Ads in Europe","URL":"https://about.fb.com/news/2023/10/facebook-and-instagram-to-offer-subscription-for-no-ads-in-europe/","accessed":{"date-parts":[["2023",11,23]]},"issued":{"date-parts":[["2023",10,30]]}}}],"schema":"https://github.com/citation-style-language/schema/raw/master/csl-citation.json"} </w:instrText>
      </w:r>
      <w:r w:rsidRPr="00FE7A82">
        <w:fldChar w:fldCharType="separate"/>
      </w:r>
      <w:r w:rsidR="00AC18EE" w:rsidRPr="00FE7A82">
        <w:t>‘Facebook and Instagram to Offer Subscription for No Ads in Europe’ (</w:t>
      </w:r>
      <w:r w:rsidR="00AC18EE" w:rsidRPr="00FE7A82">
        <w:rPr>
          <w:i/>
          <w:iCs/>
        </w:rPr>
        <w:t>Meta</w:t>
      </w:r>
      <w:r w:rsidR="00AC18EE" w:rsidRPr="00FE7A82">
        <w:t>, 30 October 2023) &lt;https://about.fb.com/news/2023/10/facebook-and-instagram-to-offer-subscription-for-no-ads-in-europe/&gt; accessed 23 November 2023.</w:t>
      </w:r>
      <w:r w:rsidRPr="00FE7A82">
        <w:fldChar w:fldCharType="end"/>
      </w:r>
    </w:p>
  </w:footnote>
  <w:footnote w:id="155">
    <w:p w14:paraId="1F844831" w14:textId="0ECC5116" w:rsidR="00C95DCE" w:rsidRPr="00FE7A82" w:rsidRDefault="00C95DCE" w:rsidP="00C95DCE">
      <w:pPr>
        <w:pStyle w:val="FootnoteText"/>
      </w:pPr>
      <w:r w:rsidRPr="00FE7A82">
        <w:rPr>
          <w:rStyle w:val="FootnoteReference"/>
        </w:rPr>
        <w:footnoteRef/>
      </w:r>
      <w:r w:rsidRPr="00FE7A82">
        <w:rPr>
          <w:lang w:val="de-DE"/>
        </w:rPr>
        <w:t xml:space="preserve"> </w:t>
      </w:r>
      <w:r w:rsidR="00E54217" w:rsidRPr="00FE7A82">
        <w:fldChar w:fldCharType="begin"/>
      </w:r>
      <w:r w:rsidR="00437582" w:rsidRPr="00FE7A82">
        <w:rPr>
          <w:lang w:val="de-DE"/>
        </w:rPr>
        <w:instrText xml:space="preserve"> ADDIN ZOTERO_ITEM CSL_CITATION {"citationID":"T05EUJBB","properties":{"formattedCitation":"{\\i{}Case C\\uc0\\u8209{}252/21, Meta v. Bundeskartellamt, ECLI:EU:C:2023:537} (n 62) 150.","plainCitation":"Case C‑252/21, Meta v. Bundeskartellamt, ECLI:EU:C:2023:537 (n 62) 150.","dontUpdate":true,"noteIndex":154},"citationItems":[{"id":1688,"uris":["http://zotero.org/users/10288063/items/2Z94BWIG"],"itemData":{"id":1688,"type":"legal_case","title":"Case C‑252/21, Meta v. Bundeskartellamt, ECLI:EU:C:2023:537","accessed":{"date-parts":[["2023",7,16]]}},"locator":"150","label":"page"}],"schema":"https://github.com/citation-style-language/schema/raw/master/csl-citation.json"} </w:instrText>
      </w:r>
      <w:r w:rsidR="00E54217" w:rsidRPr="00FE7A82">
        <w:fldChar w:fldCharType="separate"/>
      </w:r>
      <w:r w:rsidR="00E54217" w:rsidRPr="00FE7A82">
        <w:rPr>
          <w:lang w:val="de-DE"/>
        </w:rPr>
        <w:t xml:space="preserve">Case C‑252/21, </w:t>
      </w:r>
      <w:r w:rsidR="00E54217" w:rsidRPr="00FE7A82">
        <w:rPr>
          <w:i/>
          <w:iCs/>
          <w:lang w:val="de-DE"/>
        </w:rPr>
        <w:t xml:space="preserve">Meta v. Bundeskartellamt </w:t>
      </w:r>
      <w:r w:rsidR="00E54217" w:rsidRPr="00FE7A82">
        <w:rPr>
          <w:lang w:val="de-DE"/>
        </w:rPr>
        <w:t>(n 62) 150.</w:t>
      </w:r>
      <w:r w:rsidR="00E54217" w:rsidRPr="00FE7A82">
        <w:fldChar w:fldCharType="end"/>
      </w:r>
      <w:r w:rsidRPr="00FE7A82">
        <w:rPr>
          <w:lang w:val="de-DE"/>
        </w:rPr>
        <w:t xml:space="preserve"> </w:t>
      </w:r>
      <w:r w:rsidRPr="00FE7A82">
        <w:t>(“Thus, those users must be free to refuse individually, in the context of the contractual process, to give their consent to particular data processing operations not necessary for the performance of the contract, without being obliged to refrain entirely from using the service offered by the online social network operator, which means that those users are to be offered, if necessary for an appropriate fee, an equivalent alternative not accompanied by such data processing operations.”)</w:t>
      </w:r>
    </w:p>
  </w:footnote>
  <w:footnote w:id="156">
    <w:p w14:paraId="30D25119" w14:textId="5177D6EE" w:rsidR="00C95DCE" w:rsidRPr="00FE7A82" w:rsidRDefault="00C95DCE" w:rsidP="00C95DCE">
      <w:pPr>
        <w:pStyle w:val="FootnoteText"/>
        <w:rPr>
          <w:lang w:val="de-DE"/>
        </w:rPr>
      </w:pPr>
      <w:r w:rsidRPr="00FE7A82">
        <w:rPr>
          <w:rStyle w:val="FootnoteReference"/>
        </w:rPr>
        <w:footnoteRef/>
      </w:r>
      <w:r w:rsidRPr="00FE7A82">
        <w:rPr>
          <w:lang w:val="de-DE"/>
        </w:rPr>
        <w:t xml:space="preserve"> </w:t>
      </w:r>
      <w:r w:rsidRPr="00FE7A82">
        <w:fldChar w:fldCharType="begin"/>
      </w:r>
      <w:r w:rsidR="00437582" w:rsidRPr="00FE7A82">
        <w:rPr>
          <w:lang w:val="de-DE"/>
        </w:rPr>
        <w:instrText xml:space="preserve"> ADDIN ZOTERO_ITEM CSL_CITATION {"citationID":"0FvrNzMg","properties":{"formattedCitation":"{\\i{}Case C\\uc0\\u8209{}252/21, Meta v. Bundeskartellamt, ECLI:EU:C:2023:537} (n 62) 150.","plainCitation":"Case C‑252/21, Meta v. Bundeskartellamt, ECLI:EU:C:2023:537 (n 62) 150.","dontUpdate":true,"noteIndex":155},"citationItems":[{"id":1688,"uris":["http://zotero.org/users/10288063/items/2Z94BWIG"],"itemData":{"id":1688,"type":"legal_case","title":"Case C‑252/21, Meta v. Bundeskartellamt, ECLI:EU:C:2023:537","accessed":{"date-parts":[["2023",7,16]]}},"locator":"150","label":"page"}],"schema":"https://github.com/citation-style-language/schema/raw/master/csl-citation.json"} </w:instrText>
      </w:r>
      <w:r w:rsidRPr="00FE7A82">
        <w:fldChar w:fldCharType="separate"/>
      </w:r>
      <w:r w:rsidR="00E54217" w:rsidRPr="00FE7A82">
        <w:rPr>
          <w:lang w:val="de-DE"/>
        </w:rPr>
        <w:t xml:space="preserve">Case C‑252/21, </w:t>
      </w:r>
      <w:r w:rsidR="00E54217" w:rsidRPr="00FE7A82">
        <w:rPr>
          <w:i/>
          <w:iCs/>
          <w:lang w:val="de-DE"/>
        </w:rPr>
        <w:t xml:space="preserve">Meta v. Bundeskartellamt </w:t>
      </w:r>
      <w:r w:rsidR="00E54217" w:rsidRPr="00FE7A82">
        <w:rPr>
          <w:lang w:val="de-DE"/>
        </w:rPr>
        <w:t>(n 62) 150.</w:t>
      </w:r>
      <w:r w:rsidRPr="00FE7A82">
        <w:fldChar w:fldCharType="end"/>
      </w:r>
    </w:p>
  </w:footnote>
  <w:footnote w:id="157">
    <w:p w14:paraId="0F7E08FF" w14:textId="3109D551"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AC18EE" w:rsidRPr="00FE7A82">
        <w:instrText xml:space="preserve"> ADDIN ZOTERO_ITEM CSL_CITATION {"citationID":"AMwDywl5","properties":{"formattedCitation":"Bundeskartellamt, {\\i{}supra} note 1017.","plainCitation":"Bundeskartellamt, supra note 1017.","dontUpdate":true,"noteIndex":156},"citationItems":[{"id":1473,"uris":["http://zotero.org/users/10288063/items/RN6QW9DZ"],"itemData":{"id":1473,"type":"legal_case","authority":"Bundeskartellamt","number":"B6-22/16","title":"Facebook, Exploitative business terms pursuant to Section 19(1) GWB for inadequate data processing","author":[{"literal":"Bundeskartellamt"}],"issued":{"date-parts":[["2019",2,15]]}}}],"schema":"https://github.com/citation-style-language/schema/raw/master/csl-citation.json"} </w:instrText>
      </w:r>
      <w:r w:rsidRPr="00FE7A82">
        <w:fldChar w:fldCharType="separate"/>
      </w:r>
      <w:r w:rsidR="006A0339" w:rsidRPr="00FE7A82">
        <w:t>ibid.</w:t>
      </w:r>
      <w:r w:rsidRPr="00FE7A82">
        <w:fldChar w:fldCharType="end"/>
      </w:r>
    </w:p>
  </w:footnote>
  <w:footnote w:id="158">
    <w:p w14:paraId="2261B330" w14:textId="4158A276" w:rsidR="004E4FFD" w:rsidRPr="00FE7A82" w:rsidRDefault="004E4FFD">
      <w:pPr>
        <w:pStyle w:val="FootnoteText"/>
      </w:pPr>
      <w:r w:rsidRPr="00FE7A82">
        <w:rPr>
          <w:rStyle w:val="FootnoteReference"/>
        </w:rPr>
        <w:footnoteRef/>
      </w:r>
      <w:r w:rsidRPr="00FE7A82">
        <w:t xml:space="preserve"> </w:t>
      </w:r>
      <w:r w:rsidRPr="00FE7A82">
        <w:fldChar w:fldCharType="begin"/>
      </w:r>
      <w:r w:rsidR="00437582" w:rsidRPr="00FE7A82">
        <w:instrText xml:space="preserve"> ADDIN ZOTERO_ITEM CSL_CITATION {"citationID":"a8tpjf01db","properties":{"formattedCitation":"\\uc0\\u8216{}Biggest Social Media Platforms 2023\\uc0\\u8217{} ({\\i{}Statista}, October 2023) &lt;https://www.statista.com/statistics/272014/global-social-networks-ranked-by-number-of-users/&gt; accessed 23 November 2023.","plainCitation":"‘Biggest Social Media Platforms 2023’ (Statista, October 2023) &lt;https://www.statista.com/statistics/272014/global-social-networks-ranked-by-number-of-users/&gt; accessed 23 November 2023.","noteIndex":157},"citationItems":[{"id":2042,"uris":["http://zotero.org/users/10288063/items/XBH655P7"],"itemData":{"id":2042,"type":"webpage","abstract":"Facebook, YouTube, and WhatsApp are the most popular social networks worldwide, each with at least two billion active users.","container-title":"Statista","language":"en","title":"Biggest social media platforms 2023","URL":"https://www.statista.com/statistics/272014/global-social-networks-ranked-by-number-of-users/","accessed":{"date-parts":[["2023",11,23]]},"issued":{"date-parts":[["2023",10]]}}}],"schema":"https://github.com/citation-style-language/schema/raw/master/csl-citation.json"} </w:instrText>
      </w:r>
      <w:r w:rsidRPr="00FE7A82">
        <w:fldChar w:fldCharType="separate"/>
      </w:r>
      <w:r w:rsidR="00437582" w:rsidRPr="00FE7A82">
        <w:t>‘Biggest Social Media Platforms 2023’ (</w:t>
      </w:r>
      <w:r w:rsidR="00437582" w:rsidRPr="00FE7A82">
        <w:rPr>
          <w:i/>
          <w:iCs/>
        </w:rPr>
        <w:t>Statista</w:t>
      </w:r>
      <w:r w:rsidR="00437582" w:rsidRPr="00FE7A82">
        <w:t>, October 2023) &lt;https://www.statista.com/statistics/272014/global-social-networks-ranked-by-number-of-users/&gt; accessed 23 November 2023.</w:t>
      </w:r>
      <w:r w:rsidRPr="00FE7A82">
        <w:fldChar w:fldCharType="end"/>
      </w:r>
    </w:p>
  </w:footnote>
  <w:footnote w:id="159">
    <w:p w14:paraId="3A8164B0" w14:textId="0B1F861B"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AC18EE" w:rsidRPr="00FE7A82">
        <w:instrText xml:space="preserve"> ADDIN ZOTERO_ITEM CSL_CITATION {"citationID":"6OOrvbuV","properties":{"formattedCitation":"Regulation (EU) 2022/1925 of the European Parliament and of the Council of 14 September 2022 on contestable and fair markets in the digital sector and amending Directives (EU) 2019/1937 and (EU) 2020/1828 (Digital Markets Act)  O.J. 2022 (L 265) 1, {\\i{}supra} note 14 at recs. 36-37.","plainCitation":"Regulation (EU) 2022/1925 of the European Parliament and of the Council of 14 September 2022 on contestable and fair markets in the digital sector and amending Directives (EU) 2019/1937 and (EU) 2020/1828 (Digital Markets Act)  O.J. 2022 (L 265) 1, supra note 14 at recs. 36-37.","dontUpdate":true,"noteIndex":158},"citationItems":[{"id":143,"uris":["http://zotero.org/users/10288063/items/PBR7K7DF"],"itemData":{"id":143,"type":"legislation","note":"Legislative Body: CONSIL, EP","title":"Regulation (EU) 2022/1925 of the European Parliament and of the Council of 14 September 2022 on contestable and fair markets in the digital sector and amending Directives (EU) 2019/1937 and (EU) 2020/1828 (Digital Markets Act)  O.J. 2022 (L 265) 1","title-short":"Digital Markets Act","URL":"http://data.europa.eu/eli/reg/2022/1925/oj/eng","accessed":{"date-parts":[["2022",11,16]]}},"locator":"recs. 36-37","label":"page"}],"schema":"https://github.com/citation-style-language/schema/raw/master/csl-citation.json"} </w:instrText>
      </w:r>
      <w:r w:rsidRPr="00FE7A82">
        <w:fldChar w:fldCharType="separate"/>
      </w:r>
      <w:r w:rsidR="005D76EF" w:rsidRPr="00FE7A82">
        <w:t>Digital Markets Act, rec. 37.</w:t>
      </w:r>
      <w:r w:rsidRPr="00FE7A82">
        <w:fldChar w:fldCharType="end"/>
      </w:r>
    </w:p>
  </w:footnote>
  <w:footnote w:id="160">
    <w:p w14:paraId="21E5B520" w14:textId="45858F15" w:rsidR="00873708" w:rsidRPr="00FE7A82" w:rsidRDefault="00873708" w:rsidP="00873708">
      <w:pPr>
        <w:pStyle w:val="FootnoteText"/>
        <w:rPr>
          <w:i/>
          <w:iCs/>
        </w:rPr>
      </w:pPr>
      <w:r w:rsidRPr="00FE7A82">
        <w:rPr>
          <w:rStyle w:val="FootnoteReference"/>
        </w:rPr>
        <w:footnoteRef/>
      </w:r>
      <w:r w:rsidRPr="00FE7A82">
        <w:t xml:space="preserve"> </w:t>
      </w:r>
      <w:r w:rsidRPr="00FE7A82">
        <w:rPr>
          <w:i/>
          <w:iCs/>
        </w:rPr>
        <w:t xml:space="preserve">See </w:t>
      </w:r>
      <w:r w:rsidRPr="00FE7A82">
        <w:fldChar w:fldCharType="begin"/>
      </w:r>
      <w:r w:rsidR="00437582" w:rsidRPr="00FE7A82">
        <w:instrText xml:space="preserve"> ADDIN ZOTERO_ITEM CSL_CITATION {"citationID":"wirmZGVQ","properties":{"formattedCitation":"noyb (n 144).","plainCitation":"noyb (n 144).","noteIndex":159},"citationItems":[{"id":1736,"uris":["http://zotero.org/users/10288063/items/R8F8G4LU"],"itemData":{"id":1736,"type":"webpage","abstract":"The Data Protection Authority of Lower Saxony (LfD) decided that the “Pay or Okay” solution used by heise.de was unlawful","container-title":"noyb","language":"en","title":"„Pay or Okay“ on tech news site heise.de illegal, decides German DPA","URL":"https://noyb.eu/en/pay-or-okay-tech-news-site-heisede-illegal-decides-german-dpa","author":[{"literal":"noyb"}],"accessed":{"date-parts":[["2023",7,23]]},"issued":{"date-parts":[["2023",7,14]]}}}],"schema":"https://github.com/citation-style-language/schema/raw/master/csl-citation.json"} </w:instrText>
      </w:r>
      <w:r w:rsidRPr="00FE7A82">
        <w:fldChar w:fldCharType="separate"/>
      </w:r>
      <w:r w:rsidR="00437582" w:rsidRPr="00FE7A82">
        <w:t>noyb (n 144).</w:t>
      </w:r>
      <w:r w:rsidRPr="00FE7A82">
        <w:fldChar w:fldCharType="end"/>
      </w:r>
    </w:p>
  </w:footnote>
  <w:footnote w:id="161">
    <w:p w14:paraId="04625502" w14:textId="4168B786" w:rsidR="00873708" w:rsidRPr="00FE7A82" w:rsidRDefault="00873708" w:rsidP="00873708">
      <w:pPr>
        <w:pStyle w:val="FootnoteText"/>
        <w:rPr>
          <w:i/>
          <w:iCs/>
        </w:rPr>
      </w:pPr>
      <w:r w:rsidRPr="00FE7A82">
        <w:rPr>
          <w:rStyle w:val="FootnoteReference"/>
        </w:rPr>
        <w:footnoteRef/>
      </w:r>
      <w:r w:rsidRPr="00FE7A82">
        <w:t xml:space="preserve"> </w:t>
      </w:r>
      <w:r w:rsidRPr="00FE7A82">
        <w:rPr>
          <w:i/>
          <w:iCs/>
        </w:rPr>
        <w:t xml:space="preserve">See </w:t>
      </w:r>
      <w:r w:rsidRPr="00FE7A82">
        <w:fldChar w:fldCharType="begin"/>
      </w:r>
      <w:r w:rsidR="00EF2C7A" w:rsidRPr="00FE7A82">
        <w:instrText xml:space="preserve"> ADDIN ZOTERO_ITEM CSL_CITATION {"citationID":"zo8PraqQ","properties":{"formattedCitation":"ibid.","plainCitation":"ibid.","noteIndex":160},"citationItems":[{"id":1736,"uris":["http://zotero.org/users/10288063/items/R8F8G4LU"],"itemData":{"id":1736,"type":"webpage","abstract":"The Data Protection Authority of Lower Saxony (LfD) decided that the “Pay or Okay” solution used by heise.de was unlawful","container-title":"noyb","language":"en","title":"„Pay or Okay“ on tech news site heise.de illegal, decides German DPA","URL":"https://noyb.eu/en/pay-or-okay-tech-news-site-heisede-illegal-decides-german-dpa","author":[{"literal":"noyb"}],"accessed":{"date-parts":[["2023",7,23]]},"issued":{"date-parts":[["2023",7,14]]}}}],"schema":"https://github.com/citation-style-language/schema/raw/master/csl-citation.json"} </w:instrText>
      </w:r>
      <w:r w:rsidRPr="00FE7A82">
        <w:fldChar w:fldCharType="separate"/>
      </w:r>
      <w:r w:rsidR="00EF2C7A" w:rsidRPr="00FE7A82">
        <w:t>ibid.</w:t>
      </w:r>
      <w:r w:rsidRPr="00FE7A82">
        <w:fldChar w:fldCharType="end"/>
      </w:r>
    </w:p>
  </w:footnote>
  <w:footnote w:id="162">
    <w:p w14:paraId="110091AD" w14:textId="3FA03BD2"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437582" w:rsidRPr="00FE7A82">
        <w:instrText xml:space="preserve"> ADDIN ZOTERO_ITEM CSL_CITATION {"citationID":"anhb4p6192","properties":{"formattedCitation":"Kavya, \\uc0\\u8216{}Google and IAB TCF v2.2: How Publishers Can Stay Ahead with CookieYes\\uc0\\u8217{} ({\\i{}CookieYes}, 2 June 2023) &lt;https://www.cookieyes.com/blog/iab-tcf-cmp-for-publishers/&gt; accessed 19 October 2023.","plainCitation":"Kavya, ‘Google and IAB TCF v2.2: How Publishers Can Stay Ahead with CookieYes’ (CookieYes, 2 June 2023) &lt;https://www.cookieyes.com/blog/iab-tcf-cmp-for-publishers/&gt; accessed 19 October 2023.","noteIndex":161},"citationItems":[{"id":1976,"uris":["http://zotero.org/users/10288063/items/KZQQD9CL"],"itemData":{"id":1976,"type":"post-weblog","abstract":"Secure your ad revenue by integrating with TCF v2.2 with CookieYes, the #1 CMP loved by 1.4+ million businesses.","container-title":"CookieYes","language":"en-US","title":"Google and IAB TCF v2.2: How publishers can stay ahead with CookieYes","title-short":"Google and IAB TCF v2.2","URL":"https://www.cookieyes.com/blog/iab-tcf-cmp-for-publishers/","author":[{"family":"Kavya","given":""}],"accessed":{"date-parts":[["2023",10,19]]},"issued":{"date-parts":[["2023",6,2]]}}}],"schema":"https://github.com/citation-style-language/schema/raw/master/csl-citation.json"} </w:instrText>
      </w:r>
      <w:r w:rsidRPr="00FE7A82">
        <w:fldChar w:fldCharType="separate"/>
      </w:r>
      <w:r w:rsidR="00A05AA0" w:rsidRPr="00FE7A82">
        <w:t>Kavya, ‘Google and IAB TCF v2.2: How Publishers Can Stay Ahead with CookieYes’ (</w:t>
      </w:r>
      <w:r w:rsidR="00A05AA0" w:rsidRPr="00FE7A82">
        <w:rPr>
          <w:i/>
          <w:iCs/>
        </w:rPr>
        <w:t>CookieYes</w:t>
      </w:r>
      <w:r w:rsidR="00A05AA0" w:rsidRPr="00FE7A82">
        <w:t>, 2 June 2023) &lt;https://www.cookieyes.com/blog/iab-tcf-cmp-for-publishers/&gt; accessed 19 October 2023.</w:t>
      </w:r>
      <w:r w:rsidRPr="00FE7A82">
        <w:fldChar w:fldCharType="end"/>
      </w:r>
    </w:p>
  </w:footnote>
  <w:footnote w:id="163">
    <w:p w14:paraId="5DE1563D" w14:textId="446205FA"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EF2C7A" w:rsidRPr="00FE7A82">
        <w:instrText xml:space="preserve"> ADDIN ZOTERO_ITEM CSL_CITATION {"citationID":"a1fq3qmqh54","properties":{"formattedCitation":"\\uc0\\u8216{}TCF 2.2 Launches! All You Need To Know \\uc0\\u8211{} IAB Europe\\uc0\\u8217{} ({\\i{}iab.Europe}, 16 May 2023) &lt;https://iabeurope.eu/all-news/tcf-2-2-launches-all-you-need-to-know/&gt; accessed 19 October 2023.","plainCitation":"‘TCF 2.2 Launches! All You Need To Know – IAB Europe’ (iab.Europe, 16 May 2023) &lt;https://iabeurope.eu/all-news/tcf-2-2-launches-all-you-need-to-know/&gt; accessed 19 October 2023.","noteIndex":162},"citationItems":[{"id":1974,"uris":["http://zotero.org/users/10288063/items/XS28QB63"],"itemData":{"id":1974,"type":"post-weblog","container-title":"iab.Europe","language":"en-GB","title":"TCF 2.2 Launches! All You Need To Know – IAB Europe","URL":"https://iabeurope.eu/all-news/tcf-2-2-launches-all-you-need-to-know/","accessed":{"date-parts":[["2023",10,19]]},"issued":{"date-parts":[["2023",5,16]]}}}],"schema":"https://github.com/citation-style-language/schema/raw/master/csl-citation.json"} </w:instrText>
      </w:r>
      <w:r w:rsidRPr="00FE7A82">
        <w:fldChar w:fldCharType="separate"/>
      </w:r>
      <w:r w:rsidR="00EF2C7A" w:rsidRPr="00FE7A82">
        <w:t>‘TCF 2.2 Launches! All You Need To Know – IAB Europe’ (</w:t>
      </w:r>
      <w:r w:rsidR="00EF2C7A" w:rsidRPr="00FE7A82">
        <w:rPr>
          <w:i/>
          <w:iCs/>
        </w:rPr>
        <w:t>iab.Europe</w:t>
      </w:r>
      <w:r w:rsidR="00EF2C7A" w:rsidRPr="00FE7A82">
        <w:t>, 16 May 2023) &lt;https://iabeurope.eu/all-news/tcf-2-2-launches-all-you-need-to-know/&gt; accessed 19 October 2023.</w:t>
      </w:r>
      <w:r w:rsidRPr="00FE7A82">
        <w:fldChar w:fldCharType="end"/>
      </w:r>
      <w:r w:rsidRPr="00FE7A82">
        <w:t xml:space="preserve"> Note that IAB and IAB Europe are not the same organization.</w:t>
      </w:r>
    </w:p>
  </w:footnote>
  <w:footnote w:id="164">
    <w:p w14:paraId="28B64B70" w14:textId="0F08D594"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437582" w:rsidRPr="00FE7A82">
        <w:instrText xml:space="preserve"> ADDIN ZOTERO_ITEM CSL_CITATION {"citationID":"RbgOfNEZ","properties":{"formattedCitation":"Veale and Zuiderveen Borgesius (n 18) 230.","plainCitation":"Veale and Zuiderveen Borgesius (n 18) 230.","noteIndex":163},"citationItems":[{"id":111,"uris":["http://zotero.org/users/10288063/items/GFES3DB9"],"itemData":{"id":111,"type":"article-journal","abstract":"This article discusses the troubled relationship between contemporary advertising technology (adtech) systems, in particular systems of real-time bidding (RTB, also known as programmatic advertising) underpinning much behavioral targeting on the web and through mobile applications. This article analyzes the extent to which practices of RTB are compatible with the requirements regarding a legal basis for processing, transparency, and security in European data protection law.We first introduce the technologies at play through explaining and analyzing the systems deployed online today. Following that, we turn to the law. Rather than analyze RTB against every provision of the General Data Protection Regulation (GDPR), we consider RTB in the context of the GDPR’s requirement of a legal basis for processing and the GDPR’s transparency and security requirements. We show, first, that the GDPR requires prior consent of the internet user for RTB, as other legal bases are not appropriate. Second, we show that it is difficult—and perhaps impossible—for website publishers and RTB companies to meet the GDPR’s transparency requirements. Third, RTB incentivizes insecure data processing. We conclude that, in concept and in practice, RTB is structurally difficult to reconcile with European data protection law. Therefore, intervention by regulators is necessary.","container-title":"German Law Journal","DOI":"10.1017/glj.2022.18","ISSN":"2071-8322","issue":"2","language":"en","note":"publisher: Cambridge University Press","page":"226-256","source":"Cambridge University Press","title":"Adtech and Real-Time Bidding under European Data Protection Law","volume":"23","author":[{"family":"Veale","given":"Michael"},{"family":"Zuiderveen Borgesius","given":"Frederik"}],"issued":{"date-parts":[["2022",3]]}},"locator":"230","label":"page"}],"schema":"https://github.com/citation-style-language/schema/raw/master/csl-citation.json"} </w:instrText>
      </w:r>
      <w:r w:rsidRPr="00FE7A82">
        <w:fldChar w:fldCharType="separate"/>
      </w:r>
      <w:r w:rsidR="001166E2" w:rsidRPr="00FE7A82">
        <w:t>Veale and Zuiderveen Borgesius (n 18) 230.</w:t>
      </w:r>
      <w:r w:rsidRPr="00FE7A82">
        <w:fldChar w:fldCharType="end"/>
      </w:r>
    </w:p>
  </w:footnote>
  <w:footnote w:id="165">
    <w:p w14:paraId="7478C307" w14:textId="6BC63382"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generally </w:t>
      </w:r>
      <w:r w:rsidRPr="00FE7A82">
        <w:fldChar w:fldCharType="begin"/>
      </w:r>
      <w:r w:rsidR="00437582" w:rsidRPr="00FE7A82">
        <w:instrText xml:space="preserve"> ADDIN ZOTERO_ITEM CSL_CITATION {"citationID":"adf9k5k83s","properties":{"formattedCitation":"Veale, Nouwens and Santos (n 113) 13\\uc0\\u8211{}14.","plainCitation":"Veale, Nouwens and Santos (n 113) 13–14.","noteIndex":164},"citationItems":[{"id":390,"uris":["http://zotero.org/users/10288063/items/89UPJCS3"],"itemData":{"id":390,"type":"article-journal","abstract":"On 2 February 2022, the Belgian Data Protection Authority handed down a decision concerning IAB Europe and its Transparency and Consent Framework (TCF), a system designed to facilitate compliance of real-time bidding (RTB), a widespread online advertising approach, with the GDPR. Here, we summarise and analyse this large, complex case. We argue that by characterising IAB Europe as a joint controller with RTB actors, this important decision gives DPAs an agreed-upon blueprint to deal with a structurally difficult enforcement challenge. Furthermore, under the DPA’s simple-looking remedial orders are deep technical and organisational tensions. We analyse these “impossible asks”, concluding that absent a fundamental change to RTB, IAB Europe will be unable to adapt the TCF to bring RTB into compliance with the decision.","container-title":"Technology and Regulation","DOI":"10.26116/techreg.2022.002","ISSN":"2666-139X","language":"en","license":"Copyright (c) 2022 Michael Veale, Midas Nouwens, Cristiana Santos","page":"12-22","source":"techreg.org","title":"Impossible Asks: Can the Transparency and Consent Framework Ever Authorise Real-Time Bidding After the Belgian DPA Decision?","title-short":"Impossible Asks","volume":"2022","author":[{"family":"Veale","given":"Michael"},{"family":"Nouwens","given":"Midas"},{"family":"Santos","given":"Cristiana"}],"issued":{"date-parts":[["2022",2,9]]}},"locator":"13-14","label":"page"}],"schema":"https://github.com/citation-style-language/schema/raw/master/csl-citation.json"} </w:instrText>
      </w:r>
      <w:r w:rsidRPr="00FE7A82">
        <w:fldChar w:fldCharType="separate"/>
      </w:r>
      <w:r w:rsidR="008F235B" w:rsidRPr="00FE7A82">
        <w:t>Veale, Nouwens and Santos (n 113) 13–14.</w:t>
      </w:r>
      <w:r w:rsidRPr="00FE7A82">
        <w:fldChar w:fldCharType="end"/>
      </w:r>
    </w:p>
  </w:footnote>
  <w:footnote w:id="166">
    <w:p w14:paraId="57DEDE59" w14:textId="1706C0F3"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437582" w:rsidRPr="00FE7A82">
        <w:instrText xml:space="preserve"> ADDIN ZOTERO_ITEM CSL_CITATION {"citationID":"CIW4Wd3u","properties":{"formattedCitation":"Directive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 {\\i{}supra} note 42 at 5(3).","plainCitation":"Directive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 supra note 42 at 5(3).","dontUpdate":true,"noteIndex":165},"citationItems":[{"id":124,"uris":["http://zotero.org/users/10288063/items/JEUGTIP2"],"itemData":{"id":124,"type":"legislation","title":"Directive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Directive]","issued":{"date-parts":[["2002",7,12]]}},"locator":"5(3)","label":"article-locator"}],"schema":"https://github.com/citation-style-language/schema/raw/master/csl-citation.json"} </w:instrText>
      </w:r>
      <w:r w:rsidRPr="00FE7A82">
        <w:fldChar w:fldCharType="separate"/>
      </w:r>
      <w:r w:rsidRPr="00FE7A82">
        <w:t>ePrivacy Directive,</w:t>
      </w:r>
      <w:r w:rsidR="001B7AD2" w:rsidRPr="00FE7A82">
        <w:rPr>
          <w:i/>
          <w:iCs/>
        </w:rPr>
        <w:t xml:space="preserve"> </w:t>
      </w:r>
      <w:r w:rsidR="001B7AD2" w:rsidRPr="00FE7A82">
        <w:t>ar</w:t>
      </w:r>
      <w:r w:rsidRPr="00FE7A82">
        <w:t>t 5(3).</w:t>
      </w:r>
      <w:r w:rsidRPr="00FE7A82">
        <w:fldChar w:fldCharType="end"/>
      </w:r>
      <w:r w:rsidRPr="00FE7A82">
        <w:t xml:space="preserve"> </w:t>
      </w:r>
    </w:p>
  </w:footnote>
  <w:footnote w:id="167">
    <w:p w14:paraId="1C04F173" w14:textId="1A73D86A"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437582" w:rsidRPr="00FE7A82">
        <w:instrText xml:space="preserve"> ADDIN ZOTERO_ITEM CSL_CITATION {"citationID":"0dvOE4tJ","properties":{"formattedCitation":"Veale, Nouwens and Santos (n 113) 13\\uc0\\u8211{}14.","plainCitation":"Veale, Nouwens and Santos (n 113) 13–14.","noteIndex":166},"citationItems":[{"id":390,"uris":["http://zotero.org/users/10288063/items/89UPJCS3"],"itemData":{"id":390,"type":"article-journal","abstract":"On 2 February 2022, the Belgian Data Protection Authority handed down a decision concerning IAB Europe and its Transparency and Consent Framework (TCF), a system designed to facilitate compliance of real-time bidding (RTB), a widespread online advertising approach, with the GDPR. Here, we summarise and analyse this large, complex case. We argue that by characterising IAB Europe as a joint controller with RTB actors, this important decision gives DPAs an agreed-upon blueprint to deal with a structurally difficult enforcement challenge. Furthermore, under the DPA’s simple-looking remedial orders are deep technical and organisational tensions. We analyse these “impossible asks”, concluding that absent a fundamental change to RTB, IAB Europe will be unable to adapt the TCF to bring RTB into compliance with the decision.","container-title":"Technology and Regulation","DOI":"10.26116/techreg.2022.002","ISSN":"2666-139X","language":"en","license":"Copyright (c) 2022 Michael Veale, Midas Nouwens, Cristiana Santos","page":"12-22","source":"techreg.org","title":"Impossible Asks: Can the Transparency and Consent Framework Ever Authorise Real-Time Bidding After the Belgian DPA Decision?","title-short":"Impossible Asks","volume":"2022","author":[{"family":"Veale","given":"Michael"},{"family":"Nouwens","given":"Midas"},{"family":"Santos","given":"Cristiana"}],"issued":{"date-parts":[["2022",2,9]]}},"locator":"13-14","label":"page"}],"schema":"https://github.com/citation-style-language/schema/raw/master/csl-citation.json"} </w:instrText>
      </w:r>
      <w:r w:rsidRPr="00FE7A82">
        <w:fldChar w:fldCharType="separate"/>
      </w:r>
      <w:r w:rsidR="008F235B" w:rsidRPr="00FE7A82">
        <w:t>Veale, Nouwens and Santos (n 113) 13–14.</w:t>
      </w:r>
      <w:r w:rsidRPr="00FE7A82">
        <w:fldChar w:fldCharType="end"/>
      </w:r>
    </w:p>
  </w:footnote>
  <w:footnote w:id="168">
    <w:p w14:paraId="04AF7896" w14:textId="28C1AF8B"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363577" w:rsidRPr="00FE7A82">
        <w:instrText xml:space="preserve"> ADDIN ZOTERO_ITEM CSL_CITATION {"citationID":"a27h4qi2tid","properties":{"formattedCitation":"Thea Felicity, \\uc0\\u8216{}Top 5 Best Consent Management Platforms in 2022 To Easily and Legally Manage User Data | Tech Times\\uc0\\u8217{} ({\\i{}TechTimes}, 3 August 2022) 5 &lt;https://www.techtimes.com/articles/272671/20220308/top-5-best-consent-management-platforms-in-2022-to-easily-and-legally-manage-user-data.htm&gt; accessed 5 January 2023.","plainCitation":"Thea Felicity, ‘Top 5 Best Consent Management Platforms in 2022 To Easily and Legally Manage User Data | Tech Times’ (TechTimes, 3 August 2022) 5 &lt;https://www.techtimes.com/articles/272671/20220308/top-5-best-consent-management-platforms-in-2022-to-easily-and-legally-manage-user-data.htm&gt; accessed 5 January 2023.","dontUpdate":true,"noteIndex":167},"citationItems":[{"id":388,"uris":["http://zotero.org/users/10288063/items/JWHH2JH3"],"itemData":{"id":388,"type":"post-weblog","container-title":"TechTimes","title":"Top 5 Best Consent Management Platforms in 2022 To Easily and Legally Manage User Data | Tech Times","URL":"https://www.techtimes.com/articles/272671/20220308/top-5-best-consent-management-platforms-in-2022-to-easily-and-legally-manage-user-data.htm","author":[{"literal":"Thea Felicity"}],"accessed":{"date-parts":[["2023",1,5]]},"issued":{"date-parts":[["2022",8,3]]}},"locator":"5"}],"schema":"https://github.com/citation-style-language/schema/raw/master/csl-citation.json"} </w:instrText>
      </w:r>
      <w:r w:rsidRPr="00FE7A82">
        <w:fldChar w:fldCharType="separate"/>
      </w:r>
      <w:r w:rsidR="00FE6FD3" w:rsidRPr="00FE7A82">
        <w:t>Thea Felicity, ‘Top 5 Best Consent Management Platforms in 2022 To Easily and Legally Manage User Data (</w:t>
      </w:r>
      <w:r w:rsidR="00FE6FD3" w:rsidRPr="00FE7A82">
        <w:rPr>
          <w:i/>
          <w:iCs/>
        </w:rPr>
        <w:t>TechTimes</w:t>
      </w:r>
      <w:r w:rsidR="00FE6FD3" w:rsidRPr="00FE7A82">
        <w:t>, 3 August 2022) 5 &lt;https://www.techtimes.com/articles/272671/20220308/top-5-best-consent-management-platforms-in-2022-to-easily-and-legally-manage-user-data.htm&gt; accessed 5 January 2023.</w:t>
      </w:r>
      <w:r w:rsidRPr="00FE7A82">
        <w:fldChar w:fldCharType="end"/>
      </w:r>
    </w:p>
  </w:footnote>
  <w:footnote w:id="169">
    <w:p w14:paraId="09D30835" w14:textId="75C2A505" w:rsidR="00334B92" w:rsidRPr="00FE7A82" w:rsidRDefault="00334B92" w:rsidP="00334B92">
      <w:pPr>
        <w:pStyle w:val="FootnoteText"/>
      </w:pPr>
      <w:r w:rsidRPr="00FE7A82">
        <w:rPr>
          <w:rStyle w:val="FootnoteReference"/>
        </w:rPr>
        <w:footnoteRef/>
      </w:r>
      <w:r w:rsidRPr="00FE7A82">
        <w:t xml:space="preserve"> </w:t>
      </w:r>
      <w:r w:rsidRPr="00FE7A82">
        <w:fldChar w:fldCharType="begin"/>
      </w:r>
      <w:r w:rsidRPr="00FE7A82">
        <w:instrText xml:space="preserve"> ADDIN ZOTERO_ITEM CSL_CITATION {"citationID":"a16hftnq7n8","properties":{"formattedCitation":"Gegevensbeschermingsau-toriteit (Geschillenkamer), Beslissing ten gronde 21/2022 van 2 februari 2022: Klacht inzake Transparency &amp; Consent Framework (DOS-2019-01377, 2 February 2022).; Decision on the merits 21/2022 of 2 February 2022: Complaint relating to Transparency &amp; Consent Frame-work (DOS-2019-1377, 2 February 2022).","plainCitation":"Gegevensbeschermingsau-toriteit (Geschillenkamer), Beslissing ten gronde 21/2022 van 2 februari 2022: Klacht inzake Transparency &amp; Consent Framework (DOS-2019-01377, 2 February 2022).; Decision on the merits 21/2022 of 2 February 2022: Complaint relating to Transparency &amp; Consent Frame-work (DOS-2019-1377, 2 February 2022).","dontUpdate":true,"noteIndex":168},"citationItems":[{"id":1539,"uris":["http://zotero.org/users/10288063/items/D9L7BY9A"],"itemData":{"id":1539,"type":"legal_case","title":"Gegevensbeschermingsau-toriteit (Geschillenkamer), Beslissing ten gronde 21/2022 van 2 februari 2022: Klacht inzake Transparency &amp; Consent Framework (DOS-2019-01377, 2 February 2022)."}},{"id":1540,"uris":["http://zotero.org/users/10288063/items/7EUKQHRF"],"itemData":{"id":1540,"type":"legal_case","title":"Decision on the merits 21/2022 of 2 February 2022: Complaint relating to Transparency &amp; Consent Frame-work (DOS-2019-1377, 2 February 2022)"}}],"schema":"https://github.com/citation-style-language/schema/raw/master/csl-citation.json"} </w:instrText>
      </w:r>
      <w:r w:rsidRPr="00FE7A82">
        <w:fldChar w:fldCharType="separate"/>
      </w:r>
      <w:r w:rsidR="00F605C6" w:rsidRPr="00FE7A82">
        <w:rPr>
          <w:i/>
          <w:iCs/>
        </w:rPr>
        <w:t>Gegevensbeschermingsautoriteit (Be.)</w:t>
      </w:r>
      <w:r w:rsidRPr="00FE7A82">
        <w:rPr>
          <w:i/>
          <w:iCs/>
        </w:rPr>
        <w:t>, Decision on the merits 21/2022 of 2 February 2022: Complaint relating to Transparency &amp; Consent Framework (DOS-2019-1377, 2 February 2022).</w:t>
      </w:r>
      <w:r w:rsidRPr="00FE7A82">
        <w:fldChar w:fldCharType="end"/>
      </w:r>
    </w:p>
  </w:footnote>
  <w:footnote w:id="170">
    <w:p w14:paraId="5AB1C19F" w14:textId="3EA774EE" w:rsidR="00C95DCE" w:rsidRPr="00FE7A82" w:rsidRDefault="00C95DCE" w:rsidP="00C95DCE">
      <w:pPr>
        <w:pStyle w:val="FootnoteText"/>
        <w:rPr>
          <w:lang w:val="nl-NL"/>
        </w:rPr>
      </w:pPr>
      <w:r w:rsidRPr="00FE7A82">
        <w:rPr>
          <w:rStyle w:val="FootnoteReference"/>
        </w:rPr>
        <w:footnoteRef/>
      </w:r>
      <w:r w:rsidRPr="00FE7A82">
        <w:rPr>
          <w:lang w:val="nl-NL"/>
        </w:rPr>
        <w:t xml:space="preserve"> </w:t>
      </w:r>
      <w:r w:rsidRPr="00FE7A82">
        <w:fldChar w:fldCharType="begin"/>
      </w:r>
      <w:r w:rsidR="00FE6FD3" w:rsidRPr="00FE7A82">
        <w:rPr>
          <w:lang w:val="nl-NL"/>
        </w:rPr>
        <w:instrText xml:space="preserve"> ADDIN ZOTERO_ITEM CSL_CITATION {"citationID":"a1bmise66u8","properties":{"formattedCitation":"{\\i{}Gegevensbeschermingsau-toriteit (Geschillenkamer), Beslissing ten gronde 21/2022 van 2 februari 2022: Klacht inzake Transparency &amp; Consent Framework (DOS-2019-01377, 2 February 2022).} (n 168); {\\i{}Decision on the merits 21/2022 of 2 February 2022: Complaint relating to Transparency &amp; Consent Frame-work (DOS-2019-1377, 2 February 2022)} (n 168).","plainCitation":"Gegevensbeschermingsau-toriteit (Geschillenkamer), Beslissing ten gronde 21/2022 van 2 februari 2022: Klacht inzake Transparency &amp; Consent Framework (DOS-2019-01377, 2 February 2022). (n 168); Decision on the merits 21/2022 of 2 February 2022: Complaint relating to Transparency &amp; Consent Frame-work (DOS-2019-1377, 2 February 2022) (n 168).","dontUpdate":true,"noteIndex":169},"citationItems":[{"id":1539,"uris":["http://zotero.org/users/10288063/items/D9L7BY9A"],"itemData":{"id":1539,"type":"legal_case","title":"Gegevensbeschermingsau-toriteit (Geschillenkamer), Beslissing ten gronde 21/2022 van 2 februari 2022: Klacht inzake Transparency &amp; Consent Framework (DOS-2019-01377, 2 February 2022)."}},{"id":1540,"uris":["http://zotero.org/users/10288063/items/7EUKQHRF"],"itemData":{"id":1540,"type":"legal_case","title":"Decision on the merits 21/2022 of 2 February 2022: Complaint relating to Transparency &amp; Consent Frame-work (DOS-2019-1377, 2 February 2022)"}}],"schema":"https://github.com/citation-style-language/schema/raw/master/csl-citation.json"} </w:instrText>
      </w:r>
      <w:r w:rsidRPr="00FE7A82">
        <w:fldChar w:fldCharType="separate"/>
      </w:r>
      <w:r w:rsidR="00EF2C7A" w:rsidRPr="00FE7A82">
        <w:rPr>
          <w:lang w:val="nl-NL"/>
        </w:rPr>
        <w:t>ibid</w:t>
      </w:r>
      <w:r w:rsidR="00EF2C7A" w:rsidRPr="00FE7A82">
        <w:rPr>
          <w:i/>
          <w:iCs/>
          <w:lang w:val="nl-NL"/>
        </w:rPr>
        <w:t>.</w:t>
      </w:r>
      <w:r w:rsidRPr="00FE7A82">
        <w:fldChar w:fldCharType="end"/>
      </w:r>
    </w:p>
  </w:footnote>
  <w:footnote w:id="171">
    <w:p w14:paraId="705DD444" w14:textId="146452EB" w:rsidR="00C95DCE" w:rsidRPr="00FE7A82" w:rsidRDefault="00C95DCE" w:rsidP="00C95DCE">
      <w:pPr>
        <w:pStyle w:val="FootnoteText"/>
        <w:rPr>
          <w:lang w:val="nl-NL"/>
        </w:rPr>
      </w:pPr>
      <w:r w:rsidRPr="00FE7A82">
        <w:rPr>
          <w:rStyle w:val="FootnoteReference"/>
        </w:rPr>
        <w:footnoteRef/>
      </w:r>
      <w:r w:rsidRPr="00FE7A82">
        <w:rPr>
          <w:lang w:val="nl-NL"/>
        </w:rPr>
        <w:t xml:space="preserve"> </w:t>
      </w:r>
      <w:r w:rsidR="00EF2C7A" w:rsidRPr="00FE7A82">
        <w:rPr>
          <w:lang w:val="nl-NL"/>
        </w:rPr>
        <w:t>ibid.</w:t>
      </w:r>
    </w:p>
  </w:footnote>
  <w:footnote w:id="172">
    <w:p w14:paraId="5AA516EF" w14:textId="49978797" w:rsidR="00C95DCE" w:rsidRPr="00FE7A82" w:rsidRDefault="00C95DCE" w:rsidP="00C95DCE">
      <w:pPr>
        <w:pStyle w:val="FootnoteText"/>
        <w:rPr>
          <w:lang w:val="nl-NL"/>
        </w:rPr>
      </w:pPr>
      <w:r w:rsidRPr="00FE7A82">
        <w:rPr>
          <w:rStyle w:val="FootnoteReference"/>
        </w:rPr>
        <w:footnoteRef/>
      </w:r>
      <w:r w:rsidRPr="00FE7A82">
        <w:rPr>
          <w:lang w:val="nl-NL"/>
        </w:rPr>
        <w:t xml:space="preserve"> </w:t>
      </w:r>
      <w:r w:rsidRPr="00FE7A82">
        <w:fldChar w:fldCharType="begin"/>
      </w:r>
      <w:r w:rsidR="00FE6FD3" w:rsidRPr="00FE7A82">
        <w:rPr>
          <w:lang w:val="nl-NL"/>
        </w:rPr>
        <w:instrText xml:space="preserve"> ADDIN ZOTERO_ITEM CSL_CITATION {"citationID":"ad9pql4pj0","properties":{"formattedCitation":"Belgian Data Protection Authority (n 115).","plainCitation":"Belgian Data Protection Authority (n 115).","dontUpdate":true,"noteIndex":171},"citationItems":[{"id":394,"uris":["http://zotero.org/users/10288063/items/SLFEL9WX"],"itemData":{"id":394,"type":"post-weblog","title":"IAB Europe case: The Market Court refers preliminary questions to the Court of Justice of the EU","URL":"https://www.dataprotectionauthority.be/citizen/iab-europe-case-the-market-court-refers-preliminary-questions-to-the-court-of-justice-of-the-eu","author":[{"literal":"Belgian Data Protection Authority"}],"accessed":{"date-parts":[["2023",1,5]]},"issued":{"date-parts":[["2022",7,9]]}}}],"schema":"https://github.com/citation-style-language/schema/raw/master/csl-citation.json"} </w:instrText>
      </w:r>
      <w:r w:rsidRPr="00FE7A82">
        <w:fldChar w:fldCharType="separate"/>
      </w:r>
      <w:r w:rsidR="00EF2C7A" w:rsidRPr="00FE7A82">
        <w:rPr>
          <w:i/>
          <w:iCs/>
          <w:lang w:val="nl-NL"/>
        </w:rPr>
        <w:t xml:space="preserve"> Gegevensbeschermingsautoriteit (Be.)</w:t>
      </w:r>
      <w:r w:rsidR="00EF2C7A" w:rsidRPr="00FE7A82">
        <w:rPr>
          <w:lang w:val="nl-NL"/>
        </w:rPr>
        <w:t xml:space="preserve"> (n 115).</w:t>
      </w:r>
      <w:r w:rsidRPr="00FE7A82">
        <w:fldChar w:fldCharType="end"/>
      </w:r>
    </w:p>
  </w:footnote>
  <w:footnote w:id="173">
    <w:p w14:paraId="0A6DADC3" w14:textId="05A0D280"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FE6FD3" w:rsidRPr="00FE7A82">
        <w:instrText xml:space="preserve"> ADDIN ZOTERO_ITEM CSL_CITATION {"citationID":"a1t4qvipocn","properties":{"formattedCitation":"\\uc0\\u8216{}IAB Europe Seeks Court Decision on Validation Of The Action Plan as It Moves Forward With TCF Evolutions - IAB Europe\\uc0\\u8217{} ({\\i{}https://iabeurope.eu/}) &lt;https://iabeurope.eu/all-news/iab-europe-seeks-court-decision-on-validation-of-the-action-plan-as-it-moves-forward-with-tcf-evolutions/&gt; accessed 4 May 2023.","plainCitation":"‘IAB Europe Seeks Court Decision on Validation Of The Action Plan as It Moves Forward With TCF Evolutions - IAB Europe’ (https://iabeurope.eu/) &lt;https://iabeurope.eu/all-news/iab-europe-seeks-court-decision-on-validation-of-the-action-plan-as-it-moves-forward-with-tcf-evolutions/&gt; accessed 4 May 2023.","noteIndex":172},"citationItems":[{"id":1542,"uris":["http://zotero.org/users/10288063/items/DZNTWW7T"],"itemData":{"id":1542,"type":"post-weblog","abstract":"BRUSSELS, BELGIUM - 10th February 2023: IAB Europe confirmed today that it has lodged a formal request for interim measures with the Belgian Market Court in the Transparency and Consent (TCF) case. This follows the decision by the Belgian Data Protection Authority (APD) to validate the action plan, submitted by…","container-title":"https://iabeurope.eu/","language":"en_GB","note":"section: All news","title":"IAB Europe Seeks Court Decision on Validation Of The Action Plan as it Moves Forward With TCF Evolutions - IAB Europe","URL":"https://iabeurope.eu/all-news/iab-europe-seeks-court-decision-on-validation-of-the-action-plan-as-it-moves-forward-with-tcf-evolutions/","accessed":{"date-parts":[["2023",5,4]]}}}],"schema":"https://github.com/citation-style-language/schema/raw/master/csl-citation.json"} </w:instrText>
      </w:r>
      <w:r w:rsidRPr="00FE7A82">
        <w:fldChar w:fldCharType="separate"/>
      </w:r>
      <w:r w:rsidR="00FE6FD3" w:rsidRPr="00FE7A82">
        <w:t>‘IAB Europe Seeks Court Decision on Validation Of The Action Plan as It Moves Forward With TCF Evolutions - IAB Europe’ (</w:t>
      </w:r>
      <w:r w:rsidR="00FE6FD3" w:rsidRPr="00FE7A82">
        <w:rPr>
          <w:i/>
          <w:iCs/>
        </w:rPr>
        <w:t>https://iabeurope.eu/</w:t>
      </w:r>
      <w:r w:rsidR="00FE6FD3" w:rsidRPr="00FE7A82">
        <w:t>) &lt;https://iabeurope.eu/all-news/iab-europe-seeks-court-decision-on-validation-of-the-action-plan-as-it-moves-forward-with-tcf-evolutions/&gt; accessed 4 May 2023.</w:t>
      </w:r>
      <w:r w:rsidRPr="00FE7A82">
        <w:fldChar w:fldCharType="end"/>
      </w:r>
    </w:p>
  </w:footnote>
  <w:footnote w:id="174">
    <w:p w14:paraId="2CAFCAA3" w14:textId="15A07264"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EF2C7A" w:rsidRPr="00FE7A82">
        <w:instrText xml:space="preserve"> ADDIN ZOTERO_ITEM CSL_CITATION {"citationID":"a1s10cor5hf","properties":{"formattedCitation":"\\uc0\\u8216{}TCF 2.2 Launches! All You Need To Know \\uc0\\u8211{} IAB Europe\\uc0\\u8217{} (n 162).","plainCitation":"‘TCF 2.2 Launches! All You Need To Know – IAB Europe’ (n 162).","noteIndex":173},"citationItems":[{"id":1974,"uris":["http://zotero.org/users/10288063/items/XS28QB63"],"itemData":{"id":1974,"type":"post-weblog","container-title":"iab.Europe","language":"en-GB","title":"TCF 2.2 Launches! All You Need To Know – IAB Europe","URL":"https://iabeurope.eu/all-news/tcf-2-2-launches-all-you-need-to-know/","accessed":{"date-parts":[["2023",10,19]]},"issued":{"date-parts":[["2023",5,16]]}}}],"schema":"https://github.com/citation-style-language/schema/raw/master/csl-citation.json"} </w:instrText>
      </w:r>
      <w:r w:rsidRPr="00FE7A82">
        <w:fldChar w:fldCharType="separate"/>
      </w:r>
      <w:r w:rsidR="00437582" w:rsidRPr="00FE7A82">
        <w:t>‘TCF 2.2 Launches! All You Need To Know – IAB Europe’ (n 162).</w:t>
      </w:r>
      <w:r w:rsidRPr="00FE7A82">
        <w:fldChar w:fldCharType="end"/>
      </w:r>
    </w:p>
  </w:footnote>
  <w:footnote w:id="175">
    <w:p w14:paraId="6EFD9CEA" w14:textId="52690101" w:rsidR="00C95DCE" w:rsidRPr="00FE7A82" w:rsidRDefault="00C95DCE" w:rsidP="00C95DCE">
      <w:pPr>
        <w:pStyle w:val="FootnoteText"/>
        <w:rPr>
          <w:i/>
          <w:iCs/>
        </w:rPr>
      </w:pPr>
      <w:r w:rsidRPr="00FE7A82">
        <w:rPr>
          <w:rStyle w:val="FootnoteReference"/>
        </w:rPr>
        <w:footnoteRef/>
      </w:r>
      <w:r w:rsidRPr="00FE7A82">
        <w:t xml:space="preserve"> </w:t>
      </w:r>
      <w:r w:rsidRPr="00FE7A82">
        <w:rPr>
          <w:i/>
          <w:iCs/>
        </w:rPr>
        <w:t xml:space="preserve">See e.g., </w:t>
      </w:r>
      <w:r w:rsidRPr="00FE7A82">
        <w:fldChar w:fldCharType="begin"/>
      </w:r>
      <w:r w:rsidR="00EF2C7A" w:rsidRPr="00FE7A82">
        <w:instrText xml:space="preserve"> ADDIN ZOTERO_ITEM CSL_CITATION {"citationID":"a1gr3qmdhri","properties":{"formattedCitation":"Veale, Nouwens and Santos (n 113).","plainCitation":"Veale, Nouwens and Santos (n 113).","noteIndex":174},"citationItems":[{"id":390,"uris":["http://zotero.org/users/10288063/items/89UPJCS3"],"itemData":{"id":390,"type":"article-journal","abstract":"On 2 February 2022, the Belgian Data Protection Authority handed down a decision concerning IAB Europe and its Transparency and Consent Framework (TCF), a system designed to facilitate compliance of real-time bidding (RTB), a widespread online advertising approach, with the GDPR. Here, we summarise and analyse this large, complex case. We argue that by characterising IAB Europe as a joint controller with RTB actors, this important decision gives DPAs an agreed-upon blueprint to deal with a structurally difficult enforcement challenge. Furthermore, under the DPA’s simple-looking remedial orders are deep technical and organisational tensions. We analyse these “impossible asks”, concluding that absent a fundamental change to RTB, IAB Europe will be unable to adapt the TCF to bring RTB into compliance with the decision.","container-title":"Technology and Regulation","DOI":"10.26116/techreg.2022.002","ISSN":"2666-139X","language":"en","license":"Copyright (c) 2022 Michael Veale, Midas Nouwens, Cristiana Santos","page":"12-22","source":"techreg.org","title":"Impossible Asks: Can the Transparency and Consent Framework Ever Authorise Real-Time Bidding After the Belgian DPA Decision?","title-short":"Impossible Asks","volume":"2022","author":[{"family":"Veale","given":"Michael"},{"family":"Nouwens","given":"Midas"},{"family":"Santos","given":"Cristiana"}],"issued":{"date-parts":[["2022",2,9]]}}}],"schema":"https://github.com/citation-style-language/schema/raw/master/csl-citation.json"} </w:instrText>
      </w:r>
      <w:r w:rsidRPr="00FE7A82">
        <w:fldChar w:fldCharType="separate"/>
      </w:r>
      <w:r w:rsidR="008F235B" w:rsidRPr="00FE7A82">
        <w:t>Veale, Nouwens and Santos (n 113).</w:t>
      </w:r>
      <w:r w:rsidRPr="00FE7A82">
        <w:fldChar w:fldCharType="end"/>
      </w:r>
      <w:r w:rsidRPr="00FE7A82">
        <w:t xml:space="preserve"> </w:t>
      </w:r>
      <w:r w:rsidRPr="00FE7A82">
        <w:rPr>
          <w:i/>
          <w:iCs/>
        </w:rPr>
        <w:t xml:space="preserve">See e.g., </w:t>
      </w:r>
      <w:r w:rsidRPr="00FE7A82">
        <w:rPr>
          <w:i/>
          <w:iCs/>
        </w:rPr>
        <w:fldChar w:fldCharType="begin"/>
      </w:r>
      <w:r w:rsidR="00EF2C7A" w:rsidRPr="00FE7A82">
        <w:rPr>
          <w:i/>
          <w:iCs/>
        </w:rPr>
        <w:instrText xml:space="preserve"> ADDIN ZOTERO_ITEM CSL_CITATION {"citationID":"a2atcorjja8","properties":{"formattedCitation":"Morel and others (n 114).","plainCitation":"Morel and others (n 114).","noteIndex":174},"citationItems":[{"id":1930,"uris":["http://zotero.org/users/10288063/items/9HCISE59"],"itemData":{"id":1930,"type":"article","abstract":"Cookie paywalls allow visitors of a website to access its content only after they make a choice between paying a fee or accept tracking. European Data Protection Authorities (DPAs) recently issued guidelines and decisions on paywalls lawfulness, but it is yet unknown whether websites comply with them. We study in this paper the prevalence of cookie paywalls on the top one million websites using an automatic crawler. We identify 431 cookie paywalls, all using the Transparency and Consent Framework (TCF). We then analyse the data these paywalls communicate through the TCF, and in particular, the legal grounds and the purposes used to collect personal data. We observe that cookie paywalls extensively rely on legitimate interest legal basis systematically conflated with consent. We also observe a lack of correlation between the presence of paywalls and legal decisions or guidelines by DPAs.","DOI":"10.1145/3603216.3624966","note":"arXiv:2309.11625 [cs]","source":"arXiv.org","title":"Legitimate Interest is the New Consent -- Large-Scale Measurement and Legal Compliance of IAB Europe TCF Paywalls","URL":"http://arxiv.org/abs/2309.11625","author":[{"family":"Morel","given":"Victor"},{"family":"Santos","given":"Cristiana"},{"family":"Fredholm","given":"Viktor"},{"family":"Thunberg","given":"Adam"}],"accessed":{"date-parts":[["2023",10,12]]},"issued":{"date-parts":[["2023",9,25]]}}}],"schema":"https://github.com/citation-style-language/schema/raw/master/csl-citation.json"} </w:instrText>
      </w:r>
      <w:r w:rsidRPr="00FE7A82">
        <w:rPr>
          <w:i/>
          <w:iCs/>
        </w:rPr>
        <w:fldChar w:fldCharType="separate"/>
      </w:r>
      <w:r w:rsidR="008F235B" w:rsidRPr="00FE7A82">
        <w:t>Morel and others (n 114).</w:t>
      </w:r>
      <w:r w:rsidRPr="00FE7A82">
        <w:rPr>
          <w:i/>
          <w:iCs/>
        </w:rPr>
        <w:fldChar w:fldCharType="end"/>
      </w:r>
    </w:p>
  </w:footnote>
  <w:footnote w:id="176">
    <w:p w14:paraId="1279A4B6" w14:textId="5218F456"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EF2C7A" w:rsidRPr="00FE7A82">
        <w:instrText xml:space="preserve"> ADDIN ZOTERO_ITEM CSL_CITATION {"citationID":"4G05DjGk","properties":{"formattedCitation":"Veale, Nouwens and Santos (n 113).","plainCitation":"Veale, Nouwens and Santos (n 113).","noteIndex":175},"citationItems":[{"id":390,"uris":["http://zotero.org/users/10288063/items/89UPJCS3"],"itemData":{"id":390,"type":"article-journal","abstract":"On 2 February 2022, the Belgian Data Protection Authority handed down a decision concerning IAB Europe and its Transparency and Consent Framework (TCF), a system designed to facilitate compliance of real-time bidding (RTB), a widespread online advertising approach, with the GDPR. Here, we summarise and analyse this large, complex case. We argue that by characterising IAB Europe as a joint controller with RTB actors, this important decision gives DPAs an agreed-upon blueprint to deal with a structurally difficult enforcement challenge. Furthermore, under the DPA’s simple-looking remedial orders are deep technical and organisational tensions. We analyse these “impossible asks”, concluding that absent a fundamental change to RTB, IAB Europe will be unable to adapt the TCF to bring RTB into compliance with the decision.","container-title":"Technology and Regulation","DOI":"10.26116/techreg.2022.002","ISSN":"2666-139X","language":"en","license":"Copyright (c) 2022 Michael Veale, Midas Nouwens, Cristiana Santos","page":"12-22","source":"techreg.org","title":"Impossible Asks: Can the Transparency and Consent Framework Ever Authorise Real-Time Bidding After the Belgian DPA Decision?","title-short":"Impossible Asks","volume":"2022","author":[{"family":"Veale","given":"Michael"},{"family":"Nouwens","given":"Midas"},{"family":"Santos","given":"Cristiana"}],"issued":{"date-parts":[["2022",2,9]]}}}],"schema":"https://github.com/citation-style-language/schema/raw/master/csl-citation.json"} </w:instrText>
      </w:r>
      <w:r w:rsidRPr="00FE7A82">
        <w:fldChar w:fldCharType="separate"/>
      </w:r>
      <w:r w:rsidR="008F235B" w:rsidRPr="00FE7A82">
        <w:t>Veale, Nouwens and Santos (n 113).</w:t>
      </w:r>
      <w:r w:rsidRPr="00FE7A82">
        <w:fldChar w:fldCharType="end"/>
      </w:r>
      <w:r w:rsidRPr="00FE7A82">
        <w:t xml:space="preserve"> </w:t>
      </w:r>
      <w:r w:rsidRPr="00FE7A82">
        <w:rPr>
          <w:i/>
          <w:iCs/>
        </w:rPr>
        <w:t xml:space="preserve">See also </w:t>
      </w:r>
      <w:r w:rsidRPr="00FE7A82">
        <w:rPr>
          <w:i/>
          <w:iCs/>
        </w:rPr>
        <w:fldChar w:fldCharType="begin"/>
      </w:r>
      <w:r w:rsidR="00EF2C7A" w:rsidRPr="00FE7A82">
        <w:rPr>
          <w:i/>
          <w:iCs/>
        </w:rPr>
        <w:instrText xml:space="preserve"> ADDIN ZOTERO_ITEM CSL_CITATION {"citationID":"a1nbbmv0les","properties":{"formattedCitation":"Tim Cross, \\uc0\\u8216{}IAB Removes Legitimate Interest from Reworked TCF\\uc0\\u8217{} ({\\i{}VideoWeek}, 16 May 2023) &lt;https://videoweek.com/2023/05/16/iab-removes-legitimate-interest-from-reworked-tcf/&gt; accessed 2 June 2023.","plainCitation":"Tim Cross, ‘IAB Removes Legitimate Interest from Reworked TCF’ (VideoWeek, 16 May 2023) &lt;https://videoweek.com/2023/05/16/iab-removes-legitimate-interest-from-reworked-tcf/&gt; accessed 2 June 2023.","noteIndex":175},"citationItems":[{"id":1620,"uris":["http://zotero.org/users/10288063/items/YCLRA3SF"],"itemData":{"id":1620,"type":"post-weblog","abstract":"IAB Tech Lab, an industry trade group which creates technical","container-title":"VideoWeek","language":"en-US","note":"section: Ad Tech","title":"IAB Removes Legitimate Interest from Reworked TCF","URL":"https://videoweek.com/2023/05/16/iab-removes-legitimate-interest-from-reworked-tcf/","author":[{"family":"Cross","given":"Tim"}],"accessed":{"date-parts":[["2023",6,2]]},"issued":{"date-parts":[["2023",5,16]]}}}],"schema":"https://github.com/citation-style-language/schema/raw/master/csl-citation.json"} </w:instrText>
      </w:r>
      <w:r w:rsidRPr="00FE7A82">
        <w:rPr>
          <w:i/>
          <w:iCs/>
        </w:rPr>
        <w:fldChar w:fldCharType="separate"/>
      </w:r>
      <w:r w:rsidR="00A05AA0" w:rsidRPr="00FE7A82">
        <w:t>Tim Cross, ‘IAB Removes Legitimate Interest from Reworked TCF’ (</w:t>
      </w:r>
      <w:r w:rsidR="00A05AA0" w:rsidRPr="00FE7A82">
        <w:rPr>
          <w:i/>
          <w:iCs/>
        </w:rPr>
        <w:t>VideoWeek</w:t>
      </w:r>
      <w:r w:rsidR="00A05AA0" w:rsidRPr="00FE7A82">
        <w:t>, 16 May 2023) &lt;https://videoweek.com/2023/05/16/iab-removes-legitimate-interest-from-reworked-tcf/&gt; accessed 2 June 2023.</w:t>
      </w:r>
      <w:r w:rsidRPr="00FE7A82">
        <w:rPr>
          <w:i/>
          <w:iCs/>
        </w:rPr>
        <w:fldChar w:fldCharType="end"/>
      </w:r>
    </w:p>
  </w:footnote>
  <w:footnote w:id="177">
    <w:p w14:paraId="5819ED08" w14:textId="7A9BB80F" w:rsidR="00926749" w:rsidRPr="00FE7A82" w:rsidRDefault="00926749">
      <w:pPr>
        <w:pStyle w:val="FootnoteText"/>
      </w:pPr>
      <w:r w:rsidRPr="00FE7A82">
        <w:rPr>
          <w:rStyle w:val="FootnoteReference"/>
        </w:rPr>
        <w:footnoteRef/>
      </w:r>
      <w:r w:rsidRPr="00FE7A82">
        <w:t xml:space="preserve"> </w:t>
      </w:r>
      <w:r w:rsidRPr="00FE7A82">
        <w:fldChar w:fldCharType="begin"/>
      </w:r>
      <w:r w:rsidR="00FE6FD3" w:rsidRPr="00FE7A82">
        <w:instrText xml:space="preserve"> ADDIN ZOTERO_ITEM CSL_CITATION {"citationID":"a1ue4srveie","properties":{"formattedCitation":"Anthony Chavez, \\uc0\\u8216{}Expanding Testing for the Privacy Sandbox for the Web\\uc0\\u8217{} ({\\i{}Google: The Keyword}, 27 July 2022) &lt;https://blog.google/products/chrome/update-testing-privacy-sandbox-web/&gt; accessed 19 January 2023.","plainCitation":"Anthony Chavez, ‘Expanding Testing for the Privacy Sandbox for the Web’ (Google: The Keyword, 27 July 2022) &lt;https://blog.google/products/chrome/update-testing-privacy-sandbox-web/&gt; accessed 19 January 2023.","noteIndex":176},"citationItems":[{"id":545,"uris":["http://zotero.org/users/10288063/items/9QDVFZKN"],"itemData":{"id":545,"type":"post-weblog","container-title":"Google: The Keyword","language":"en-us","title":"Expanding Testing for the Privacy Sandbox for the Web","URL":"https://blog.google/products/chrome/update-testing-privacy-sandbox-web/","author":[{"family":"Chavez","given":"Anthony"}],"accessed":{"date-parts":[["2023",1,19]]},"issued":{"date-parts":[["2022",7,27]]}}}],"schema":"https://github.com/citation-style-language/schema/raw/master/csl-citation.json"} </w:instrText>
      </w:r>
      <w:r w:rsidRPr="00FE7A82">
        <w:fldChar w:fldCharType="separate"/>
      </w:r>
      <w:r w:rsidR="00FE6FD3" w:rsidRPr="00FE7A82">
        <w:t>Anthony Chavez, ‘Expanding Testing for the Privacy Sandbox for the Web’ (</w:t>
      </w:r>
      <w:r w:rsidR="00FE6FD3" w:rsidRPr="00FE7A82">
        <w:rPr>
          <w:i/>
          <w:iCs/>
        </w:rPr>
        <w:t>Google: The Keyword</w:t>
      </w:r>
      <w:r w:rsidR="00FE6FD3" w:rsidRPr="00FE7A82">
        <w:t>, 27 July 2022) &lt;https://blog.google/products/chrome/update-testing-privacy-sandbox-web/&gt; accessed 19 January 2023.</w:t>
      </w:r>
      <w:r w:rsidRPr="00FE7A82">
        <w:fldChar w:fldCharType="end"/>
      </w:r>
    </w:p>
  </w:footnote>
  <w:footnote w:id="178">
    <w:p w14:paraId="305C67BF" w14:textId="241BB471" w:rsidR="00FE6FD3" w:rsidRPr="00FE7A82" w:rsidRDefault="00FE6FD3">
      <w:pPr>
        <w:pStyle w:val="FootnoteText"/>
      </w:pPr>
      <w:r w:rsidRPr="00FE7A82">
        <w:rPr>
          <w:rStyle w:val="FootnoteReference"/>
        </w:rPr>
        <w:footnoteRef/>
      </w:r>
      <w:r w:rsidRPr="00FE7A82">
        <w:t xml:space="preserve"> </w:t>
      </w:r>
      <w:r w:rsidRPr="00FE7A82">
        <w:rPr>
          <w:i/>
          <w:iCs/>
        </w:rPr>
        <w:t xml:space="preserve">See generally </w:t>
      </w:r>
      <w:r w:rsidRPr="00FE7A82">
        <w:rPr>
          <w:i/>
          <w:iCs/>
        </w:rPr>
        <w:fldChar w:fldCharType="begin"/>
      </w:r>
      <w:r w:rsidRPr="00FE7A82">
        <w:rPr>
          <w:i/>
          <w:iCs/>
        </w:rPr>
        <w:instrText xml:space="preserve"> ADDIN ZOTERO_ITEM CSL_CITATION {"citationID":"anlu95cqia","properties":{"formattedCitation":"European Commission, Directorate-General for Communications Networks, Content and Technology and others (n 34) 157\\uc0\\u8211{}177.","plainCitation":"European Commission, Directorate-General for Communications Networks, Content and Technology and others (n 34) 157–177.","noteIndex":177},"citationItems":[{"id":767,"uris":["http://zotero.org/users/10288063/items/VCVQTM3E"],"itemData":{"id":767,"type":"report","genre":"Study","title":"Study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Belgium"}],"issued":{"date-parts":[["2023"]]}},"locator":"157-177","label":"page"}],"schema":"https://github.com/citation-style-language/schema/raw/master/csl-citation.json"} </w:instrText>
      </w:r>
      <w:r w:rsidRPr="00FE7A82">
        <w:rPr>
          <w:i/>
          <w:iCs/>
        </w:rPr>
        <w:fldChar w:fldCharType="separate"/>
      </w:r>
      <w:r w:rsidRPr="00FE7A82">
        <w:t>European Commission, Directorate-General for Communications Networks, Content and Technology and others (n 34) 157–177.</w:t>
      </w:r>
      <w:r w:rsidRPr="00FE7A82">
        <w:rPr>
          <w:i/>
          <w:iCs/>
        </w:rPr>
        <w:fldChar w:fldCharType="end"/>
      </w:r>
    </w:p>
  </w:footnote>
  <w:footnote w:id="179">
    <w:p w14:paraId="4DE14111" w14:textId="180BCD6A" w:rsidR="00EF1AB3" w:rsidRPr="00FE7A82" w:rsidRDefault="00EF1AB3" w:rsidP="00EF1AB3">
      <w:pPr>
        <w:pStyle w:val="FootnoteText"/>
      </w:pPr>
      <w:r w:rsidRPr="00FE7A82">
        <w:rPr>
          <w:rStyle w:val="FootnoteReference"/>
        </w:rPr>
        <w:footnoteRef/>
      </w:r>
      <w:r w:rsidRPr="00FE7A82">
        <w:t xml:space="preserve"> </w:t>
      </w:r>
      <w:r w:rsidRPr="00FE7A82">
        <w:fldChar w:fldCharType="begin"/>
      </w:r>
      <w:r w:rsidR="00363577" w:rsidRPr="00FE7A82">
        <w:instrText xml:space="preserve"> ADDIN ZOTERO_ITEM CSL_CITATION {"citationID":"a7a3ur1deq","properties":{"formattedCitation":"Johny Ryan and Wolfie Christl, \\uc0\\u8216{}Europe\\uc0\\u8217{}s Hiddn Security Crisis\\uc0\\u8217{} (Irish Council for Civil Liberties (ICCL) 2023).","plainCitation":"Johny Ryan and Wolfie Christl, ‘Europe’s Hiddn Security Crisis’ (Irish Council for Civil Liberties (ICCL) 2023).","noteIndex":178},"citationItems":[{"id":2044,"uris":["http://zotero.org/users/10288063/items/LT7I476X"],"itemData":{"id":2044,"type":"report","publisher":"Irish Council for Civil Liberties (ICCL)","title":"Europe's Hiddn Security Crisis","author":[{"literal":"Johny Ryan"},{"literal":"Wolfie Christl"}],"issued":{"date-parts":[["2023",11,14]]}}}],"schema":"https://github.com/citation-style-language/schema/raw/master/csl-citation.json"} </w:instrText>
      </w:r>
      <w:r w:rsidRPr="00FE7A82">
        <w:fldChar w:fldCharType="separate"/>
      </w:r>
      <w:r w:rsidR="00363577" w:rsidRPr="00FE7A82">
        <w:t>Johny Ryan and Wolfie Christl, ‘Europe’s Hiddn Security Crisis’ (Irish Council for Civil Liberties (ICCL) 2023).</w:t>
      </w:r>
      <w:r w:rsidRPr="00FE7A82">
        <w:fldChar w:fldCharType="end"/>
      </w:r>
    </w:p>
  </w:footnote>
  <w:footnote w:id="180">
    <w:p w14:paraId="243A46DD" w14:textId="3EF76EF2" w:rsidR="0007273E" w:rsidRPr="00FE7A82" w:rsidRDefault="0007273E" w:rsidP="0007273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{"citationID":"a1cboquef3e","properties":{"formattedCitation":"{\\i{}Id.} at 5(3).","plainCitation":"Id. at 5(3).","dontUpdate":true,"noteIndex":179},"citationItems":[{"id":124,"uris":["http://zotero.org/users/10288063/items/JEUGTIP2"],"itemData":{"id":124,"type":"legislation","title":"Directive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Directive]","issued":{"date-parts":[["2002",7,12]]}},"locator":"art. 5(3)","label":"page"}],"schema":"https://github.com/citation-style-language/schema/raw/master/csl-citation.json"} </w:instrText>
      </w:r>
      <w:r w:rsidRPr="00FE7A82">
        <w:fldChar w:fldCharType="separate"/>
      </w:r>
      <w:r w:rsidRPr="00FE7A82">
        <w:t>ibid., at 5(3).</w:t>
      </w:r>
      <w:r w:rsidRPr="00FE7A82">
        <w:fldChar w:fldCharType="end"/>
      </w:r>
    </w:p>
  </w:footnote>
  <w:footnote w:id="181">
    <w:p w14:paraId="6ABD54E3" w14:textId="56C0FE5A" w:rsidR="0007273E" w:rsidRPr="00FE7A82" w:rsidRDefault="0007273E" w:rsidP="0007273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{"citationID":"a1375le7704","properties":{"formattedCitation":"ibid 2(d).","plainCitation":"ibid 2(d).","noteIndex":180},"citationItems":[{"id":124,"uris":["http://zotero.org/users/10288063/items/JEUGTIP2"],"itemData":{"id":124,"type":"legislation","title":"Directive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Directive]","issued":{"date-parts":[["2002",7,12]]}},"locator":"art. 2(d)","label":"page"}],"schema":"https://github.com/citation-style-language/schema/raw/master/csl-citation.json"} </w:instrText>
      </w:r>
      <w:r w:rsidRPr="00FE7A82">
        <w:fldChar w:fldCharType="separate"/>
      </w:r>
      <w:r w:rsidRPr="00FE7A82">
        <w:t>ibid 2(d).</w:t>
      </w:r>
      <w:r w:rsidRPr="00FE7A82">
        <w:fldChar w:fldCharType="end"/>
      </w:r>
      <w:r w:rsidRPr="00FE7A82">
        <w:t xml:space="preserve"> (“‘communication’ means any information exchanged or conveyed between a finite number of parties by means of a publicly available electronic communications service.”)</w:t>
      </w:r>
    </w:p>
  </w:footnote>
  <w:footnote w:id="182">
    <w:p w14:paraId="71B15454" w14:textId="6F009057" w:rsidR="00E81A50" w:rsidRPr="00FE7A82" w:rsidRDefault="00E81A50" w:rsidP="00E81A50">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{"citationID":"a283mqvkiks","properties":{"formattedCitation":"Directive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Directive].","plainCitation":"Directive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Directive].","noteIndex":181},"citationItems":[{"id":124,"uris":["http://zotero.org/users/10288063/items/JEUGTIP2"],"itemData":{"id":124,"type":"legislation","title":"Directive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Directive]","issued":{"date-parts":[["2002",7,12]]}}}],"schema":"https://github.com/citation-style-language/schema/raw/master/csl-citation.json"} </w:instrText>
      </w:r>
      <w:r w:rsidRPr="00FE7A82">
        <w:fldChar w:fldCharType="separate"/>
      </w:r>
      <w:r w:rsidRPr="00FE7A82">
        <w:t>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w:t>
      </w:r>
      <w:r w:rsidRPr="00FE7A82">
        <w:fldChar w:fldCharType="end"/>
      </w:r>
      <w:r w:rsidRPr="00FE7A82">
        <w:t xml:space="preserve"> The consent for the placement of cookies is different from the legal grounds for processing personal data. For example, the ground for processing of personal data can be legitimate interest (e.g., marketing), but if such processing requires placement of tracking technologies, such placement still requires consent. The effect in this case is that publishers can provide their services only if consumers accept the cookies. Same is not true if the legal ground for processing is consent, in which case refusal to data processing cannot result in publisher suspending their services or content (otherwise it would not be freely given).</w:t>
      </w:r>
    </w:p>
  </w:footnote>
  <w:footnote w:id="183">
    <w:p w14:paraId="4F9B529E" w14:textId="77777777" w:rsidR="0007273E" w:rsidRPr="00FE7A82" w:rsidRDefault="0007273E" w:rsidP="0007273E">
      <w:pPr>
        <w:pStyle w:val="FootnoteText"/>
      </w:pPr>
      <w:r w:rsidRPr="00FE7A82">
        <w:rPr>
          <w:rStyle w:val="FootnoteReference"/>
        </w:rPr>
        <w:footnoteRef/>
      </w:r>
      <w:r w:rsidRPr="00FE7A82">
        <w:t xml:space="preserve"> </w:t>
      </w:r>
      <w:r w:rsidRPr="00FE7A82">
        <w:fldChar w:fldCharType="begin"/>
      </w:r>
      <w:r w:rsidRPr="00FE7A82">
        <w:instrText xml:space="preserve"> ADDIN ZOTERO_ITEM CSL_CITATION {"citationID":"aa5has0eg","properties":{"formattedCitation":"ibid 5(1).","plainCitation":"ibid 5(1).","noteIndex":182},"citationItems":[{"id":124,"uris":["http://zotero.org/users/10288063/items/JEUGTIP2"],"itemData":{"id":124,"type":"legislation","title":"Directive (EC) 2002/58 of the European Parliament and of the Council of 12 July 2002 concerning the processing of personal data and the protection of privacy in the electronic communications sector (Directive on privacy and electronic communications) O.J. 2002 (L 201)31 [hereinafter ePrivacy Directive]","issued":{"date-parts":[["2002",7,12]]}},"locator":"art. 5(1)","label":"page"}],"schema":"https://github.com/citation-style-language/schema/raw/master/csl-citation.json"} </w:instrText>
      </w:r>
      <w:r w:rsidRPr="00FE7A82">
        <w:fldChar w:fldCharType="separate"/>
      </w:r>
      <w:r w:rsidRPr="00FE7A82">
        <w:t>ibid 5(1).</w:t>
      </w:r>
      <w:r w:rsidRPr="00FE7A82">
        <w:fldChar w:fldCharType="end"/>
      </w:r>
    </w:p>
  </w:footnote>
  <w:footnote w:id="184">
    <w:p w14:paraId="4FA88AE8" w14:textId="5ED4419A" w:rsidR="004D535D" w:rsidRPr="00FE7A82" w:rsidRDefault="004D535D" w:rsidP="004D535D">
      <w:pPr>
        <w:pStyle w:val="FootnoteText"/>
      </w:pPr>
      <w:r w:rsidRPr="00FE7A82">
        <w:rPr>
          <w:rStyle w:val="FootnoteReference"/>
        </w:rPr>
        <w:footnoteRef/>
      </w:r>
      <w:r w:rsidRPr="00FE7A82">
        <w:t xml:space="preserve"> </w:t>
      </w:r>
      <w:r w:rsidRPr="00FE7A82">
        <w:fldChar w:fldCharType="begin"/>
      </w:r>
      <w:r w:rsidR="00BB5E65" w:rsidRPr="00FE7A82">
        <w:instrText xml:space="preserve"> ADDIN ZOTERO_ITEM CSL_CITATION {"citationID":"a221m0uh8ui","properties":{"formattedCitation":"Proposal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 (n 127).","plainCitation":"Proposal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 (n 127).","noteIndex":183},"citationItems":[{"id":1418,"uris":["http://zotero.org/users/10288063/items/LBFXWDLD"],"itemData":{"id":1418,"type":"bill","language":"en","title":"Proposal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Regulation]","accessed":{"date-parts":[["2023",4,23]]}}}],"schema":"https://github.com/citation-style-language/schema/raw/master/csl-citation.json"} </w:instrText>
      </w:r>
      <w:r w:rsidRPr="00FE7A82">
        <w:fldChar w:fldCharType="separate"/>
      </w:r>
      <w:r w:rsidR="00BB5E65" w:rsidRPr="00FE7A82">
        <w:t>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 (n 127).</w:t>
      </w:r>
      <w:r w:rsidRPr="00FE7A82">
        <w:fldChar w:fldCharType="end"/>
      </w:r>
    </w:p>
  </w:footnote>
  <w:footnote w:id="185">
    <w:p w14:paraId="0FE5D182" w14:textId="4943E608" w:rsidR="004D535D" w:rsidRPr="00FE7A82" w:rsidRDefault="004D535D" w:rsidP="004D535D">
      <w:pPr>
        <w:pStyle w:val="FootnoteText"/>
      </w:pPr>
      <w:r w:rsidRPr="00FE7A82">
        <w:rPr>
          <w:rStyle w:val="FootnoteReference"/>
        </w:rPr>
        <w:footnoteRef/>
      </w:r>
      <w:r w:rsidRPr="00FE7A82">
        <w:t xml:space="preserve"> </w:t>
      </w:r>
      <w:r w:rsidRPr="00FE7A82">
        <w:fldChar w:fldCharType="begin"/>
      </w:r>
      <w:r w:rsidR="0002115A" w:rsidRPr="00FE7A82">
        <w:instrText xml:space="preserve"> ADDIN ZOTERO_ITEM CSL_CITATION {"citationID":"SIKEK7q2","properties":{"formattedCitation":"ibid.","plainCitation":"ibid.","noteIndex":184},"citationItems":[{"id":1418,"uris":["http://zotero.org/users/10288063/items/LBFXWDLD"],"itemData":{"id":1418,"type":"bill","language":"en","title":"Proposal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Regulation]","accessed":{"date-parts":[["2023",4,23]]}}}],"schema":"https://github.com/citation-style-language/schema/raw/master/csl-citation.json"} </w:instrText>
      </w:r>
      <w:r w:rsidRPr="00FE7A82">
        <w:fldChar w:fldCharType="separate"/>
      </w:r>
      <w:r w:rsidR="0002115A" w:rsidRPr="00FE7A82">
        <w:t>ibid.</w:t>
      </w:r>
      <w:r w:rsidRPr="00FE7A82">
        <w:fldChar w:fldCharType="end"/>
      </w:r>
    </w:p>
  </w:footnote>
  <w:footnote w:id="186">
    <w:p w14:paraId="7EA318ED" w14:textId="458B5FBE" w:rsidR="004D535D" w:rsidRPr="00FE7A82" w:rsidRDefault="004D535D" w:rsidP="004D535D">
      <w:pPr>
        <w:pStyle w:val="FootnoteText"/>
      </w:pPr>
      <w:r w:rsidRPr="00FE7A82">
        <w:rPr>
          <w:rStyle w:val="FootnoteReference"/>
        </w:rPr>
        <w:footnoteRef/>
      </w:r>
      <w:r w:rsidRPr="00FE7A82">
        <w:t xml:space="preserve"> </w:t>
      </w:r>
      <w:r w:rsidRPr="00FE7A82">
        <w:fldChar w:fldCharType="begin"/>
      </w:r>
      <w:r w:rsidR="002C0EF3" w:rsidRPr="00FE7A82">
        <w:instrText xml:space="preserve"> ADDIN ZOTERO_ITEM CSL_CITATION {"citationID":"a2puaujkg11","properties":{"formattedCitation":"ibid.","plainCitation":"ibid.","noteIndex":185},"citationItems":[{"id":1418,"uris":["http://zotero.org/users/10288063/items/LBFXWDLD"],"itemData":{"id":1418,"type":"bill","language":"en","title":"Proposal for a Regulation of the European Parliament and of the Council concerning the respect for private life and the protection of personal data in electronic communications and repealing Directive 2002/58/EC (Regulation on Privacy and Electronic Communications) COM (2017) 10 [hereinafter Proposal for ePrivacy Regulation]","accessed":{"date-parts":[["2023",4,23]]}}}],"schema":"https://github.com/citation-style-language/schema/raw/master/csl-citation.json"} </w:instrText>
      </w:r>
      <w:r w:rsidRPr="00FE7A82">
        <w:fldChar w:fldCharType="separate"/>
      </w:r>
      <w:r w:rsidR="002C0EF3" w:rsidRPr="00FE7A82">
        <w:t>ibid.</w:t>
      </w:r>
      <w:r w:rsidRPr="00FE7A82">
        <w:fldChar w:fldCharType="end"/>
      </w:r>
    </w:p>
  </w:footnote>
  <w:footnote w:id="187">
    <w:p w14:paraId="1EF7F562" w14:textId="4AF5A000" w:rsidR="006024C6" w:rsidRPr="00FE7A82" w:rsidRDefault="006024C6" w:rsidP="006024C6">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{"citationID":"a7dbfmjv1p","properties":{"formattedCitation":"Zard and Sears (n 23) 817.","plainCitation":"Zard and Sears (n 23) 817.","noteIndex":186},"citationItems":[{"id":1382,"uris":["http://zotero.org/users/10288063/items/KAY3IJJZ"],"itemData":{"id":1382,"type":"article-journal","container-title":"Vanderbilt Journal of Transnational Law","issue":"559","language":"en-us","page":"795-848","title":"Targeted Advertising and Consumer Protection Law in the European Union","volume":"56","author":[{"family":"Zard","given":"Lex"},{"family":"Sears","given":"Alan M."}],"issued":{"date-parts":[["2023"]]}},"locator":"817","label":"page"}],"schema":"https://github.com/citation-style-language/schema/raw/master/csl-citation.json"} </w:instrText>
      </w:r>
      <w:r w:rsidRPr="00FE7A82">
        <w:fldChar w:fldCharType="separate"/>
      </w:r>
      <w:r w:rsidR="00F15BCB" w:rsidRPr="00F15BCB">
        <w:rPr>
          <w:szCs w:val="24"/>
        </w:rPr>
        <w:t>Zard and Sears (n 23) 817.</w:t>
      </w:r>
      <w:r w:rsidRPr="00FE7A82">
        <w:fldChar w:fldCharType="end"/>
      </w:r>
    </w:p>
  </w:footnote>
  <w:footnote w:id="188">
    <w:p w14:paraId="298D6FC5" w14:textId="2DAC217D" w:rsidR="006024C6" w:rsidRPr="00FE7A82" w:rsidRDefault="006024C6" w:rsidP="006024C6">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{"citationID":"acbn3t60vr","properties":{"formattedCitation":"\\uc0\\u8216{}Cover Your Tracks\\uc0\\u8217{} ({\\i{}Electronic Frontier Foundation}) &lt;https://coveryourtracks.eff.org/learn&gt; accessed 19 January 2023.","plainCitation":"‘Cover Your Tracks’ (Electronic Frontier Foundation) &lt;https://coveryourtracks.eff.org/learn&gt; accessed 19 January 2023.","noteIndex":187},"citationItems":[{"id":547,"uris":["http://zotero.org/users/10288063/items/CFP9ZXG7"],"itemData":{"id":547,"type":"webpage","abstract":"See how trackers view your browser","container-title":"Electronic Frontier Foundation","language":"en","title":"Cover Your Tracks","URL":"https://coveryourtracks.eff.org/learn","accessed":{"date-parts":[["2023",1,19]]}}}],"schema":"https://github.com/citation-style-language/schema/raw/master/csl-citation.json"} </w:instrText>
      </w:r>
      <w:r w:rsidRPr="00FE7A82">
        <w:fldChar w:fldCharType="separate"/>
      </w:r>
      <w:r w:rsidR="00F15BCB" w:rsidRPr="00F15BCB">
        <w:rPr>
          <w:szCs w:val="24"/>
        </w:rPr>
        <w:t>‘Cover Your Tracks’ (</w:t>
      </w:r>
      <w:r w:rsidR="00F15BCB" w:rsidRPr="00F15BCB">
        <w:rPr>
          <w:i/>
          <w:iCs/>
          <w:szCs w:val="24"/>
        </w:rPr>
        <w:t>Electronic Frontier Foundation</w:t>
      </w:r>
      <w:r w:rsidR="00F15BCB" w:rsidRPr="00F15BCB">
        <w:rPr>
          <w:szCs w:val="24"/>
        </w:rPr>
        <w:t>) &lt;https://coveryourtracks.eff.org/learn&gt; accessed 19 January 2023.</w:t>
      </w:r>
      <w:r w:rsidRPr="00FE7A82">
        <w:fldChar w:fldCharType="end"/>
      </w:r>
    </w:p>
  </w:footnote>
  <w:footnote w:id="189">
    <w:p w14:paraId="320590C4" w14:textId="1EC2D17F" w:rsidR="006024C6" w:rsidRPr="00FE7A82" w:rsidRDefault="006024C6" w:rsidP="006024C6">
      <w:pPr>
        <w:pStyle w:val="FootnoteText"/>
      </w:pPr>
      <w:r w:rsidRPr="00FE7A82">
        <w:rPr>
          <w:rStyle w:val="FootnoteReference"/>
        </w:rPr>
        <w:footnoteRef/>
      </w:r>
      <w:r w:rsidRPr="00FE7A82">
        <w:rPr>
          <w:rFonts w:eastAsia="Arial Unicode MS"/>
        </w:rPr>
        <w:t xml:space="preserve"> </w:t>
      </w:r>
      <w:r w:rsidRPr="00FE7A82">
        <w:rPr>
          <w:rFonts w:eastAsia="Arial Unicode MS"/>
        </w:rPr>
        <w:fldChar w:fldCharType="begin"/>
      </w:r>
      <w:r w:rsidR="00F15BCB">
        <w:rPr>
          <w:rFonts w:eastAsia="Arial Unicode MS"/>
        </w:rPr>
        <w:instrText xml:space="preserve"> ADDIN ZOTERO_ITEM CSL_CITATION {"citationID":"a26k381qfa9","properties":{"formattedCitation":"Nick Nikiforakis and others, \\uc0\\u8216{}Cookieless Monster: Exploring the Ecosystem of Web-Based Device Fingerprinting\\uc0\\u8217{}, {\\i{}2013 IEEE Symposium on Security and Privacy} (IEEE Computer Society 2013) &lt;https://www.computer.org/csdl/proceedings-article/sp/2013/4977a541/12OmNCwlalM&gt; accessed 4 January 2023.","plainCitation":"Nick Nikiforakis and others, ‘Cookieless Monster: Exploring the Ecosystem of Web-Based Device Fingerprinting’, 2013 IEEE Symposium on Security and Privacy (IEEE Computer Society 2013) &lt;https://www.computer.org/csdl/proceedings-article/sp/2013/4977a541/12OmNCwlalM&gt; accessed 4 January 2023.","noteIndex":188},"citationItems":[{"id":360,"uris":["http://zotero.org/users/10288063/items/TK3HD49A"],"itemData":{"id":360,"type":"paper-conference","abstract":"The web has become an essential part of our society and is currently the main medium of information delivery. Billions of users browse the web on a daily basis, and there are single websites that have reached over one billion user accounts. In this environment, the ability to track users and their online habits can be very lucrative for advertising companies, yet very intrusive for the privacy of users. In this paper, we examine how web-based device fingerprinting currently works on the Internet. By analyzing the code of three popular browser-fingerprinting code providers, we reveal the techniques that allow websites to track users without the need of client-side identifiers. Among these techniques, we show how current commercial fingerprinting approaches use questionable practices, such as the circumvention of HTTP proxies to discover a user's real IP address and the installation of intrusive browser plugins. At the same time, we show how fragile the browser ecosystem is against fingerprinting through the use of novel browser-identifying techniques. With so many different vendors involved in browser development, we demonstrate how one can use diversions in the browsers' implementation to distinguish successfully not only the browser-family, but also specific major and minor versions. Browser extensions that help users spoof the user-agent of their browsers are also evaluated. We show that current commercial approaches can bypass the extensions, and, in addition, take advantage of their shortcomings by using them as additional fingerprinting features.","container-title":"2013 IEEE Symposium on Security and Privacy","DOI":"10.1109/SP.2013.43","ISBN":"978-1-4673-6166-8","language":"English","note":"ISSN: 1081-6011","page":"541-555","publisher":"IEEE Computer Society","source":"www.computer.org","title":"Cookieless Monster: Exploring the Ecosystem of Web-Based Device Fingerprinting","title-short":"Cookieless Monster","URL":"https://www.computer.org/csdl/proceedings-article/sp/2013/4977a541/12OmNCwlalM","author":[{"family":"Nikiforakis","given":"Nick"},{"family":"Kapravelos","given":"Alexandros"},{"family":"Joosen","given":"Wouter"},{"family":"Kruegel","given":"Christopher"},{"family":"Piessens","given":"Frank"},{"family":"Vigna","given":"Giovanni"}],"accessed":{"date-parts":[["2023",1,4]]},"issued":{"date-parts":[["2013",5,1]]}}}],"schema":"https://github.com/citation-style-language/schema/raw/master/csl-citation.json"} </w:instrText>
      </w:r>
      <w:r w:rsidRPr="00FE7A82">
        <w:rPr>
          <w:rFonts w:eastAsia="Arial Unicode MS"/>
        </w:rPr>
        <w:fldChar w:fldCharType="separate"/>
      </w:r>
      <w:r w:rsidR="00F15BCB" w:rsidRPr="00F15BCB">
        <w:rPr>
          <w:szCs w:val="24"/>
        </w:rPr>
        <w:t xml:space="preserve">Nick Nikiforakis and others, ‘Cookieless Monster: Exploring the Ecosystem of Web-Based Device Fingerprinting’, </w:t>
      </w:r>
      <w:r w:rsidR="00F15BCB" w:rsidRPr="00F15BCB">
        <w:rPr>
          <w:i/>
          <w:iCs/>
          <w:szCs w:val="24"/>
        </w:rPr>
        <w:t>2013 IEEE Symposium on Security and Privacy</w:t>
      </w:r>
      <w:r w:rsidR="00F15BCB" w:rsidRPr="00F15BCB">
        <w:rPr>
          <w:szCs w:val="24"/>
        </w:rPr>
        <w:t xml:space="preserve"> (IEEE Computer Society 2013) &lt;https://www.computer.org/csdl/proceedings-article/sp/2013/4977a541/12OmNCwlalM&gt; accessed 4 January 2023.</w:t>
      </w:r>
      <w:r w:rsidRPr="00FE7A82">
        <w:rPr>
          <w:rFonts w:eastAsia="Arial Unicode MS"/>
        </w:rPr>
        <w:fldChar w:fldCharType="end"/>
      </w:r>
    </w:p>
  </w:footnote>
  <w:footnote w:id="190">
    <w:p w14:paraId="1A8F6B86" w14:textId="3E495E0B" w:rsidR="006024C6" w:rsidRPr="00247D76" w:rsidRDefault="006024C6" w:rsidP="006024C6">
      <w:pPr>
        <w:pStyle w:val="Hoofdtekst"/>
        <w:spacing w:afterLines="20" w:after="48"/>
        <w:ind w:firstLine="426"/>
        <w:jc w:val="both"/>
      </w:pPr>
      <w:r w:rsidRPr="00FE7A82">
        <w:rPr>
          <w:rStyle w:val="FootnoteReference"/>
        </w:rPr>
        <w:footnoteRef/>
      </w:r>
      <w:r w:rsidRPr="00247D76">
        <w:rPr>
          <w:rStyle w:val="GeenA"/>
          <w:rFonts w:eastAsia="MS Gothic"/>
          <w:lang w:val="nl-NL"/>
        </w:rPr>
        <w:t xml:space="preserve"> </w:t>
      </w:r>
      <w:r w:rsidRPr="00FE7A82">
        <w:rPr>
          <w:rFonts w:eastAsia="MS Gothic"/>
          <w:lang w:val="en-US"/>
        </w:rPr>
        <w:fldChar w:fldCharType="begin"/>
      </w:r>
      <w:r w:rsidR="00F15BCB" w:rsidRPr="00247D76">
        <w:rPr>
          <w:rFonts w:eastAsia="MS Gothic"/>
        </w:rPr>
        <w:instrText xml:space="preserve"> ADDIN ZOTERO_ITEM CSL_CITATION {"citationID":"a7chcftoqa","properties":{"formattedCitation":"Veale and Zuiderveen Borgesius (n 18) 21.","plainCitation":"Veale and Zuiderveen Borgesius (n 18) 21.","noteIndex":189},"citationItems":[{"id":111,"uris":["http://zotero.org/users/10288063/items/GFES3DB9"],"itemData":{"id":111,"type":"article-journal","abstract":"This article discusses the troubled relationship between contemporary advertising technology (adtech) systems, in particular systems of real-time bidding (RTB, also known as programmatic advertising) underpinning much behavioral targeting on the web and through mobile applications. This article analyzes the extent to which practices of RTB are compatible with the requirements regarding a legal basis for processing, transparency, and security in European data protection law.We first introduce the technologies at play through explaining and analyzing the systems deployed online today. Following that, we turn to the law. Rather than analyze RTB against every provision of the General Data Protection Regulation (GDPR), we consider RTB in the context of the GDPR’s requirement of a legal basis for processing and the GDPR’s transparency and security requirements. We show, first, that the GDPR requires prior consent of the internet user for RTB, as other legal bases are not appropriate. Second, we show that it is difficult—and perhaps impossible—for website publishers and RTB companies to meet the GDPR’s transparency requirements. Third, RTB incentivizes insecure data processing. We conclude that, in concept and in practice, RTB is structurally difficult to reconcile with European data protection law. Therefore, intervention by regulators is necessary.","container-title":"German Law Journal","DOI":"10.1017/glj.2022.18","ISSN":"2071-8322","issue":"2","language":"en","note":"publisher: Cambridge University Press","page":"226-256","source":"Cambridge University Press","title":"Adtech and Real-Time Bidding under European Data Protection Law","volume":"23","author":[{"family":"Veale","given":"Michael"},{"family":"Zuiderveen Borgesius","given":"Frederik"}],"issued":{"date-parts":[["2022",3]]}},"locator":"21","label":"page"}],"schema":"https://github.com/citation-style-language/schema/raw/master/csl-citation.json"} </w:instrText>
      </w:r>
      <w:r w:rsidRPr="00FE7A82">
        <w:rPr>
          <w:rFonts w:eastAsia="MS Gothic"/>
          <w:lang w:val="en-US"/>
        </w:rPr>
        <w:fldChar w:fldCharType="separate"/>
      </w:r>
      <w:r w:rsidR="00F15BCB" w:rsidRPr="00F15BCB">
        <w:rPr>
          <w:szCs w:val="24"/>
        </w:rPr>
        <w:t>Veale and Zuiderveen Borgesius (n 18) 21.</w:t>
      </w:r>
      <w:r w:rsidRPr="00FE7A82">
        <w:rPr>
          <w:rFonts w:eastAsia="MS Gothic"/>
          <w:lang w:val="en-US"/>
        </w:rPr>
        <w:fldChar w:fldCharType="end"/>
      </w:r>
      <w:r w:rsidRPr="00247D76">
        <w:rPr>
          <w:rStyle w:val="GeenA"/>
          <w:rFonts w:eastAsia="MS Gothic"/>
          <w:lang w:val="nl-NL"/>
        </w:rPr>
        <w:t xml:space="preserve"> </w:t>
      </w:r>
    </w:p>
  </w:footnote>
  <w:footnote w:id="191">
    <w:p w14:paraId="62A910EC" w14:textId="43CD8B48" w:rsidR="006024C6" w:rsidRPr="00FE7A82" w:rsidRDefault="006024C6" w:rsidP="006024C6">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{"citationID":"akhs5do0tb","properties":{"formattedCitation":"\\uc0\\u8216{}Vincent Toubiana et al., Adnostic: Privacy Preserving Targeted Advertising, Proceedings of the Network and Distributed System Symposium (March 2010), Https://Crypto.Stanford.Edu/Adnostic/Adnostic-Ndss.Pdf.\\uc0\\u8217{}; \\uc0\\u8216{}Adnostic: Privacy Preserving Targeted Advertising\\uc0\\u8217{} ({\\i{}Adnostic}) &lt;https://crypto.stanford.edu/adnostic/&gt; accessed 19 January 2023.","plainCitation":"‘Vincent Toubiana et al., Adnostic: Privacy Preserving Targeted Advertising, Proceedings of the Network and Distributed System Symposium (March 2010), Https://Crypto.Stanford.Edu/Adnostic/Adnostic-Ndss.Pdf.’; ‘Adnostic: Privacy Preserving Targeted Advertising’ (Adnostic) &lt;https://crypto.stanford.edu/adnostic/&gt; accessed 19 January 2023.","noteIndex":190},"citationItems":[{"id":420,"uris":["http://zotero.org/users/10288063/items/YLLJICT7"],"itemData":{"id":420,"type":"article-journal","title":"Vincent Toubiana et al., Adnostic: Privacy Preserving Targeted Advertising, Proceedings of the Network and Distributed System Symposium (March 2010), https://crypto.stanford.edu/adnostic/adnostic-ndss.pdf."}},{"id":549,"uris":["http://zotero.org/users/10288063/items/ABKYA3AG"],"itemData":{"id":549,"type":"webpage","container-title":"Adnostic","title":"Adnostic: Privacy Preserving Targeted Advertising","URL":"https://crypto.stanford.edu/adnostic/","accessed":{"date-parts":[["2023",1,19]]}}}],"schema":"https://github.com/citation-style-language/schema/raw/master/csl-citation.json"} </w:instrText>
      </w:r>
      <w:r w:rsidRPr="00FE7A82">
        <w:fldChar w:fldCharType="separate"/>
      </w:r>
      <w:r w:rsidR="00F15BCB" w:rsidRPr="00F15BCB">
        <w:rPr>
          <w:szCs w:val="24"/>
        </w:rPr>
        <w:t>‘Vincent Toubiana et al., Adnostic: Privacy Preserving Targeted Advertising, Proceedings of the Network and Distributed System Symposium (March 2010), Https://Crypto.Stanford.Edu/Adnostic/Adnostic-Ndss.Pdf.’; ‘Adnostic: Privacy Preserving Targeted Advertising’ (</w:t>
      </w:r>
      <w:r w:rsidR="00F15BCB" w:rsidRPr="00F15BCB">
        <w:rPr>
          <w:i/>
          <w:iCs/>
          <w:szCs w:val="24"/>
        </w:rPr>
        <w:t>Adnostic</w:t>
      </w:r>
      <w:r w:rsidR="00F15BCB" w:rsidRPr="00F15BCB">
        <w:rPr>
          <w:szCs w:val="24"/>
        </w:rPr>
        <w:t>) &lt;https://crypto.stanford.edu/adnostic/&gt; accessed 19 January 2023.</w:t>
      </w:r>
      <w:r w:rsidRPr="00FE7A82">
        <w:fldChar w:fldCharType="end"/>
      </w:r>
    </w:p>
  </w:footnote>
  <w:footnote w:id="192">
    <w:p w14:paraId="0AFB264C" w14:textId="577DC1AB" w:rsidR="006024C6" w:rsidRPr="00FE7A82" w:rsidRDefault="006024C6" w:rsidP="006024C6">
      <w:pPr>
        <w:pStyle w:val="FootnoteText"/>
      </w:pPr>
      <w:r w:rsidRPr="00FE7A82">
        <w:rPr>
          <w:rStyle w:val="FootnoteReference"/>
        </w:rPr>
        <w:footnoteRef/>
      </w:r>
      <w:r w:rsidRPr="00FE7A82">
        <w:t xml:space="preserve"> </w:t>
      </w:r>
      <w:r w:rsidRPr="00FE7A82">
        <w:fldChar w:fldCharType="begin"/>
      </w:r>
      <w:r w:rsidR="00A26714">
        <w:instrText xml:space="preserve"> ADDIN ZOTERO_ITEM CSL_CITATION {"citationID":"a1r608cetd7","properties":{"formattedCitation":"Micah Altman and others, \\uc0\\u8216{}Practical Approaches to Big Data Privacy over Time\\uc0\\u8217{} (2018) 8 International Data Privacy Law 29; European Commission, Directorate-General for Communications Networks, Content and Technology and others (n 34) 157.","plainCitation":"Micah Altman and others, ‘Practical Approaches to Big Data Privacy over Time’ (2018) 8 International Data Privacy Law 29; European Commission, Directorate-General for Communications Networks, Content and Technology and others (n 34) 157.","noteIndex":191},"citationItems":[{"id":421,"uris":["http://zotero.org/users/10288063/items/W4IZLIQQ"],"itemData":{"id":421,"type":"article-journal","abstract":"Key PointsGovernments and businesses are increasingly collecting, analysing, and sharing detailed information about individuals over long periods of time.Vast quantities of data from new sources and novel methods for large-scale data analysis promise to yield deeper understanding of human characteristics, behaviour, and relationships and advance the state of science, public policy, and innovation.The collection and use of fine-grained personal data over time, at the same time, is associated with significant risks to individuals, groups, and society at large.This article examines a range of long-term research studies in order to identify the characteristics that drive their unique sets of risks and benefits and the practices established to protect research data subjects from long-term privacy risks.We find that many big data activities in government and industry settings have characteristics and risks similar to those of long-term research studies, but are subject to less oversight and control.We argue that the risks posed by big data over time can best be understood as a function of temporal factors comprising age, period, and frequency and non-temporal factors such as population diversity, sample size, dimensionality, and intended analytic use.Increasing complexity in any of these factors, individually or in combination, creates heightened risks that are not readily addressable through traditional de-identification and process controls.We provide practical recommendations for big data privacy controls based on the risk factors present in a specific case and informed by recent insights from the state of the art and practice.","container-title":"International Data Privacy Law","DOI":"10.1093/idpl/ipx027","ISSN":"2044-3994","issue":"1","journalAbbreviation":"International Data Privacy Law","page":"29-51","source":"Silverchair","title":"Practical approaches to big data privacy over time","volume":"8","author":[{"family":"Altman","given":"Micah"},{"family":"Wood","given":"Alexandra"},{"family":"O’Brien","given":"David R"},{"family":"Gasser","given":"Urs"}],"issued":{"date-parts":[["2018",2,1]]}}},{"id":767,"uris":["http://zotero.org/users/10288063/items/VCVQTM3E"],"itemData":{"id":767,"type":"report","genre":"Study","title":"Study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Belgium"}],"issued":{"date-parts":[["2023"]]}},"locator":"157","label":"page"}],"schema":"https://github.com/citation-style-language/schema/raw/master/csl-citation.json"} </w:instrText>
      </w:r>
      <w:r w:rsidRPr="00FE7A82">
        <w:fldChar w:fldCharType="separate"/>
      </w:r>
      <w:r w:rsidR="00A26714" w:rsidRPr="00A26714">
        <w:rPr>
          <w:szCs w:val="24"/>
        </w:rPr>
        <w:t>Micah Altman and others, ‘Practical Approaches to Big Data Privacy over Time’ (2018) 8 International Data Privacy Law 29; European Commission, Directorate-General for Communications Networks, Content and Technology and others (n 34) 157.</w:t>
      </w:r>
      <w:r w:rsidRPr="00FE7A82">
        <w:fldChar w:fldCharType="end"/>
      </w:r>
    </w:p>
  </w:footnote>
  <w:footnote w:id="193">
    <w:p w14:paraId="3CF019F8" w14:textId="1297E30F" w:rsidR="00530273" w:rsidRPr="00FE7A82" w:rsidRDefault="00530273" w:rsidP="00530273">
      <w:pPr>
        <w:pStyle w:val="FootnoteText"/>
      </w:pPr>
      <w:r w:rsidRPr="00FE7A82">
        <w:rPr>
          <w:rStyle w:val="FootnoteReference"/>
        </w:rPr>
        <w:footnoteRef/>
      </w:r>
      <w:r w:rsidRPr="00FE7A82">
        <w:t xml:space="preserve"> </w:t>
      </w:r>
      <w:r w:rsidRPr="00FE7A82">
        <w:fldChar w:fldCharType="begin"/>
      </w:r>
      <w:r w:rsidR="00A26714">
        <w:instrText xml:space="preserve"> ADDIN ZOTERO_ITEM CSL_CITATION {"citationID":"1Iz1Q9ur","properties":{"formattedCitation":"European Data Protection Board, \\uc0\\u8216{}Guidelines 2/2023 on Technical Scope of Art. 5(3) of ePrivacy Directive\\uc0\\u8217{} (2023).","plainCitation":"European Data Protection Board, ‘Guidelines 2/2023 on Technical Scope of Art. 5(3) of ePrivacy Directive’ (2023).","noteIndex":192},"citationItems":[{"id":2045,"uris":["http://zotero.org/users/10288063/items/SBAALZD3"],"itemData":{"id":2045,"type":"report","title":"Guidelines 2/2023 on Technical Scope of Art. 5(3) of ePrivacy Directive","author":[{"literal":"European Data Protection Board"}],"issued":{"date-parts":[["2023",11,16]]}}}],"schema":"https://github.com/citation-style-language/schema/raw/master/csl-citation.json"} </w:instrText>
      </w:r>
      <w:r w:rsidRPr="00FE7A82">
        <w:fldChar w:fldCharType="separate"/>
      </w:r>
      <w:r w:rsidRPr="00F15BCB">
        <w:rPr>
          <w:szCs w:val="24"/>
        </w:rPr>
        <w:t>European Data Protection Board, ‘Guidelines 2/2023 on Technical Scope of Art. 5(3) of ePrivacy Directive’ (2023).</w:t>
      </w:r>
      <w:r w:rsidRPr="00FE7A82">
        <w:fldChar w:fldCharType="end"/>
      </w:r>
    </w:p>
  </w:footnote>
  <w:footnote w:id="194">
    <w:p w14:paraId="62211197" w14:textId="4298E483" w:rsidR="00530273" w:rsidRPr="00FE7A82" w:rsidRDefault="00530273" w:rsidP="00530273">
      <w:pPr>
        <w:pStyle w:val="FootnoteText"/>
      </w:pPr>
      <w:r w:rsidRPr="00FE7A82">
        <w:rPr>
          <w:rStyle w:val="FootnoteReference"/>
        </w:rPr>
        <w:footnoteRef/>
      </w:r>
      <w:r w:rsidRPr="00FE7A82">
        <w:t xml:space="preserve"> </w:t>
      </w:r>
      <w:r w:rsidRPr="00FE7A82">
        <w:fldChar w:fldCharType="begin"/>
      </w:r>
      <w:r w:rsidR="00A26714">
        <w:instrText xml:space="preserve"> ADDIN ZOTERO_ITEM CSL_CITATION {"citationID":"Olk6pGI1","properties":{"formattedCitation":"ibid.","plainCitation":"ibid.","noteIndex":193},"citationItems":[{"id":2045,"uris":["http://zotero.org/users/10288063/items/SBAALZD3"],"itemData":{"id":2045,"type":"report","title":"Guidelines 2/2023 on Technical Scope of Art. 5(3) of ePrivacy Directive","author":[{"literal":"European Data Protection Board"}],"issued":{"date-parts":[["2023",11,16]]}}}],"schema":"https://github.com/citation-style-language/schema/raw/master/csl-citation.json"} </w:instrText>
      </w:r>
      <w:r w:rsidRPr="00FE7A82">
        <w:fldChar w:fldCharType="separate"/>
      </w:r>
      <w:r w:rsidRPr="00FE7A82">
        <w:t>ibid.</w:t>
      </w:r>
      <w:r w:rsidRPr="00FE7A82">
        <w:fldChar w:fldCharType="end"/>
      </w:r>
    </w:p>
  </w:footnote>
  <w:footnote w:id="195">
    <w:p w14:paraId="1560AC9C" w14:textId="0968CCB7" w:rsidR="006024C6" w:rsidRPr="00FE7A82" w:rsidRDefault="006024C6" w:rsidP="006024C6">
      <w:pPr>
        <w:pStyle w:val="FootnoteText"/>
      </w:pPr>
      <w:r w:rsidRPr="00FE7A82">
        <w:rPr>
          <w:rStyle w:val="FootnoteReference"/>
        </w:rPr>
        <w:footnoteRef/>
      </w:r>
      <w:r w:rsidRPr="00FE7A82">
        <w:t xml:space="preserve"> </w:t>
      </w:r>
      <w:r w:rsidRPr="00FE7A82">
        <w:fldChar w:fldCharType="begin"/>
      </w:r>
      <w:r w:rsidR="00A26714">
        <w:instrText xml:space="preserve"> ADDIN ZOTERO_ITEM CSL_CITATION {"citationID":"a1nu62rem6p","properties":{"formattedCitation":"\\uc0\\u8216{}Topics API Overview\\uc0\\u8217{} ({\\i{}Chrome for Developers}, 25 January 2022) &lt;https://developer.chrome.com/docs/privacy-sandbox/topics/overview/&gt; accessed 11 October 2023.","plainCitation":"‘Topics API Overview’ (Chrome for Developers, 25 January 2022) &lt;https://developer.chrome.com/docs/privacy-sandbox/topics/overview/&gt; accessed 11 October 2023.","noteIndex":194},"citationItems":[{"id":1924,"uris":["http://zotero.org/users/10288063/items/GRSVEWC6"],"itemData":{"id":1924,"type":"webpage","abstract":"The Topics API enables interest-based advertising (IBA) without having to resort to tracking the sites a user visits.","container-title":"Chrome for Developers","language":"en","title":"Topics API overview","URL":"https://developer.chrome.com/docs/privacy-sandbox/topics/overview/","accessed":{"date-parts":[["2023",10,11]]},"issued":{"date-parts":[["2022",1,25]]}}}],"schema":"https://github.com/citation-style-language/schema/raw/master/csl-citation.json"} </w:instrText>
      </w:r>
      <w:r w:rsidRPr="00FE7A82">
        <w:fldChar w:fldCharType="separate"/>
      </w:r>
      <w:r w:rsidR="00F15BCB" w:rsidRPr="00F15BCB">
        <w:rPr>
          <w:szCs w:val="24"/>
        </w:rPr>
        <w:t>‘Topics API Overview’ (</w:t>
      </w:r>
      <w:r w:rsidR="00F15BCB" w:rsidRPr="00F15BCB">
        <w:rPr>
          <w:i/>
          <w:iCs/>
          <w:szCs w:val="24"/>
        </w:rPr>
        <w:t>Chrome for Developers</w:t>
      </w:r>
      <w:r w:rsidR="00F15BCB" w:rsidRPr="00F15BCB">
        <w:rPr>
          <w:szCs w:val="24"/>
        </w:rPr>
        <w:t>, 25 January 2022) &lt;https://developer.chrome.com/docs/privacy-sandbox/topics/overview/&gt; accessed 11 October 2023.</w:t>
      </w:r>
      <w:r w:rsidRPr="00FE7A82">
        <w:fldChar w:fldCharType="end"/>
      </w:r>
    </w:p>
  </w:footnote>
  <w:footnote w:id="196">
    <w:p w14:paraId="38CA9026" w14:textId="20B47038" w:rsidR="006024C6" w:rsidRPr="00FE7A82" w:rsidRDefault="006024C6" w:rsidP="006024C6">
      <w:pPr>
        <w:pStyle w:val="FootnoteText"/>
      </w:pPr>
      <w:r w:rsidRPr="00FE7A82">
        <w:rPr>
          <w:rStyle w:val="FootnoteReference"/>
        </w:rPr>
        <w:footnoteRef/>
      </w:r>
      <w:r w:rsidRPr="00FE7A82">
        <w:t xml:space="preserve"> </w:t>
      </w:r>
      <w:r w:rsidRPr="00FE7A82">
        <w:fldChar w:fldCharType="begin"/>
      </w:r>
      <w:r w:rsidR="00A26714">
        <w:instrText xml:space="preserve"> ADDIN ZOTERO_ITEM CSL_CITATION {"citationID":"wifLTEmZ","properties":{"formattedCitation":"Altman and others (n 191); European Commission, Directorate-General for Communications Networks, Content and Technology and others (n 34) 157.","plainCitation":"Altman and others (n 191); European Commission, Directorate-General for Communications Networks, Content and Technology and others (n 34) 157.","noteIndex":195},"citationItems":[{"id":421,"uris":["http://zotero.org/users/10288063/items/W4IZLIQQ"],"itemData":{"id":421,"type":"article-journal","abstract":"Key PointsGovernments and businesses are increasingly collecting, analysing, and sharing detailed information about individuals over long periods of time.Vast quantities of data from new sources and novel methods for large-scale data analysis promise to yield deeper understanding of human characteristics, behaviour, and relationships and advance the state of science, public policy, and innovation.The collection and use of fine-grained personal data over time, at the same time, is associated with significant risks to individuals, groups, and society at large.This article examines a range of long-term research studies in order to identify the characteristics that drive their unique sets of risks and benefits and the practices established to protect research data subjects from long-term privacy risks.We find that many big data activities in government and industry settings have characteristics and risks similar to those of long-term research studies, but are subject to less oversight and control.We argue that the risks posed by big data over time can best be understood as a function of temporal factors comprising age, period, and frequency and non-temporal factors such as population diversity, sample size, dimensionality, and intended analytic use.Increasing complexity in any of these factors, individually or in combination, creates heightened risks that are not readily addressable through traditional de-identification and process controls.We provide practical recommendations for big data privacy controls based on the risk factors present in a specific case and informed by recent insights from the state of the art and practice.","container-title":"International Data Privacy Law","DOI":"10.1093/idpl/ipx027","ISSN":"2044-3994","issue":"1","journalAbbreviation":"International Data Privacy Law","page":"29-51","source":"Silverchair","title":"Practical approaches to big data privacy over time","volume":"8","author":[{"family":"Altman","given":"Micah"},{"family":"Wood","given":"Alexandra"},{"family":"O’Brien","given":"David R"},{"family":"Gasser","given":"Urs"}],"issued":{"date-parts":[["2018",2,1]]}}},{"id":767,"uris":["http://zotero.org/users/10288063/items/VCVQTM3E"],"itemData":{"id":767,"type":"report","genre":"Study","title":"Study on the Impact of Recent Developments in Digital Advertising on Privacy, Publishers, and Advertisers","URL":"https://data.europa.eu/doi/10.2759/294673","author":[{"literal":"European Commission, Directorate-General for Communications Networks, Content and Technology"},{"family":"Armitage","given":"Catherine"},{"family":"Botton","given":"Nick"},{"family":"Dejeu-Castang","given":"Louis"},{"family":"Lemoine","given":"Laureline"},{"literal":"AWO Belgium"}],"issued":{"date-parts":[["2023"]]}},"locator":"157","label":"page"}],"schema":"https://github.com/citation-style-language/schema/raw/master/csl-citation.json"} </w:instrText>
      </w:r>
      <w:r w:rsidRPr="00FE7A82">
        <w:fldChar w:fldCharType="separate"/>
      </w:r>
      <w:r w:rsidR="00F15BCB" w:rsidRPr="00F15BCB">
        <w:t>Altman and others (n 191); European Commission, Directorate-General for Communications Networks, Content and Technology and others (n 34) 157.</w:t>
      </w:r>
      <w:r w:rsidRPr="00FE7A82">
        <w:fldChar w:fldCharType="end"/>
      </w:r>
    </w:p>
  </w:footnote>
  <w:footnote w:id="197">
    <w:p w14:paraId="4E08D37A" w14:textId="26021B4D" w:rsidR="006024C6" w:rsidRPr="00FE7A82" w:rsidRDefault="006024C6" w:rsidP="006024C6">
      <w:pPr>
        <w:pStyle w:val="FootnoteText"/>
      </w:pPr>
      <w:r w:rsidRPr="00FE7A82">
        <w:rPr>
          <w:rStyle w:val="FootnoteReference"/>
        </w:rPr>
        <w:footnoteRef/>
      </w:r>
      <w:r w:rsidRPr="00FE7A82">
        <w:t xml:space="preserve"> </w:t>
      </w:r>
      <w:r w:rsidRPr="00FE7A82">
        <w:fldChar w:fldCharType="begin"/>
      </w:r>
      <w:r w:rsidR="00A26714">
        <w:instrText xml:space="preserve"> ADDIN ZOTERO_ITEM CSL_CITATION {"citationID":"a2pun0nogm8","properties":{"formattedCitation":"\\uc0\\u8216{}A Complete Guide To Google FLoC - What It Does and How It Works - How FloC Affects Privacy\\uc0\\u8217{} ({\\i{}Privacy Affairs}, 9 July 2022) &lt;https://www.privacyaffairs.com/google-floc/&gt; accessed 19 January 2023.","plainCitation":"‘A Complete Guide To Google FLoC - What It Does and How It Works - How FloC Affects Privacy’ (Privacy Affairs, 9 July 2022) &lt;https://www.privacyaffairs.com/google-floc/&gt; accessed 19 January 2023.","noteIndex":196},"citationItems":[{"id":553,"uris":["http://zotero.org/users/10288063/items/BC2EWWTF"],"itemData":{"id":553,"type":"webpage","abstract":"FLoC is a new model from Google which gives interest-based advertising a more privacy-preserving experience for consumers.","container-title":"Privacy Affairs","language":"en-US","note":"section: Privacy","title":"A Complete Guide To Google FLoC - What it Does and How it Works - How FloC Affects Privacy","URL":"https://www.privacyaffairs.com/google-floc/","accessed":{"date-parts":[["2023",1,19]]},"issued":{"date-parts":[["2022",7,9]]}}}],"schema":"https://github.com/citation-style-language/schema/raw/master/csl-citation.json"} </w:instrText>
      </w:r>
      <w:r w:rsidRPr="00FE7A82">
        <w:fldChar w:fldCharType="separate"/>
      </w:r>
      <w:r w:rsidR="00F15BCB" w:rsidRPr="00F15BCB">
        <w:rPr>
          <w:szCs w:val="24"/>
        </w:rPr>
        <w:t>‘A Complete Guide To Google FLoC - What It Does and How It Works - How FloC Affects Privacy’ (</w:t>
      </w:r>
      <w:r w:rsidR="00F15BCB" w:rsidRPr="00F15BCB">
        <w:rPr>
          <w:i/>
          <w:iCs/>
          <w:szCs w:val="24"/>
        </w:rPr>
        <w:t>Privacy Affairs</w:t>
      </w:r>
      <w:r w:rsidR="00F15BCB" w:rsidRPr="00F15BCB">
        <w:rPr>
          <w:szCs w:val="24"/>
        </w:rPr>
        <w:t>, 9 July 2022) &lt;https://www.privacyaffairs.com/google-floc/&gt; accessed 19 January 2023.</w:t>
      </w:r>
      <w:r w:rsidRPr="00FE7A82">
        <w:fldChar w:fldCharType="end"/>
      </w:r>
    </w:p>
  </w:footnote>
  <w:footnote w:id="198">
    <w:p w14:paraId="5FB09C94" w14:textId="4BA9B8E5"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F15BCB">
        <w:instrText xml:space="preserve"> ADDIN ZOTERO_ITEM CSL_CITATION {"citationID":"a4c0ah2jq9","properties":{"formattedCitation":"Frederik Zuiderveen Borgesius, \\uc0\\u8216{}Consent to Behavioural Targeting in European Law - What Are Policy Implications of Insights from Behavioural Economics?\\uc0\\u8217{} (Amsterdam Law School Legal Studies Research Paper No 2013-43, 2013) 4.","plainCitation":"Frederik Zuiderveen Borgesius, ‘Consent to Behavioural Targeting in European Law - What Are Policy Implications of Insights from Behavioural Economics?’ (Amsterdam Law School Legal Studies Research Paper No 2013-43, 2013) 4.","noteIndex":197},"citationItems":[{"id":1964,"uris":["http://zotero.org/users/10288063/items/DS2XTUIS"],"itemData":{"id":1964,"type":"article","publisher":"Amsterdam Law School Legal Studies Research Paper No. 2013-43","title":"Consent to Behavioural Targeting in European Law - What Are Policy Implications of Insights from Behavioural Economics?","author":[{"literal":"Frederik Zuiderveen Borgesius"}],"issued":{"date-parts":[["2013"]]}},"locator":"4","label":"page"}],"schema":"https://github.com/citation-style-language/schema/raw/master/csl-citation.json"} </w:instrText>
      </w:r>
      <w:r w:rsidRPr="00FE7A82">
        <w:fldChar w:fldCharType="separate"/>
      </w:r>
      <w:r w:rsidR="00A05AA0" w:rsidRPr="00FE7A82">
        <w:t>Frederik Zuiderveen Borgesius, ‘Consent to Behavioural Targeting in European Law - What Are Policy Implications of Insights from Behavioural Economics?’ (Amsterdam Law School Legal Studies Research Paper No 2013-43, 2013) 4.</w:t>
      </w:r>
      <w:r w:rsidRPr="00FE7A82">
        <w:fldChar w:fldCharType="end"/>
      </w:r>
    </w:p>
  </w:footnote>
  <w:footnote w:id="199">
    <w:p w14:paraId="1573B807" w14:textId="51E5B50D" w:rsidR="00C95DCE" w:rsidRPr="00FE7A82" w:rsidRDefault="00C95DCE" w:rsidP="00C95DCE">
      <w:pPr>
        <w:pStyle w:val="FootnoteText"/>
      </w:pPr>
      <w:r w:rsidRPr="00FE7A82">
        <w:rPr>
          <w:rStyle w:val="FootnoteReference"/>
        </w:rPr>
        <w:footnoteRef/>
      </w:r>
      <w:r w:rsidRPr="00FE7A82">
        <w:t xml:space="preserve"> </w:t>
      </w:r>
      <w:r w:rsidR="007F460B" w:rsidRPr="00FE7A82">
        <w:rPr>
          <w:i/>
          <w:iCs/>
        </w:rPr>
        <w:t xml:space="preserve">See </w:t>
      </w:r>
      <w:r w:rsidRPr="00FE7A82">
        <w:fldChar w:fldCharType="begin"/>
      </w:r>
      <w:r w:rsidR="00F15BCB">
        <w:instrText xml:space="preserve"> ADDIN ZOTERO_ITEM CSL_CITATION {"citationID":"a2ahuht2pda","properties":{"formattedCitation":"Gianclaudio Malgieri and Bart Custers, \\uc0\\u8216{}Pricing Privacy \\uc0\\u8211{} The Right to Know the Value of Your Personal Data\\uc0\\u8217{} (2017) 34 Computer Law &amp; Security Review 289.","plainCitation":"Gianclaudio Malgieri and Bart Custers, ‘Pricing Privacy – The Right to Know the Value of Your Personal Data’ (2017) 34 Computer Law &amp; Security Review 289.","noteIndex":198},"citationItems":[{"id":1740,"uris":["http://zotero.org/users/10288063/items/QFNNM9SC"],"itemData":{"id":1740,"type":"article-journal","abstract":"The commodification of digital identities is an emerging reality in the data-driven economy. Personal data of individuals represent monetary value in the data-driven economy and are often considered a counter performance for “free” digital services or for discounts for online products and services. Furthermore, customer data and profiling algorithms are already considered a business asset and protected through trade secrets. At the same time, individuals do not seem to be fully aware of the monetary value of their personal data and tend to underestimate their economic power within the data-driven economy and to passively succumb to the propertization of their digital identity. An effort that can increase awareness of consumers/users on their own personal information could be making them aware of the monetary value of their personal data. In other words, if individuals are shown the “price” of their personal data, they can acquire higher awareness about their power in the digital market and thus be effectively empowered for the protection of their information privacy. This paper analyzes whether consumers/users should have a right to know the value of their personal data. After analyzing how EU legislation is already developing in the direction of propertization and monetization of personal data, different models for quantifying the value of personal data are investigated. These models are discussed, not to determine the actual prices of personal data, but to show that the monetary value of personal data can be quantified, a conditio-sine-qua-non for the right to know the value of your personal data. Next, active choice models, in which users are offered the option to pay for online services, either with their personal data or with money, are discussed. It is concluded, however, that these models are incompatible with EU data protection law. Finally, practical, moral and cognitive problems of pricing privacy are discussed as an introduction to further research. We conclude that such research is needed to see to which extent these problems can be solved or mitigated. Only then, it can be determined whether the benefits of introducing a right to know the value of your personal data outweigh the problems and hurdles related to it.","container-title":"Computer Law &amp; Security Review","DOI":"doi:10.1016/j.clsr.2017.08.006","issue":"2","language":"en","page":"289-303","title":"Pricing Privacy – The Right to Know the Value of Your Personal Data","volume":"34","author":[{"family":"Malgieri","given":"Gianclaudio"},{"family":"Custers","given":"Bart"}],"issued":{"date-parts":[["2017"]]}}}],"schema":"https://github.com/citation-style-language/schema/raw/master/csl-citation.json"} </w:instrText>
      </w:r>
      <w:r w:rsidRPr="00FE7A82">
        <w:fldChar w:fldCharType="separate"/>
      </w:r>
      <w:r w:rsidR="00A05AA0" w:rsidRPr="00FE7A82">
        <w:t>Gianclaudio Malgieri and Bart Custers, ‘Pricing Privacy – The Right to Know the Value of Your Personal Data’ (2017) 34 Computer Law &amp; Security Review 289.</w:t>
      </w:r>
      <w:r w:rsidRPr="00FE7A82">
        <w:fldChar w:fldCharType="end"/>
      </w:r>
    </w:p>
  </w:footnote>
  <w:footnote w:id="200">
    <w:p w14:paraId="1367AB5A" w14:textId="77777777" w:rsidR="00C95DCE" w:rsidRPr="00FE7A82" w:rsidRDefault="00C95DCE" w:rsidP="00C95DCE">
      <w:pPr>
        <w:pStyle w:val="FootnoteText"/>
        <w:rPr>
          <w:lang w:val="it-IT"/>
        </w:rPr>
      </w:pPr>
      <w:r w:rsidRPr="00FE7A82">
        <w:rPr>
          <w:rStyle w:val="FootnoteReference"/>
        </w:rPr>
        <w:footnoteRef/>
      </w:r>
      <w:r w:rsidRPr="00FE7A82">
        <w:t xml:space="preserve"> The German and Italian authorities have affirmed that data-for-access bargain is an economic transaction to which consumer protection rules apply. </w:t>
      </w:r>
      <w:r w:rsidRPr="00FE7A82">
        <w:rPr>
          <w:i/>
          <w:iCs/>
        </w:rPr>
        <w:t xml:space="preserve">See </w:t>
      </w:r>
      <w:proofErr w:type="spellStart"/>
      <w:r w:rsidRPr="00FE7A82">
        <w:t>Kammergericht</w:t>
      </w:r>
      <w:proofErr w:type="spellEnd"/>
      <w:r w:rsidRPr="00FE7A82">
        <w:t xml:space="preserve"> Berlin [KG</w:t>
      </w:r>
      <w:proofErr w:type="gramStart"/>
      <w:r w:rsidRPr="00FE7A82">
        <w:t>][</w:t>
      </w:r>
      <w:proofErr w:type="gramEnd"/>
      <w:r w:rsidRPr="00FE7A82">
        <w:t xml:space="preserve">Higher Court of Berlin] Jan. 24, 2014, 5 U 42/12 at section B.2.bb (Ger.). </w:t>
      </w:r>
      <w:r w:rsidRPr="00FE7A82">
        <w:rPr>
          <w:i/>
          <w:iCs/>
          <w:lang w:val="it-IT"/>
        </w:rPr>
        <w:t xml:space="preserve">See </w:t>
      </w:r>
      <w:proofErr w:type="spellStart"/>
      <w:r w:rsidRPr="00FE7A82">
        <w:rPr>
          <w:i/>
          <w:iCs/>
          <w:lang w:val="it-IT"/>
        </w:rPr>
        <w:t>also</w:t>
      </w:r>
      <w:proofErr w:type="spellEnd"/>
      <w:r w:rsidRPr="00FE7A82">
        <w:rPr>
          <w:i/>
          <w:iCs/>
          <w:lang w:val="it-IT"/>
        </w:rPr>
        <w:t xml:space="preserve"> </w:t>
      </w:r>
      <w:r w:rsidRPr="00FE7A82">
        <w:rPr>
          <w:lang w:val="it-IT"/>
        </w:rPr>
        <w:t>L’</w:t>
      </w:r>
      <w:proofErr w:type="spellStart"/>
      <w:r w:rsidRPr="00FE7A82">
        <w:rPr>
          <w:lang w:val="it-IT"/>
        </w:rPr>
        <w:t>Autorita</w:t>
      </w:r>
      <w:proofErr w:type="spellEnd"/>
      <w:r w:rsidRPr="00FE7A82">
        <w:rPr>
          <w:lang w:val="it-IT"/>
        </w:rPr>
        <w:t xml:space="preserve"> </w:t>
      </w:r>
      <w:proofErr w:type="spellStart"/>
      <w:r w:rsidRPr="00FE7A82">
        <w:rPr>
          <w:lang w:val="it-IT"/>
        </w:rPr>
        <w:t>Graante</w:t>
      </w:r>
      <w:proofErr w:type="spellEnd"/>
      <w:r w:rsidRPr="00FE7A82">
        <w:rPr>
          <w:lang w:val="it-IT"/>
        </w:rPr>
        <w:t xml:space="preserve"> Della Concorrenza e Del Mercato [AGCM] [Consumer Market Authority] Nov. 29, 2018, Provvedimento n.27432 (</w:t>
      </w:r>
      <w:proofErr w:type="spellStart"/>
      <w:r w:rsidRPr="00FE7A82">
        <w:rPr>
          <w:lang w:val="it-IT"/>
        </w:rPr>
        <w:t>It</w:t>
      </w:r>
      <w:proofErr w:type="spellEnd"/>
      <w:r w:rsidRPr="00FE7A82">
        <w:rPr>
          <w:lang w:val="it-IT"/>
        </w:rPr>
        <w:t>.)</w:t>
      </w:r>
    </w:p>
  </w:footnote>
  <w:footnote w:id="201">
    <w:p w14:paraId="0B256820" w14:textId="2FFDBEEF" w:rsidR="00C95DCE" w:rsidRPr="00FE7A82" w:rsidRDefault="00C95DCE" w:rsidP="00C95DCE">
      <w:pPr>
        <w:pStyle w:val="FootnoteText"/>
      </w:pPr>
      <w:r w:rsidRPr="00FE7A82">
        <w:rPr>
          <w:rStyle w:val="FootnoteReference"/>
        </w:rPr>
        <w:footnoteRef/>
      </w:r>
      <w:r w:rsidRPr="00FE7A82">
        <w:rPr>
          <w:i/>
          <w:iCs/>
        </w:rPr>
        <w:t xml:space="preserve"> </w:t>
      </w:r>
      <w:r w:rsidRPr="00FE7A82">
        <w:t xml:space="preserve">Digital Content Directive, art. 3, rec. 24. (“Digital content or digital services are often supplied also where the consumer does not pay a price but provides personal data to the trader. Such business models are used in different forms in a considerable part of the market. While fully </w:t>
      </w:r>
      <w:proofErr w:type="spellStart"/>
      <w:r w:rsidRPr="00FE7A82">
        <w:t>recognising</w:t>
      </w:r>
      <w:proofErr w:type="spellEnd"/>
      <w:r w:rsidRPr="00FE7A82">
        <w:t xml:space="preserve"> that the protection of personal data is a fundamental right and that therefore personal data cannot be considered as a commodity, this Directive should ensure that consumers are, in the context of such business models, entitled to contractual remedies.”)</w:t>
      </w:r>
    </w:p>
  </w:footnote>
  <w:footnote w:id="202">
    <w:p w14:paraId="35185197" w14:textId="566397FF" w:rsidR="00C95DCE" w:rsidRPr="00FE7A82" w:rsidRDefault="00C95DCE" w:rsidP="00C95DCE">
      <w:pPr>
        <w:pStyle w:val="FootnoteText"/>
      </w:pPr>
      <w:r w:rsidRPr="00FE7A82">
        <w:rPr>
          <w:rStyle w:val="FootnoteReference"/>
        </w:rPr>
        <w:footnoteRef/>
      </w:r>
      <w:r w:rsidRPr="00FE7A82">
        <w:rPr>
          <w:i/>
          <w:iCs/>
        </w:rPr>
        <w:t xml:space="preserve"> </w:t>
      </w:r>
      <w:r w:rsidRPr="00FE7A82">
        <w:t>Digital Content Directive, art. 3, rec. 24.</w:t>
      </w:r>
    </w:p>
  </w:footnote>
  <w:footnote w:id="203">
    <w:p w14:paraId="00FEF004" w14:textId="78351853" w:rsidR="00C95DCE" w:rsidRPr="00FE7A82" w:rsidRDefault="00C95DCE" w:rsidP="00C95DCE">
      <w:pPr>
        <w:pStyle w:val="FootnoteText"/>
      </w:pPr>
      <w:r w:rsidRPr="00FE7A82">
        <w:rPr>
          <w:rStyle w:val="FootnoteReference"/>
        </w:rPr>
        <w:footnoteRef/>
      </w:r>
      <w:r w:rsidRPr="00FE7A82">
        <w:t xml:space="preserve"> Digital Content Directive</w:t>
      </w:r>
      <w:r w:rsidRPr="00FE7A82">
        <w:rPr>
          <w:lang w:val="es-ES"/>
        </w:rPr>
        <w:fldChar w:fldCharType="begin"/>
      </w:r>
      <w:r w:rsidRPr="00FE7A82">
        <w:instrText xml:space="preserve"> NOTEREF _Ref113624740 \h  \* MERGEFORMAT </w:instrText>
      </w:r>
      <w:r w:rsidRPr="00FE7A82">
        <w:rPr>
          <w:lang w:val="es-ES"/>
        </w:rPr>
      </w:r>
      <w:r w:rsidR="00000000">
        <w:rPr>
          <w:lang w:val="es-ES"/>
        </w:rPr>
        <w:fldChar w:fldCharType="separate"/>
      </w:r>
      <w:r w:rsidRPr="00FE7A82">
        <w:rPr>
          <w:lang w:val="es-ES"/>
        </w:rPr>
        <w:fldChar w:fldCharType="end"/>
      </w:r>
      <w:r w:rsidRPr="00FE7A82">
        <w:t xml:space="preserve">, art. 3(1), rec. 25. </w:t>
      </w:r>
      <w:r w:rsidRPr="00FE7A82">
        <w:rPr>
          <w:i/>
          <w:iCs/>
        </w:rPr>
        <w:t>See also Commission Notice, Guidance on the Interpretation and Application of Directive 2011/83/EU of the European Parliament and of the Council on Consumer Rights</w:t>
      </w:r>
      <w:r w:rsidRPr="00FE7A82">
        <w:t>,</w:t>
      </w:r>
      <w:r w:rsidRPr="00FE7A82">
        <w:rPr>
          <w:i/>
          <w:iCs/>
        </w:rPr>
        <w:t xml:space="preserve"> </w:t>
      </w:r>
      <w:r w:rsidRPr="00FE7A82">
        <w:t>O.J. 2021 (C 525) 1, 13.</w:t>
      </w:r>
    </w:p>
  </w:footnote>
  <w:footnote w:id="204">
    <w:p w14:paraId="4F4A7AFB" w14:textId="40E898B6" w:rsidR="00C95DCE" w:rsidRPr="00FE7A82" w:rsidRDefault="00C95DCE" w:rsidP="00C95DCE">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t>Digital Content Directive, rec. 24.</w:t>
      </w:r>
    </w:p>
  </w:footnote>
  <w:footnote w:id="205">
    <w:p w14:paraId="775CCB7E" w14:textId="2044A979" w:rsidR="00C95DCE" w:rsidRPr="00FE7A82" w:rsidRDefault="00C95DCE" w:rsidP="00C95DCE">
      <w:pPr>
        <w:pStyle w:val="FootnoteText"/>
      </w:pPr>
      <w:r w:rsidRPr="00FE7A82">
        <w:rPr>
          <w:rStyle w:val="FootnoteReference"/>
        </w:rPr>
        <w:footnoteRef/>
      </w:r>
      <w:r w:rsidRPr="00FE7A82">
        <w:rPr>
          <w:i/>
          <w:iCs/>
        </w:rPr>
        <w:t xml:space="preserve"> </w:t>
      </w:r>
      <w:r w:rsidR="00FB4081" w:rsidRPr="00FE7A82">
        <w:t>ibid.</w:t>
      </w:r>
    </w:p>
  </w:footnote>
  <w:footnote w:id="206">
    <w:p w14:paraId="3DF7A40C" w14:textId="758241FD"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{"citationID":"ajuofmukvb","properties":{"formattedCitation":"Marco Loos and others, \\uc0\\u8216{}The Regulation of Digital Content Contracts in the Optional Instrument of Contract Law\\uc0\\u8217{} (2011) 6 European Review of Private Law 729, 733.","plainCitation":"Marco Loos and others, ‘The Regulation of Digital Content Contracts in the Optional Instrument of Contract Law’ (2011) 6 European Review of Private Law 729, 733.","noteIndex":205},"citationItems":[{"id":1978,"uris":["http://zotero.org/users/10288063/items/MP7L594K"],"itemData":{"id":1978,"type":"article-journal","container-title":"European Review of Private Law","page":"729-758","title":"The Regulation of Digital Content Contracts in the Optional Instrument of Contract Law","volume":"6","author":[{"literal":"Marco Loos"},{"literal":"Natali Helberger"},{"literal":"Lucie Guibault"},{"literal":"Chantal Mak"}],"issued":{"date-parts":[["2011"]]}},"locator":"733","label":"page"}],"schema":"https://github.com/citation-style-language/schema/raw/master/csl-citation.json"} </w:instrText>
      </w:r>
      <w:r w:rsidRPr="00FE7A82">
        <w:fldChar w:fldCharType="separate"/>
      </w:r>
      <w:r w:rsidR="00A05AA0" w:rsidRPr="00FE7A82">
        <w:t>Marco Loos and others, ‘The Regulation of Digital Content Contracts in the Optional Instrument of Contract Law’ (2011) 6 European Review of Private Law 729, 733.</w:t>
      </w:r>
      <w:r w:rsidRPr="00FE7A82">
        <w:fldChar w:fldCharType="end"/>
      </w:r>
    </w:p>
  </w:footnote>
  <w:footnote w:id="207">
    <w:p w14:paraId="605D4330" w14:textId="120568BD"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{"citationID":"a14jl20l58i","properties":{"formattedCitation":"European Parliament, Policy Department for Citizens\\uc0\\u8217{} Rights and Constitutional Affairs Directorate-General for Internal Policies (n 26) 98.","plainCitation":"European Parliament, Policy Department for Citizens’ Rights and Constitutional Affairs Directorate-General for Internal Policies (n 26) 98.","noteIndex":206},"citationItems":[{"id":115,"uris":["http://zotero.org/users/10288063/items/6DRAPDMT"],"itemData":{"id":115,"type":"report","abstract":"The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Policies"}],"issued":{"date-parts":[["2021"]]}},"locator":"98","label":"page"}],"schema":"https://github.com/citation-style-language/schema/raw/master/csl-citation.json"} </w:instrText>
      </w:r>
      <w:r w:rsidRPr="00FE7A82">
        <w:fldChar w:fldCharType="separate"/>
      </w:r>
      <w:r w:rsidR="001166E2" w:rsidRPr="00FE7A82">
        <w:t>European Parliament, Policy Department for Citizens’ Rights and Constitutional Affairs Directorate-General for Internal Policies (n 26) 98.</w:t>
      </w:r>
      <w:r w:rsidRPr="00FE7A82">
        <w:fldChar w:fldCharType="end"/>
      </w:r>
    </w:p>
  </w:footnote>
  <w:footnote w:id="208">
    <w:p w14:paraId="74E778AD" w14:textId="54A0580C" w:rsidR="00C95DCE" w:rsidRPr="00FE7A82" w:rsidRDefault="00C95DCE" w:rsidP="00C95DCE">
      <w:pPr>
        <w:pStyle w:val="FootnoteText"/>
      </w:pPr>
      <w:r w:rsidRPr="00FE7A82">
        <w:rPr>
          <w:rStyle w:val="FootnoteReference"/>
        </w:rPr>
        <w:footnoteRef/>
      </w:r>
      <w:r w:rsidRPr="00FE7A82">
        <w:t xml:space="preserve"> </w:t>
      </w:r>
      <w:r w:rsidRPr="00FE7A82">
        <w:rPr>
          <w:i/>
          <w:iCs/>
        </w:rPr>
        <w:t>See</w:t>
      </w:r>
      <w:r w:rsidRPr="00FE7A82">
        <w:t xml:space="preserve"> </w:t>
      </w:r>
      <w:r w:rsidR="00FB4081" w:rsidRPr="00FE7A82">
        <w:fldChar w:fldCharType="begin"/>
      </w:r>
      <w:r w:rsidR="00F15BCB">
        <w:instrText xml:space="preserve"> ADDIN ZOTERO_ITEM CSL_CITATION {"citationID":"aoqcdeqnqp","properties":{"formattedCitation":"Natali Helberger, Frederik Zuiderveen Borgesius and Agustin Reyna, \\uc0\\u8216{}The Perfect Match? A Closer Look at the Relationship between EU Consumer Law and Data Protection Law\\uc0\\u8217{} (2017) 54 Common Market Law Review 10.","plainCitation":"Natali Helberger, Frederik Zuiderveen Borgesius and Agustin Reyna, ‘The Perfect Match? A Closer Look at the Relationship between EU Consumer Law and Data Protection Law’ (2017) 54 Common Market Law Review 10.","noteIndex":207},"citationItems":[{"id":178,"uris":["http://zotero.org/users/10288063/items/8Z5KYBCL"],"itemData":{"id":178,"type":"article-journal","container-title":"Common Market Law Review","issue":"5","language":"en","title":"The Perfect Match? A Closer Look at the Relationship between EU Consumer Law and Data Protection Law","title-short":"The Perfect Match?","volume":"54","author":[{"family":"Helberger","given":"Natali"},{"family":"Zuiderveen Borgesius","given":"Frederik"},{"family":"Reyna","given":"Agustin"}],"accessed":{"date-parts":[["2022",11,16]]},"issued":{"date-parts":[["2017",10,6]]}},"locator":"10","label":"page"}],"schema":"https://github.com/citation-style-language/schema/raw/master/csl-citation.json"} </w:instrText>
      </w:r>
      <w:r w:rsidR="00FB4081" w:rsidRPr="00FE7A82">
        <w:fldChar w:fldCharType="separate"/>
      </w:r>
      <w:r w:rsidR="00C10407" w:rsidRPr="00FE7A82">
        <w:t>Natali Helberger, Frederik Zuiderveen Borgesius and Agustin Reyna, ‘The Perfect Match? A Closer Look at the Relationship between EU Consumer Law and Data Protection Law’ (2017) 54 Common Market Law Review 10.</w:t>
      </w:r>
      <w:r w:rsidR="00FB4081" w:rsidRPr="00FE7A82">
        <w:fldChar w:fldCharType="end"/>
      </w:r>
    </w:p>
  </w:footnote>
  <w:footnote w:id="209">
    <w:p w14:paraId="6F0D88CB" w14:textId="355664AF" w:rsidR="00C95DCE" w:rsidRPr="00FE7A82" w:rsidRDefault="00C95DCE" w:rsidP="00C95DCE">
      <w:pPr>
        <w:pStyle w:val="FootnoteText"/>
      </w:pPr>
      <w:r w:rsidRPr="00FE7A82">
        <w:rPr>
          <w:rStyle w:val="FootnoteReference"/>
        </w:rPr>
        <w:footnoteRef/>
      </w:r>
      <w:r w:rsidRPr="00FE7A82">
        <w:t xml:space="preserve"> </w:t>
      </w:r>
      <w:r w:rsidRPr="00FE7A82">
        <w:rPr>
          <w:i/>
          <w:iCs/>
        </w:rPr>
        <w:t>See</w:t>
      </w:r>
      <w:r w:rsidRPr="00FE7A82">
        <w:t xml:space="preserve"> </w:t>
      </w:r>
      <w:r w:rsidR="00847AC4" w:rsidRPr="00FE7A82">
        <w:rPr>
          <w:i/>
          <w:iCs/>
        </w:rPr>
        <w:fldChar w:fldCharType="begin"/>
      </w:r>
      <w:r w:rsidR="00F15BCB">
        <w:rPr>
          <w:i/>
          <w:iCs/>
        </w:rPr>
        <w:instrText xml:space="preserve"> ADDIN ZOTERO_ITEM CSL_CITATION {"citationID":"a2p42bbg3sa","properties":{"formattedCitation":"ibid 2.","plainCitation":"ibid 2.","noteIndex":208},"citationItems":[{"id":178,"uris":["http://zotero.org/users/10288063/items/8Z5KYBCL"],"itemData":{"id":178,"type":"article-journal","container-title":"Common Market Law Review","issue":"5","language":"en","title":"The Perfect Match? A Closer Look at the Relationship between EU Consumer Law and Data Protection Law","title-short":"The Perfect Match?","volume":"54","author":[{"family":"Helberger","given":"Natali"},{"family":"Zuiderveen Borgesius","given":"Frederik"},{"family":"Reyna","given":"Agustin"}],"accessed":{"date-parts":[["2022",11,16]]},"issued":{"date-parts":[["2017",10,6]]}},"locator":"2","label":"page"}],"schema":"https://github.com/citation-style-language/schema/raw/master/csl-citation.json"} </w:instrText>
      </w:r>
      <w:r w:rsidR="00847AC4" w:rsidRPr="00FE7A82">
        <w:rPr>
          <w:i/>
          <w:iCs/>
        </w:rPr>
        <w:fldChar w:fldCharType="separate"/>
      </w:r>
      <w:r w:rsidR="00C10407" w:rsidRPr="00FE7A82">
        <w:t>ibid 2.</w:t>
      </w:r>
      <w:r w:rsidR="00847AC4" w:rsidRPr="00FE7A82">
        <w:rPr>
          <w:i/>
          <w:iCs/>
        </w:rPr>
        <w:fldChar w:fldCharType="end"/>
      </w:r>
    </w:p>
  </w:footnote>
  <w:footnote w:id="210">
    <w:p w14:paraId="7545CF00" w14:textId="13E1A284" w:rsidR="00C95DCE" w:rsidRPr="00FE7A82" w:rsidRDefault="00C95DCE" w:rsidP="00C95DCE">
      <w:pPr>
        <w:pStyle w:val="FootnoteText"/>
      </w:pPr>
      <w:r w:rsidRPr="00FE7A82">
        <w:rPr>
          <w:rStyle w:val="FootnoteReference"/>
        </w:rPr>
        <w:footnoteRef/>
      </w:r>
      <w:r w:rsidRPr="00FE7A82">
        <w:t xml:space="preserve"> </w:t>
      </w:r>
      <w:r w:rsidRPr="00FE7A82">
        <w:rPr>
          <w:i/>
          <w:iCs/>
        </w:rPr>
        <w:t>See</w:t>
      </w:r>
      <w:r w:rsidRPr="00FE7A82">
        <w:t xml:space="preserve"> </w:t>
      </w:r>
      <w:r w:rsidR="008E3122" w:rsidRPr="00FE7A82">
        <w:rPr>
          <w:i/>
          <w:iCs/>
        </w:rPr>
        <w:fldChar w:fldCharType="begin"/>
      </w:r>
      <w:r w:rsidR="00F15BCB">
        <w:rPr>
          <w:i/>
          <w:iCs/>
        </w:rPr>
        <w:instrText xml:space="preserve"> ADDIN ZOTERO_ITEM CSL_CITATION {"citationID":"a5nn8k2g1o","properties":{"formattedCitation":"ibid 10.","plainCitation":"ibid 10.","noteIndex":209},"citationItems":[{"id":178,"uris":["http://zotero.org/users/10288063/items/8Z5KYBCL"],"itemData":{"id":178,"type":"article-journal","container-title":"Common Market Law Review","issue":"5","language":"en","title":"The Perfect Match? A Closer Look at the Relationship between EU Consumer Law and Data Protection Law","title-short":"The Perfect Match?","volume":"54","author":[{"family":"Helberger","given":"Natali"},{"family":"Zuiderveen Borgesius","given":"Frederik"},{"family":"Reyna","given":"Agustin"}],"accessed":{"date-parts":[["2022",11,16]]},"issued":{"date-parts":[["2017",10,6]]}},"locator":"10","label":"page"}],"schema":"https://github.com/citation-style-language/schema/raw/master/csl-citation.json"} </w:instrText>
      </w:r>
      <w:r w:rsidR="008E3122" w:rsidRPr="00FE7A82">
        <w:rPr>
          <w:i/>
          <w:iCs/>
        </w:rPr>
        <w:fldChar w:fldCharType="separate"/>
      </w:r>
      <w:r w:rsidR="00C10407" w:rsidRPr="00FE7A82">
        <w:t>ibid 10.</w:t>
      </w:r>
      <w:r w:rsidR="008E3122" w:rsidRPr="00FE7A82">
        <w:rPr>
          <w:i/>
          <w:iCs/>
        </w:rPr>
        <w:fldChar w:fldCharType="end"/>
      </w:r>
    </w:p>
  </w:footnote>
  <w:footnote w:id="211">
    <w:p w14:paraId="12232B90" w14:textId="080AEEE1" w:rsidR="00C95DCE" w:rsidRPr="00FE7A82" w:rsidRDefault="00C95DCE" w:rsidP="00C95DCE">
      <w:pPr>
        <w:pStyle w:val="FootnoteText"/>
      </w:pPr>
      <w:r w:rsidRPr="00FE7A82">
        <w:rPr>
          <w:rStyle w:val="FootnoteReference"/>
        </w:rPr>
        <w:footnoteRef/>
      </w:r>
      <w:r w:rsidRPr="00FE7A82">
        <w:t xml:space="preserve"> Digital Content Directive, art. 2(7); </w:t>
      </w:r>
      <w:r w:rsidRPr="00FE7A82">
        <w:rPr>
          <w:i/>
          <w:iCs/>
        </w:rPr>
        <w:t xml:space="preserve">See also </w:t>
      </w:r>
      <w:r w:rsidRPr="00FE7A82">
        <w:t>Helberger, Borgesius, &amp; Reyna</w:t>
      </w:r>
      <w:r w:rsidR="006C123F" w:rsidRPr="00FE7A82">
        <w:t xml:space="preserve"> </w:t>
      </w:r>
      <w:r w:rsidR="00E1795E" w:rsidRPr="00FE7A82">
        <w:t>(n.</w:t>
      </w:r>
      <w:r w:rsidR="006C123F" w:rsidRPr="00FE7A82">
        <w:t xml:space="preserve"> 188)</w:t>
      </w:r>
      <w:r w:rsidRPr="00FE7A82">
        <w:t>, at 13.</w:t>
      </w:r>
    </w:p>
  </w:footnote>
  <w:footnote w:id="212">
    <w:p w14:paraId="6A4AF0D4" w14:textId="1FD0FFA0"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e.g., </w:t>
      </w:r>
      <w:r w:rsidRPr="00FE7A82">
        <w:fldChar w:fldCharType="begin"/>
      </w:r>
      <w:r w:rsidR="00F15BCB">
        <w:instrText xml:space="preserve"> ADDIN ZOTERO_ITEM CSL_CITATION {"citationID":"Fk2s1Xlg","properties":{"formattedCitation":"Malgieri and Custers (n 198).","plainCitation":"Malgieri and Custers (n 198).","noteIndex":211},"citationItems":[{"id":1740,"uris":["http://zotero.org/users/10288063/items/QFNNM9SC"],"itemData":{"id":1740,"type":"article-journal","abstract":"The commodification of digital identities is an emerging reality in the data-driven economy. Personal data of individuals represent monetary value in the data-driven economy and are often considered a counter performance for “free” digital services or for discounts for online products and services. Furthermore, customer data and profiling algorithms are already considered a business asset and protected through trade secrets. At the same time, individuals do not seem to be fully aware of the monetary value of their personal data and tend to underestimate their economic power within the data-driven economy and to passively succumb to the propertization of their digital identity. An effort that can increase awareness of consumers/users on their own personal information could be making them aware of the monetary value of their personal data. In other words, if individuals are shown the “price” of their personal data, they can acquire higher awareness about their power in the digital market and thus be effectively empowered for the protection of their information privacy. This paper analyzes whether consumers/users should have a right to know the value of their personal data. After analyzing how EU legislation is already developing in the direction of propertization and monetization of personal data, different models for quantifying the value of personal data are investigated. These models are discussed, not to determine the actual prices of personal data, but to show that the monetary value of personal data can be quantified, a conditio-sine-qua-non for the right to know the value of your personal data. Next, active choice models, in which users are offered the option to pay for online services, either with their personal data or with money, are discussed. It is concluded, however, that these models are incompatible with EU data protection law. Finally, practical, moral and cognitive problems of pricing privacy are discussed as an introduction to further research. We conclude that such research is needed to see to which extent these problems can be solved or mitigated. Only then, it can be determined whether the benefits of introducing a right to know the value of your personal data outweigh the problems and hurdles related to it.","container-title":"Computer Law &amp; Security Review","DOI":"doi:10.1016/j.clsr.2017.08.006","issue":"2","language":"en","page":"289-303","title":"Pricing Privacy – The Right to Know the Value of Your Personal Data","volume":"34","author":[{"family":"Malgieri","given":"Gianclaudio"},{"family":"Custers","given":"Bart"}],"issued":{"date-parts":[["2017"]]}}}],"schema":"https://github.com/citation-style-language/schema/raw/master/csl-citation.json"} </w:instrText>
      </w:r>
      <w:r w:rsidRPr="00FE7A82">
        <w:fldChar w:fldCharType="separate"/>
      </w:r>
      <w:r w:rsidR="00F15BCB" w:rsidRPr="00F15BCB">
        <w:t>Malgieri and Custers (n 198).</w:t>
      </w:r>
      <w:r w:rsidRPr="00FE7A82">
        <w:fldChar w:fldCharType="end"/>
      </w:r>
      <w:r w:rsidRPr="00FE7A82">
        <w:t xml:space="preserve"> </w:t>
      </w:r>
      <w:r w:rsidRPr="00FE7A82">
        <w:rPr>
          <w:i/>
          <w:iCs/>
        </w:rPr>
        <w:t xml:space="preserve">See also </w:t>
      </w:r>
      <w:r w:rsidRPr="00FE7A82">
        <w:fldChar w:fldCharType="begin"/>
      </w:r>
      <w:r w:rsidR="00F15BCB">
        <w:instrText xml:space="preserve"> ADDIN ZOTERO_ITEM CSL_CITATION {"citationID":"a24onq4hjas","properties":{"formattedCitation":"Sarah Spiekermann and Jana Korunovska, \\uc0\\u8216{}Towards a Value Theory for Personal Data\\uc0\\u8217{} (2017) 32 Journal of Information Technology 62.","plainCitation":"Sarah Spiekermann and Jana Korunovska, ‘Towards a Value Theory for Personal Data’ (2017) 32 Journal of Information Technology 62.","noteIndex":211},"citationItems":[{"id":1742,"uris":["http://zotero.org/users/10288063/items/AV2AXPZH"],"itemData":{"id":1742,"type":"article-journal","abstract":"Analysts, investors and entrepreneurs have recognized the value of personal data for Internet economics. Personal data is viewed as ‘the oil’ of the digital economy. Yet, ordinary people are barely aware of this. Marketers collect personal data at minimal cost in exchange for free services. But will this be possible in the long term, especially in the face of privacy concerns? Little is known about how users really value their personal data. In this paper, we build a user-centered value theory for personal data. On the basis of a survey experiment with 1269 Facebook users, we identify core constructs that drive the value of volunteered personal data. We find that privacy concerns are less influential than expected and influence data value mainly when people become aware of data markets. In fact, the consciousness of data being a tradable asset is the single most influential factor driving willingness-to-pay for data. Furthermore, we find that people build a sense of psychological ownership for their data and hence value it more. Finally, our value theory helps to unveil market design mechanisms that will influence how personal data markets thrive: First, we observe a majority of users become reactant if they are consciously deprived of control over their personal data; many drop out of the market. We therefore advice companies to consider user-centered data control tools to have them participate in personal data markets. Second, we find that in order to create scarcity in the market, centralized IT architectures (reducing multiple data copies) may be beneficial.","container-title":"Journal of Information Technology","DOI":"10.1057/jit.2016.4","ISSN":"0268-3962","issue":"1","language":"en","note":"publisher: SAGE Publications Ltd","page":"62-84","source":"SAGE Journals","title":"Towards a value theory for personal data","volume":"32","author":[{"family":"Spiekermann","given":"Sarah"},{"family":"Korunovska","given":"Jana"}],"issued":{"date-parts":[["2017",3,1]]}}}],"schema":"https://github.com/citation-style-language/schema/raw/master/csl-citation.json"} </w:instrText>
      </w:r>
      <w:r w:rsidRPr="00FE7A82">
        <w:fldChar w:fldCharType="separate"/>
      </w:r>
      <w:r w:rsidR="00A05AA0" w:rsidRPr="00FE7A82">
        <w:t>Sarah Spiekermann and Jana Korunovska, ‘Towards a Value Theory for Personal Data’ (2017) 32 Journal of Information Technology 62.</w:t>
      </w:r>
      <w:r w:rsidRPr="00FE7A82">
        <w:fldChar w:fldCharType="end"/>
      </w:r>
    </w:p>
  </w:footnote>
  <w:footnote w:id="213">
    <w:p w14:paraId="5805D3B9" w14:textId="60946177" w:rsidR="00C95DCE" w:rsidRPr="00FE7A82" w:rsidRDefault="00C95DCE" w:rsidP="00C95DCE">
      <w:pPr>
        <w:pStyle w:val="FootnoteText"/>
      </w:pPr>
      <w:r w:rsidRPr="00FE7A82">
        <w:rPr>
          <w:rStyle w:val="FootnoteReference"/>
        </w:rPr>
        <w:footnoteRef/>
      </w:r>
      <w:r w:rsidRPr="00FE7A82">
        <w:rPr>
          <w:i/>
          <w:iCs/>
        </w:rPr>
        <w:t xml:space="preserve"> See</w:t>
      </w:r>
      <w:r w:rsidRPr="00FE7A82">
        <w:t xml:space="preserve"> EU Report Targeted Advertising &amp; Informed Consent</w:t>
      </w:r>
      <w:r w:rsidRPr="00FE7A82">
        <w:rPr>
          <w:smallCaps/>
        </w:rPr>
        <w:t xml:space="preserve">, </w:t>
      </w:r>
      <w:r w:rsidRPr="00FE7A82">
        <w:t>at 77.</w:t>
      </w:r>
    </w:p>
  </w:footnote>
  <w:footnote w:id="214">
    <w:p w14:paraId="729850D2" w14:textId="29E712BA" w:rsidR="00C95DCE" w:rsidRPr="00FE7A82" w:rsidRDefault="00C95DCE" w:rsidP="00C95DCE">
      <w:pPr>
        <w:pStyle w:val="FootnoteText"/>
      </w:pPr>
      <w:r w:rsidRPr="00FE7A82">
        <w:rPr>
          <w:rStyle w:val="FootnoteReference"/>
        </w:rPr>
        <w:footnoteRef/>
      </w:r>
      <w:r w:rsidRPr="00FE7A82">
        <w:rPr>
          <w:i/>
          <w:iCs/>
        </w:rPr>
        <w:t xml:space="preserve"> See</w:t>
      </w:r>
      <w:r w:rsidRPr="00FE7A82">
        <w:t xml:space="preserve"> Digital Content Directive, </w:t>
      </w:r>
      <w:r w:rsidR="006C123F" w:rsidRPr="00FE7A82">
        <w:t xml:space="preserve">art </w:t>
      </w:r>
      <w:r w:rsidRPr="00FE7A82">
        <w:t>24.</w:t>
      </w:r>
    </w:p>
  </w:footnote>
  <w:footnote w:id="215">
    <w:p w14:paraId="3C74609C" w14:textId="46E571CE" w:rsidR="00C95DCE" w:rsidRPr="00FE7A82" w:rsidRDefault="00C95DCE" w:rsidP="00C95DCE">
      <w:pPr>
        <w:pStyle w:val="FootnoteText"/>
      </w:pPr>
      <w:r w:rsidRPr="00FE7A82">
        <w:rPr>
          <w:rStyle w:val="FootnoteReference"/>
        </w:rPr>
        <w:footnoteRef/>
      </w:r>
      <w:r w:rsidRPr="00FE7A82">
        <w:t xml:space="preserve"> </w:t>
      </w:r>
      <w:r w:rsidR="00975C5A" w:rsidRPr="00FE7A82">
        <w:t>Digital Services Act</w:t>
      </w:r>
      <w:r w:rsidRPr="00FE7A82">
        <w:rPr>
          <w:i/>
          <w:iCs/>
        </w:rPr>
        <w:t>.</w:t>
      </w:r>
      <w:r w:rsidRPr="00FE7A82">
        <w:t>, art. 34 (1).</w:t>
      </w:r>
    </w:p>
  </w:footnote>
  <w:footnote w:id="216">
    <w:p w14:paraId="57AB048E" w14:textId="0F3D90B5" w:rsidR="00C95DCE" w:rsidRPr="00FE7A82" w:rsidRDefault="00C95DCE" w:rsidP="00C95DCE">
      <w:pPr>
        <w:pStyle w:val="FootnoteText"/>
      </w:pPr>
      <w:r w:rsidRPr="00FE7A82">
        <w:rPr>
          <w:rStyle w:val="FootnoteReference"/>
        </w:rPr>
        <w:footnoteRef/>
      </w:r>
      <w:r w:rsidRPr="00FE7A82">
        <w:t xml:space="preserve"> </w:t>
      </w:r>
      <w:r w:rsidR="00975C5A" w:rsidRPr="00FE7A82">
        <w:t>ibid.</w:t>
      </w:r>
      <w:r w:rsidRPr="00FE7A82">
        <w:t>, art. 34 (1) (b).</w:t>
      </w:r>
    </w:p>
  </w:footnote>
  <w:footnote w:id="217">
    <w:p w14:paraId="56DAAB27" w14:textId="3134CE43" w:rsidR="00C95DCE" w:rsidRPr="00FE7A82" w:rsidRDefault="00C95DCE" w:rsidP="00C95DCE">
      <w:pPr>
        <w:pStyle w:val="FootnoteText"/>
      </w:pPr>
      <w:r w:rsidRPr="00FE7A82">
        <w:rPr>
          <w:rStyle w:val="FootnoteReference"/>
        </w:rPr>
        <w:footnoteRef/>
      </w:r>
      <w:r w:rsidRPr="00FE7A82">
        <w:t xml:space="preserve"> </w:t>
      </w:r>
      <w:r w:rsidR="00975C5A" w:rsidRPr="00FE7A82">
        <w:t>ibid.</w:t>
      </w:r>
      <w:r w:rsidRPr="00FE7A82">
        <w:t>, art. 34 (2).</w:t>
      </w:r>
    </w:p>
  </w:footnote>
  <w:footnote w:id="218">
    <w:p w14:paraId="1DE4E2C4" w14:textId="251F328C" w:rsidR="00C95DCE" w:rsidRPr="00FE7A82" w:rsidRDefault="00C95DCE" w:rsidP="00C95DCE">
      <w:pPr>
        <w:pStyle w:val="FootnoteText"/>
      </w:pPr>
      <w:r w:rsidRPr="00FE7A82">
        <w:rPr>
          <w:rStyle w:val="FootnoteReference"/>
        </w:rPr>
        <w:footnoteRef/>
      </w:r>
      <w:r w:rsidRPr="00FE7A82">
        <w:t xml:space="preserve"> </w:t>
      </w:r>
      <w:r w:rsidR="00975C5A" w:rsidRPr="00FE7A82">
        <w:t>ibid.</w:t>
      </w:r>
      <w:r w:rsidRPr="00FE7A82">
        <w:t>, rec. 84.</w:t>
      </w:r>
    </w:p>
  </w:footnote>
  <w:footnote w:id="219">
    <w:p w14:paraId="70DC4CBF" w14:textId="15BE45A6" w:rsidR="00C95DCE" w:rsidRPr="00FE7A82" w:rsidRDefault="00C95DCE" w:rsidP="00C95DCE">
      <w:pPr>
        <w:pStyle w:val="FootnoteText"/>
      </w:pPr>
      <w:r w:rsidRPr="00FE7A82">
        <w:rPr>
          <w:rStyle w:val="FootnoteReference"/>
        </w:rPr>
        <w:footnoteRef/>
      </w:r>
      <w:r w:rsidRPr="00FE7A82">
        <w:t xml:space="preserve"> </w:t>
      </w:r>
      <w:r w:rsidR="0045702C" w:rsidRPr="00FE7A82">
        <w:t>ibid</w:t>
      </w:r>
      <w:r w:rsidRPr="00FE7A82">
        <w:rPr>
          <w:i/>
          <w:iCs/>
        </w:rPr>
        <w:t>.</w:t>
      </w:r>
      <w:r w:rsidRPr="00FE7A82">
        <w:t>, rec. 81.</w:t>
      </w:r>
    </w:p>
  </w:footnote>
  <w:footnote w:id="220">
    <w:p w14:paraId="4E792988" w14:textId="43BFB006" w:rsidR="00C95DCE" w:rsidRPr="00FE7A82" w:rsidRDefault="00C95DCE" w:rsidP="00C95DCE">
      <w:pPr>
        <w:pStyle w:val="FootnoteText"/>
      </w:pPr>
      <w:r w:rsidRPr="00FE7A82">
        <w:rPr>
          <w:rStyle w:val="FootnoteReference"/>
        </w:rPr>
        <w:footnoteRef/>
      </w:r>
      <w:r w:rsidRPr="00FE7A82">
        <w:t xml:space="preserve"> </w:t>
      </w:r>
      <w:r w:rsidR="0045702C" w:rsidRPr="00FE7A82">
        <w:t>ibid</w:t>
      </w:r>
      <w:r w:rsidRPr="00FE7A82">
        <w:rPr>
          <w:i/>
          <w:iCs/>
        </w:rPr>
        <w:t>.</w:t>
      </w:r>
      <w:r w:rsidRPr="00FE7A82">
        <w:t>, art. 35.</w:t>
      </w:r>
    </w:p>
  </w:footnote>
  <w:footnote w:id="221">
    <w:p w14:paraId="193B20D9" w14:textId="7E07536B" w:rsidR="00C95DCE" w:rsidRPr="00FE7A82" w:rsidRDefault="00C95DCE" w:rsidP="00C95DCE">
      <w:pPr>
        <w:pStyle w:val="FootnoteText"/>
      </w:pPr>
      <w:r w:rsidRPr="00FE7A82">
        <w:rPr>
          <w:rStyle w:val="FootnoteReference"/>
        </w:rPr>
        <w:footnoteRef/>
      </w:r>
      <w:r w:rsidRPr="00FE7A82">
        <w:t xml:space="preserve"> </w:t>
      </w:r>
      <w:r w:rsidR="0045702C" w:rsidRPr="00FE7A82">
        <w:t>ibid</w:t>
      </w:r>
      <w:r w:rsidRPr="00FE7A82">
        <w:t>, art. 35.</w:t>
      </w:r>
    </w:p>
  </w:footnote>
  <w:footnote w:id="222">
    <w:p w14:paraId="0C67E187" w14:textId="5C41A2CD"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{"citationID":"M8bwqBdQ","properties":{"formattedCitation":"Regulation (EU) 2022/1925 of the European Parliament and of the Council of 14 September 2022 on contestable and fair markets in the digital sector and amending Directives (EU) 2019/1937 and (EU) 2020/1828 (Digital Markets Act)  O.J. 2022 (L 265) 1, {\\i{}supra} note 14.","plainCitation":"Regulation (EU) 2022/1925 of the European Parliament and of the Council of 14 September 2022 on contestable and fair markets in the digital sector and amending Directives (EU) 2019/1937 and (EU) 2020/1828 (Digital Markets Act)  O.J. 2022 (L 265) 1, supra note 14.","dontUpdate":true,"noteIndex":221},"citationItems":[{"id":143,"uris":["http://zotero.org/users/10288063/items/PBR7K7DF"],"itemData":{"id":143,"type":"legislation","note":"Legislative Body: CONSIL, EP","title":"Regulation (EU) 2022/1925 of the European Parliament and of the Council of 14 September 2022 on contestable and fair markets in the digital sector and amending Directives (EU) 2019/1937 and (EU) 2020/1828 (Digital Markets Act)  O.J. 2022 (L 265) 1","title-short":"Digital Markets Act","URL":"http://data.europa.eu/eli/reg/2022/1925/oj/eng","accessed":{"date-parts":[["2022",11,16]]}}}],"schema":"https://github.com/citation-style-language/schema/raw/master/csl-citation.json"} </w:instrText>
      </w:r>
      <w:r w:rsidRPr="00FE7A82">
        <w:fldChar w:fldCharType="separate"/>
      </w:r>
      <w:r w:rsidRPr="00FE7A82">
        <w:t>Digital Markets Act, rec. 14.</w:t>
      </w:r>
      <w:r w:rsidRPr="00FE7A82">
        <w:fldChar w:fldCharType="end"/>
      </w:r>
    </w:p>
  </w:footnote>
  <w:footnote w:id="223">
    <w:p w14:paraId="50A7E835" w14:textId="2C0F6792" w:rsidR="00833024" w:rsidRPr="00FE7A82" w:rsidRDefault="00833024" w:rsidP="00833024">
      <w:pPr>
        <w:pStyle w:val="FootnoteText"/>
      </w:pPr>
      <w:r w:rsidRPr="00FE7A82">
        <w:rPr>
          <w:rStyle w:val="FootnoteReference"/>
        </w:rPr>
        <w:footnoteRef/>
      </w:r>
      <w:r w:rsidRPr="00FE7A82">
        <w:t xml:space="preserve"> </w:t>
      </w:r>
      <w:r w:rsidR="0045702C" w:rsidRPr="00FE7A82">
        <w:t>ibid</w:t>
      </w:r>
      <w:r w:rsidR="002275AE" w:rsidRPr="00FE7A82">
        <w:t>.</w:t>
      </w:r>
      <w:r w:rsidRPr="00FE7A82">
        <w:t>, art. 35(1)(i).</w:t>
      </w:r>
    </w:p>
  </w:footnote>
  <w:footnote w:id="224">
    <w:p w14:paraId="0843B078" w14:textId="0F5E3867"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{"citationID":"a1uo4bkiefp","properties":{"formattedCitation":"European Parliament, Policy Department for Citizens\\uc0\\u8217{} Rights and Constitutional Affairs Directorate-General for Internal Policies (n 26) 100.","plainCitation":"European Parliament, Policy Department for Citizens’ Rights and Constitutional Affairs Directorate-General for Internal Policies (n 26) 100.","noteIndex":223},"citationItems":[{"id":115,"uris":["http://zotero.org/users/10288063/items/6DRAPDMT"],"itemData":{"id":115,"type":"report","abstract":"The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Policies"}],"issued":{"date-parts":[["2021"]]}},"locator":"100","label":"page"}],"schema":"https://github.com/citation-style-language/schema/raw/master/csl-citation.json"} </w:instrText>
      </w:r>
      <w:r w:rsidRPr="00FE7A82">
        <w:fldChar w:fldCharType="separate"/>
      </w:r>
      <w:r w:rsidR="001166E2" w:rsidRPr="00FE7A82">
        <w:t>European Parliament, Policy Department for Citizens’ Rights and Constitutional Affairs Directorate-General for Internal Policies (n 26) 100.</w:t>
      </w:r>
      <w:r w:rsidRPr="00FE7A82">
        <w:fldChar w:fldCharType="end"/>
      </w:r>
    </w:p>
  </w:footnote>
  <w:footnote w:id="225">
    <w:p w14:paraId="27D59674" w14:textId="56A07BE9" w:rsidR="00C95DCE" w:rsidRPr="00FE7A82" w:rsidRDefault="00C95DCE" w:rsidP="00C95DCE">
      <w:pPr>
        <w:pStyle w:val="FootnoteText"/>
        <w:rPr>
          <w:lang w:val="es-ES"/>
        </w:rPr>
      </w:pPr>
      <w:r w:rsidRPr="00FE7A82">
        <w:rPr>
          <w:rStyle w:val="FootnoteReference"/>
        </w:rPr>
        <w:footnoteRef/>
      </w:r>
      <w:r w:rsidRPr="00FE7A82">
        <w:rPr>
          <w:lang w:val="es-ES"/>
        </w:rPr>
        <w:t xml:space="preserve"> </w:t>
      </w:r>
      <w:r w:rsidRPr="00FE7A82">
        <w:fldChar w:fldCharType="begin"/>
      </w:r>
      <w:r w:rsidR="00F15BCB">
        <w:rPr>
          <w:lang w:val="es-ES"/>
        </w:rPr>
        <w:instrText xml:space="preserve"> ADDIN ZOTERO_ITEM CSL_CITATION {"citationID":"a92mm9oe0q","properties":{"formattedCitation":"ibid 98.","plainCitation":"ibid 98.","dontUpdate":true,"noteIndex":224},"citationItems":[{"id":115,"uris":["http://zotero.org/users/10288063/items/6DRAPDMT"],"itemData":{"id":115,"type":"report","abstract":"The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Policies"}],"issued":{"date-parts":[["2021"]]}},"locator":"98","label":"page"}],"schema":"https://github.com/citation-style-language/schema/raw/master/csl-citation.json"} </w:instrText>
      </w:r>
      <w:r w:rsidRPr="00FE7A82">
        <w:fldChar w:fldCharType="separate"/>
      </w:r>
      <w:r w:rsidR="00A05AA0" w:rsidRPr="00FE7A82">
        <w:rPr>
          <w:lang w:val="es-ES"/>
        </w:rPr>
        <w:t>ibid</w:t>
      </w:r>
      <w:r w:rsidR="002275AE" w:rsidRPr="00FE7A82">
        <w:rPr>
          <w:lang w:val="es-ES"/>
        </w:rPr>
        <w:t>.,</w:t>
      </w:r>
      <w:r w:rsidR="00A05AA0" w:rsidRPr="00FE7A82">
        <w:rPr>
          <w:lang w:val="es-ES"/>
        </w:rPr>
        <w:t xml:space="preserve"> 98.</w:t>
      </w:r>
      <w:r w:rsidRPr="00FE7A82">
        <w:fldChar w:fldCharType="end"/>
      </w:r>
    </w:p>
  </w:footnote>
  <w:footnote w:id="226">
    <w:p w14:paraId="51CB2A94" w14:textId="7C46D714" w:rsidR="00C95DCE" w:rsidRPr="00FE7A82" w:rsidRDefault="00C95DCE" w:rsidP="00C95DCE">
      <w:pPr>
        <w:pStyle w:val="FootnoteText"/>
        <w:rPr>
          <w:lang w:val="es-ES"/>
        </w:rPr>
      </w:pPr>
      <w:r w:rsidRPr="00FE7A82">
        <w:rPr>
          <w:rStyle w:val="FootnoteReference"/>
        </w:rPr>
        <w:footnoteRef/>
      </w:r>
      <w:r w:rsidRPr="00FE7A82">
        <w:rPr>
          <w:lang w:val="es-ES"/>
        </w:rPr>
        <w:t xml:space="preserve"> </w:t>
      </w:r>
      <w:r w:rsidRPr="00FE7A82">
        <w:fldChar w:fldCharType="begin"/>
      </w:r>
      <w:r w:rsidR="00F15BCB">
        <w:rPr>
          <w:lang w:val="es-ES"/>
        </w:rPr>
        <w:instrText xml:space="preserve"> ADDIN ZOTERO_ITEM CSL_CITATION {"citationID":"b82eESrI","properties":{"formattedCitation":"European Parliament, Policy Department for Citizens\\uc0\\u8217{} Rights and Constitutional Affairs Directorate-General for Internal Policies (n 26) 98.","plainCitation":"European Parliament, Policy Department for Citizens’ Rights and Constitutional Affairs Directorate-General for Internal Policies (n 26) 98.","dontUpdate":true,"noteIndex":225},"citationItems":[{"id":115,"uris":["http://zotero.org/users/10288063/items/6DRAPDMT"],"itemData":{"id":115,"type":"report","abstract":"The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Policies"}],"issued":{"date-parts":[["2021"]]}},"locator":"98","label":"page"}],"schema":"https://github.com/citation-style-language/schema/raw/master/csl-citation.json"} </w:instrText>
      </w:r>
      <w:r w:rsidRPr="00FE7A82">
        <w:fldChar w:fldCharType="separate"/>
      </w:r>
      <w:r w:rsidR="002275AE" w:rsidRPr="00FE7A82">
        <w:rPr>
          <w:lang w:val="es-ES"/>
        </w:rPr>
        <w:t>ibid.,</w:t>
      </w:r>
      <w:r w:rsidR="001166E2" w:rsidRPr="00FE7A82">
        <w:rPr>
          <w:lang w:val="es-ES"/>
        </w:rPr>
        <w:t xml:space="preserve"> 98.</w:t>
      </w:r>
      <w:r w:rsidRPr="00FE7A82">
        <w:fldChar w:fldCharType="end"/>
      </w:r>
    </w:p>
  </w:footnote>
  <w:footnote w:id="227">
    <w:p w14:paraId="7A2D5FA1" w14:textId="713C3123" w:rsidR="00C95DCE" w:rsidRPr="00FE7A82" w:rsidRDefault="00C95DCE" w:rsidP="00C95DCE">
      <w:pPr>
        <w:pStyle w:val="FootnoteText"/>
        <w:rPr>
          <w:lang w:val="es-ES"/>
        </w:rPr>
      </w:pPr>
      <w:r w:rsidRPr="00FE7A82">
        <w:rPr>
          <w:rStyle w:val="FootnoteReference"/>
        </w:rPr>
        <w:footnoteRef/>
      </w:r>
      <w:r w:rsidRPr="00FE7A82">
        <w:rPr>
          <w:lang w:val="es-ES"/>
        </w:rPr>
        <w:t xml:space="preserve"> </w:t>
      </w:r>
      <w:r w:rsidRPr="00FE7A82">
        <w:fldChar w:fldCharType="begin"/>
      </w:r>
      <w:r w:rsidR="00F15BCB">
        <w:rPr>
          <w:lang w:val="es-ES"/>
        </w:rPr>
        <w:instrText xml:space="preserve"> ADDIN ZOTERO_ITEM CSL_CITATION {"citationID":"uRYwLbE1","properties":{"formattedCitation":"ibid.","plainCitation":"ibid.","noteIndex":226},"citationItems":[{"id":115,"uris":["http://zotero.org/users/10288063/items/6DRAPDMT"],"itemData":{"id":115,"type":"report","abstract":"The study addresses the regulation of targeted and behavioural advertising in the context of digital services. Marketing methods and technologies deployed in behavioural and target advertising are presented. The EU law on consent to the processing of personal data is analysed, in connection with advertising practices. Ways of improving the quality of consent are discussed as well as ways of restricting its scope as a legal basis for the processing of personal data.","genre":"Study","language":"en","note":"Authors: Giovanni Sartor, Francesca Lagioia, Federico Galli","number":"PE 694.680","page":"136","source":"Zotero","title":"Regulating Targeted and Behavioural Advertising in Digital Services: How to Ensure Users’ Informed Consent","title-short":"European Parliament Study on Targeted and Behavioural Advertising Regulation","URL":"https://www.europarl.europa.eu/RegData/etudes/STUD/2021/694680/IPOL_STU(2021)694680_EN.pdf","author":[{"literal":"European Parliament, Policy Department for Citizens’ Rights and Constitutional Affairs Directorate-General for Internal Policies"}],"issued":{"date-parts":[["2021"]]}},"locator":"98","label":"page"}],"schema":"https://github.com/citation-style-language/schema/raw/master/csl-citation.json"} </w:instrText>
      </w:r>
      <w:r w:rsidRPr="00FE7A82">
        <w:fldChar w:fldCharType="separate"/>
      </w:r>
      <w:r w:rsidR="00A05AA0" w:rsidRPr="00FE7A82">
        <w:rPr>
          <w:lang w:val="es-ES"/>
        </w:rPr>
        <w:t>ibid.</w:t>
      </w:r>
      <w:r w:rsidRPr="00FE7A82">
        <w:fldChar w:fldCharType="end"/>
      </w:r>
    </w:p>
  </w:footnote>
  <w:footnote w:id="228">
    <w:p w14:paraId="39BAAAF6" w14:textId="78C3BB75" w:rsidR="00C95DCE" w:rsidRPr="00FE7A82" w:rsidRDefault="00C95DCE" w:rsidP="00C95DCE">
      <w:pPr>
        <w:pStyle w:val="FootnoteText"/>
        <w:rPr>
          <w:lang w:val="es-ES"/>
        </w:rPr>
      </w:pPr>
      <w:r w:rsidRPr="00FE7A82">
        <w:rPr>
          <w:rStyle w:val="FootnoteReference"/>
        </w:rPr>
        <w:footnoteRef/>
      </w:r>
      <w:r w:rsidRPr="00FE7A82">
        <w:rPr>
          <w:lang w:val="es-ES"/>
        </w:rPr>
        <w:t xml:space="preserve"> </w:t>
      </w:r>
      <w:r w:rsidRPr="00FE7A82">
        <w:fldChar w:fldCharType="begin"/>
      </w:r>
      <w:r w:rsidR="00F15BCB">
        <w:rPr>
          <w:lang w:val="es-ES"/>
        </w:rPr>
        <w:instrText xml:space="preserve"> ADDIN ZOTERO_ITEM CSL_CITATION {"citationID":"a2ftmisp1pt","properties":{"formattedCitation":"\\uc0\\u8216{}How We Achieve Privacy through Innovation\\uc0\\u8217{} ({\\i{}Google}, 1 February 2023) &lt;https://blog.google/technology/safety-security/how-we-achieve-privacy-through-innovation/&gt; accessed 6 June 2023.","plainCitation":"‘How We Achieve Privacy through Innovation’ (Google, 1 February 2023) &lt;https://blog.google/technology/safety-security/how-we-achieve-privacy-through-innovation/&gt; accessed 6 June 2023.","noteIndex":227},"citationItems":[{"id":1626,"uris":["http://zotero.org/users/10288063/items/BUI2ZCBK"],"itemData":{"id":1626,"type":"webpage","abstract":"In honor of Data Privacy Day, we describe how our new Protected Computing approach technically ensures the privacy and safety of your data.","container-title":"Google","language":"en-us","title":"How we achieve privacy through innovation","URL":"https://blog.google/technology/safety-security/how-we-achieve-privacy-through-innovation/","accessed":{"date-parts":[["2023",6,6]]},"issued":{"date-parts":[["2023",2,1]]}}}],"schema":"https://github.com/citation-style-language/schema/raw/master/csl-citation.json"} </w:instrText>
      </w:r>
      <w:r w:rsidRPr="00FE7A82">
        <w:fldChar w:fldCharType="separate"/>
      </w:r>
      <w:r w:rsidR="00A05AA0" w:rsidRPr="00FE7A82">
        <w:rPr>
          <w:lang w:val="es-ES"/>
        </w:rPr>
        <w:t>‘How We Achieve Privacy through Innovation’ (</w:t>
      </w:r>
      <w:r w:rsidR="00A05AA0" w:rsidRPr="00FE7A82">
        <w:rPr>
          <w:i/>
          <w:iCs/>
          <w:lang w:val="es-ES"/>
        </w:rPr>
        <w:t>Google</w:t>
      </w:r>
      <w:r w:rsidR="00A05AA0" w:rsidRPr="00FE7A82">
        <w:rPr>
          <w:lang w:val="es-ES"/>
        </w:rPr>
        <w:t>, 1 February 2023) &lt;https://blog.google/technology/safety-security/how-we-achieve-privacy-through-innovation/&gt; accessed 6 June 2023.</w:t>
      </w:r>
      <w:r w:rsidRPr="00FE7A82">
        <w:fldChar w:fldCharType="end"/>
      </w:r>
    </w:p>
  </w:footnote>
  <w:footnote w:id="229">
    <w:p w14:paraId="493D626E" w14:textId="05F054FE" w:rsidR="00C95DCE" w:rsidRPr="00FE7A82" w:rsidRDefault="00C95DCE" w:rsidP="00C95DCE">
      <w:pPr>
        <w:pStyle w:val="FootnoteText"/>
      </w:pPr>
      <w:r w:rsidRPr="00FE7A82">
        <w:rPr>
          <w:rStyle w:val="FootnoteReference"/>
        </w:rPr>
        <w:footnoteRef/>
      </w:r>
      <w:r w:rsidRPr="00FE7A82">
        <w:t xml:space="preserve"> Digital Services Act, art. 34 (1).</w:t>
      </w:r>
    </w:p>
  </w:footnote>
  <w:footnote w:id="230">
    <w:p w14:paraId="52F5DF3D" w14:textId="1585272E" w:rsidR="00C95DCE" w:rsidRPr="00FE7A82" w:rsidRDefault="00C95DCE" w:rsidP="00C95DCE">
      <w:pPr>
        <w:pStyle w:val="FootnoteText"/>
      </w:pPr>
      <w:r w:rsidRPr="00FE7A82">
        <w:rPr>
          <w:rStyle w:val="FootnoteReference"/>
        </w:rPr>
        <w:footnoteRef/>
      </w:r>
      <w:r w:rsidRPr="00FE7A82">
        <w:t xml:space="preserve"> </w:t>
      </w:r>
      <w:r w:rsidR="00B40235" w:rsidRPr="00FE7A82">
        <w:t>ibid</w:t>
      </w:r>
      <w:r w:rsidRPr="00FE7A82">
        <w:rPr>
          <w:i/>
          <w:iCs/>
        </w:rPr>
        <w:t>.</w:t>
      </w:r>
      <w:r w:rsidRPr="00FE7A82">
        <w:t>, rec. 81.</w:t>
      </w:r>
    </w:p>
  </w:footnote>
  <w:footnote w:id="231">
    <w:p w14:paraId="0168D5CC" w14:textId="4F8CE0A3"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{"citationID":"Itbb1xK4","properties":{"formattedCitation":"Regulation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43 at recs. 42, 32, 58.","plainCitation":"Regulation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43 at recs. 42, 32, 58.","dontUpdate":true,"noteIndex":230},"citationItems":[{"id":129,"uris":["http://zotero.org/users/10288063/items/3WHWQWYI"],"itemData":{"id":129,"type":"legislation","container-title":"O.J.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Regulation","volume":"119","accessed":{"date-parts":[["2022",11,16]]},"issued":{"date-parts":[["2016"]]}},"locator":"recs. 42, 32, 58","label":"article-locator"}],"schema":"https://github.com/citation-style-language/schema/raw/master/csl-citation.json"} </w:instrText>
      </w:r>
      <w:r w:rsidRPr="00FE7A82">
        <w:fldChar w:fldCharType="separate"/>
      </w:r>
      <w:r w:rsidRPr="00FE7A82">
        <w:t>General Data Protection Regulation, recs. 42, 32, 58.</w:t>
      </w:r>
      <w:r w:rsidRPr="00FE7A82">
        <w:fldChar w:fldCharType="end"/>
      </w:r>
    </w:p>
  </w:footnote>
  <w:footnote w:id="232">
    <w:p w14:paraId="2DDEA384" w14:textId="52A62652" w:rsidR="00C95DCE" w:rsidRPr="00FE7A82" w:rsidRDefault="00C95DCE" w:rsidP="00C95DCE">
      <w:pPr>
        <w:pStyle w:val="FootnoteText"/>
      </w:pPr>
      <w:r w:rsidRPr="00FE7A82">
        <w:rPr>
          <w:rStyle w:val="FootnoteReference"/>
        </w:rPr>
        <w:footnoteRef/>
      </w:r>
      <w:r w:rsidRPr="00FE7A82">
        <w:t xml:space="preserve"> </w:t>
      </w:r>
      <w:r w:rsidR="00B40235" w:rsidRPr="00FE7A82">
        <w:t>ibid</w:t>
      </w:r>
      <w:r w:rsidRPr="00FE7A82">
        <w:rPr>
          <w:i/>
          <w:iCs/>
        </w:rPr>
        <w:t>.</w:t>
      </w:r>
    </w:p>
  </w:footnote>
  <w:footnote w:id="233">
    <w:p w14:paraId="5133BF78" w14:textId="175E9E60" w:rsidR="00C95DCE" w:rsidRPr="00FE7A82" w:rsidRDefault="00C95DCE" w:rsidP="00C95DCE">
      <w:pPr>
        <w:pStyle w:val="FootnoteText"/>
      </w:pPr>
      <w:r w:rsidRPr="00FE7A82">
        <w:rPr>
          <w:rStyle w:val="FootnoteReference"/>
        </w:rPr>
        <w:footnoteRef/>
      </w:r>
      <w:r w:rsidRPr="00FE7A82">
        <w:t xml:space="preserve"> </w:t>
      </w:r>
      <w:r w:rsidRPr="00FE7A82">
        <w:rPr>
          <w:i/>
          <w:iCs/>
        </w:rPr>
        <w:t xml:space="preserve">See generally </w:t>
      </w:r>
      <w:r w:rsidRPr="00FE7A82">
        <w:rPr>
          <w:i/>
          <w:iCs/>
        </w:rPr>
        <w:fldChar w:fldCharType="begin"/>
      </w:r>
      <w:r w:rsidR="00F15BCB">
        <w:rPr>
          <w:i/>
          <w:iCs/>
        </w:rPr>
        <w:instrText xml:space="preserve"> ADDIN ZOTERO_ITEM CSL_CITATION {"citationID":"a1khvdr7mp7","properties":{"formattedCitation":"Damian Clifford and Jef Ausloos, \\uc0\\u8216{}Data Protection and the Role of Fairness\\uc0\\u8217{} (2018) 37 Yearbook of European Law 130.","plainCitation":"Damian Clifford and Jef Ausloos, ‘Data Protection and the Role of Fairness’ (2018) 37 Yearbook of European Law 130.","noteIndex":232},"citationItems":[{"id":1995,"uris":["http://zotero.org/users/10288063/items/C28NYMHF"],"itemData":{"id":1995,"type":"article-journal","container-title":"Yearbook of European Law","page":"130-187","title":"Data Protection and the Role of Fairness","volume":"37","author":[{"literal":"Damian Clifford"},{"literal":"Jef Ausloos"}],"issued":{"date-parts":[["2018"]]}}}],"schema":"https://github.com/citation-style-language/schema/raw/master/csl-citation.json"} </w:instrText>
      </w:r>
      <w:r w:rsidRPr="00FE7A82">
        <w:rPr>
          <w:i/>
          <w:iCs/>
        </w:rPr>
        <w:fldChar w:fldCharType="separate"/>
      </w:r>
      <w:r w:rsidR="00A05AA0" w:rsidRPr="00FE7A82">
        <w:t>Damian Clifford and Jef Ausloos, ‘Data Protection and the Role of Fairness’ (2018) 37 Yearbook of European Law 130.</w:t>
      </w:r>
      <w:r w:rsidRPr="00FE7A82">
        <w:rPr>
          <w:i/>
          <w:iCs/>
        </w:rPr>
        <w:fldChar w:fldCharType="end"/>
      </w:r>
    </w:p>
  </w:footnote>
  <w:footnote w:id="234">
    <w:p w14:paraId="7F308850" w14:textId="77777777" w:rsidR="00FA6E16" w:rsidRPr="00FE7A82" w:rsidRDefault="00FA6E16" w:rsidP="00FA6E16">
      <w:pPr>
        <w:pStyle w:val="FootnoteText"/>
      </w:pPr>
      <w:r w:rsidRPr="00FE7A82">
        <w:rPr>
          <w:rStyle w:val="FootnoteReference"/>
        </w:rPr>
        <w:footnoteRef/>
      </w:r>
      <w:r w:rsidRPr="00FE7A82">
        <w:t xml:space="preserve"> Article 5 of the GDPR includes six data protection principles: (a</w:t>
      </w:r>
      <w:proofErr w:type="gramStart"/>
      <w:r w:rsidRPr="00FE7A82">
        <w:t>)“</w:t>
      </w:r>
      <w:proofErr w:type="gramEnd"/>
      <w:r w:rsidRPr="00FE7A82">
        <w:t xml:space="preserve">lawfulness, fairness and transparency”, (b)“purpose limitation”, (c)“data minimization”, (d)“accuracy”, (e)“storage limitation”, (f)“integrity and confidentiality”. </w:t>
      </w:r>
      <w:r w:rsidRPr="00FE7A82">
        <w:rPr>
          <w:i/>
          <w:iCs/>
        </w:rPr>
        <w:t>See</w:t>
      </w:r>
      <w:r w:rsidRPr="00FE7A82">
        <w:t xml:space="preserve"> </w:t>
      </w:r>
      <w:r w:rsidRPr="00FE7A82">
        <w:rPr>
          <w:i/>
          <w:iCs/>
        </w:rPr>
        <w:t>Id.</w:t>
      </w:r>
      <w:r w:rsidRPr="00FE7A82">
        <w:t>, art. 5.</w:t>
      </w:r>
    </w:p>
  </w:footnote>
  <w:footnote w:id="235">
    <w:p w14:paraId="03EA7381" w14:textId="1D340051" w:rsidR="00FA6E16" w:rsidRPr="00FE7A82" w:rsidRDefault="00FA6E16" w:rsidP="00FA6E16">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{"citationID":"a1glb79kaen","properties":{"formattedCitation":"Gianclaudio Malgieri, \\uc0\\u8216{}The Concept of Fairness in the GDPR: A Linguistic and Contextual Interpretation\\uc0\\u8217{}, {\\i{}Proceedings of the 2020 Conference on Fairness, Accountability, and Transparency} (Association for Computing Machinery 2020) &lt;https://dl.acm.org/doi/10.1145/3351095.3372868&gt; accessed 20 April 2023.","plainCitation":"Gianclaudio Malgieri, ‘The Concept of Fairness in the GDPR: A Linguistic and Contextual Interpretation’, Proceedings of the 2020 Conference on Fairness, Accountability, and Transparency (Association for Computing Machinery 2020) &lt;https://dl.acm.org/doi/10.1145/3351095.3372868&gt; accessed 20 April 2023.","noteIndex":234},"citationItems":[{"id":1404,"uris":["http://zotero.org/users/10288063/items/AAD4T9IK"],"itemData":{"id":1404,"type":"paper-conference","abstract":"There is a growing attention on the notion of fairness in the GDPR in the European legal literature. However, the principle of fairness in the Data Protection framework is still ambiguous and uncertain, as computer science literature and interpretative guidelines reveal. This paper looks for a better understanding of the concept of fairness in the data protection field through two parallel methodological tools: linguistic comparison and contextual interpretation. In terms of linguistic comparison, the paper analyses all translations of the world \"fair\" in the GDPR in the EU official languages, as the CJEU suggests in CILFIT Case for the interpretation of the EU law. The analysis takes into account also the translation of the notion of fairness in other contiguous fields (e.g. at Article 8 of the EU Charter of fundamental rights or in the Consumer field, e.g. Unfair terms directive or Unfair commercial practice directive). In general, the notion of fairness is translated with several different nuances (in accordance or in discordance with the previous Data protection Directive and with Article 8 of the Charter) In some versions different words are used interchangeably (it is the case of French, Spanish and Portuguese texts), in other versions there seems to be a specific rationale for using different terms in different parts of the GDPR (it is the case of German and Greek version). The analysis reveals three mean semantic notions: correctness (Italian, Swedish, Romanian), loyalty (French, Spanish, Portuguese and the German version of \"Treu und Glaube\") and equitability (French, Spanish and Portuguese). Interestingly, these three notions have common roots in the Western legal history: the Roman law notion of \"bona fide\". Taking into account both the value of \"bona fide\" in the current European legal contexts and also a contextual interpretation of the role of fairness in the GDPR, the preliminary conclusions is that fairness refers to a substantial balancing of interests among data controllers and data subjects. The approach of fairness is effect-based: what is relevant is not the formal respect of procedures (in terms of transparency, lawfulness or accountability), but the substantial mitigation of unfair imbalances that create situations of \"vulnerability\". Building on these reflections, the paper analyses how the notion of fairness and imbalance are related to the idea of vulnerability, within and beyond the GDPR. In sum, the article suggests that the best interpretation of the fairness principles in the GDPR (taking into account both the notion of procedural fairness and of fair balancing) is the mitigation of data subjects' vulnerabilities through specific safeguards and measures.","collection-title":"FAT* '20","container-title":"Proceedings of the 2020 Conference on Fairness, Accountability, and Transparency","DOI":"10.1145/3351095.3372868","event-place":"New York, NY, USA","ISBN":"978-1-4503-6936-7","page":"154–166","publisher":"Association for Computing Machinery","publisher-place":"New York, NY, USA","source":"ACM Digital Library","title":"The concept of fairness in the GDPR: a linguistic and contextual interpretation","title-short":"The concept of fairness in the GDPR","URL":"https://dl.acm.org/doi/10.1145/3351095.3372868","author":[{"family":"Malgieri","given":"Gianclaudio"}],"accessed":{"date-parts":[["2023",4,20]]},"issued":{"date-parts":[["2020",1,27]]}}}],"schema":"https://github.com/citation-style-language/schema/raw/master/csl-citation.json"} </w:instrText>
      </w:r>
      <w:r w:rsidRPr="00FE7A82">
        <w:fldChar w:fldCharType="separate"/>
      </w:r>
      <w:r w:rsidRPr="00FE7A82">
        <w:t xml:space="preserve">Gianclaudio Malgieri, ‘The Concept of Fairness in the GDPR: A Linguistic and Contextual Interpretation’, </w:t>
      </w:r>
      <w:r w:rsidRPr="00FE7A82">
        <w:rPr>
          <w:i/>
          <w:iCs/>
        </w:rPr>
        <w:t>Proceedings of the 2020 Conference on Fairness, Accountability, and Transparency</w:t>
      </w:r>
      <w:r w:rsidRPr="00FE7A82">
        <w:t xml:space="preserve"> (Association for Computing Machinery 2020) &lt;https://dl.acm.org/doi/10.1145/3351095.3372868&gt; accessed 20 April 2023.</w:t>
      </w:r>
      <w:r w:rsidRPr="00FE7A82">
        <w:fldChar w:fldCharType="end"/>
      </w:r>
    </w:p>
  </w:footnote>
  <w:footnote w:id="236">
    <w:p w14:paraId="545DDAE1" w14:textId="2819412A" w:rsidR="00FA6E16" w:rsidRPr="00FE7A82" w:rsidRDefault="00FA6E16" w:rsidP="00FA6E16">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{"citationID":"a28rbk1orfc","properties":{"formattedCitation":"Trzaskowski (n 43) 181\\uc0\\u8211{}183.","plainCitation":"Trzaskowski (n 43) 181–183.","noteIndex":235},"citationItems":[{"id":182,"uris":["http://zotero.org/users/10288063/items/RH63N5WQ"],"itemData":{"id":182,"type":"book","title":"Your Privacy is Important to US!","author":[{"family":"Trzaskowski","given":"Jan"}],"issued":{"date-parts":[["2021"]]}},"locator":"181-183","label":"page"}],"schema":"https://github.com/citation-style-language/schema/raw/master/csl-citation.json"} </w:instrText>
      </w:r>
      <w:r w:rsidRPr="00FE7A82">
        <w:fldChar w:fldCharType="separate"/>
      </w:r>
      <w:r w:rsidRPr="00FE7A82">
        <w:t>Trzaskowski (n 43) 181–183.</w:t>
      </w:r>
      <w:r w:rsidRPr="00FE7A82">
        <w:fldChar w:fldCharType="end"/>
      </w:r>
      <w:r w:rsidRPr="00FE7A82">
        <w:t>Thanks to Prof. Mark Leiser for bringing this point to my attention.</w:t>
      </w:r>
    </w:p>
  </w:footnote>
  <w:footnote w:id="237">
    <w:p w14:paraId="49452CA2" w14:textId="4B16FB4B" w:rsidR="00C95DCE" w:rsidRPr="00FE7A82" w:rsidRDefault="00C95DCE" w:rsidP="00DF338C">
      <w:pPr>
        <w:pStyle w:val="FootnoteText"/>
        <w:tabs>
          <w:tab w:val="left" w:pos="5467"/>
        </w:tabs>
      </w:pPr>
      <w:r w:rsidRPr="00FE7A82">
        <w:rPr>
          <w:rStyle w:val="FootnoteReference"/>
        </w:rPr>
        <w:footnoteRef/>
      </w:r>
      <w:r w:rsidRPr="00FE7A82">
        <w:t xml:space="preserve"> </w:t>
      </w:r>
      <w:r w:rsidRPr="00FE7A82">
        <w:fldChar w:fldCharType="begin"/>
      </w:r>
      <w:r w:rsidR="00F15BCB">
        <w:instrText xml:space="preserve"> ADDIN ZOTERO_ITEM CSL_CITATION {"citationID":"a21shbve9sr","properties":{"formattedCitation":"Regulation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5(1)(a).","plainCitation":"Regulation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5(1)(a).","dontUpdate":true,"noteIndex":236},"citationItems":[{"id":129,"uris":["http://zotero.org/users/10288063/items/3WHWQWYI"],"itemData":{"id":129,"type":"legislation","container-title":"O.J.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Regulation","volume":"119","accessed":{"date-parts":[["2022",11,16]]},"issued":{"date-parts":[["2016"]]}},"locator":"5(1)(a)","label":"page"}],"schema":"https://github.com/citation-style-language/schema/raw/master/csl-citation.json"} </w:instrText>
      </w:r>
      <w:r w:rsidRPr="00FE7A82">
        <w:fldChar w:fldCharType="separate"/>
      </w:r>
      <w:r w:rsidRPr="00FE7A82">
        <w:t>General Data Protection Regulation, a</w:t>
      </w:r>
      <w:r w:rsidR="00A1453A" w:rsidRPr="00FE7A82">
        <w:t>r</w:t>
      </w:r>
      <w:r w:rsidRPr="00FE7A82">
        <w:t>t 5(1)(a), art. 35.</w:t>
      </w:r>
      <w:r w:rsidRPr="00FE7A82">
        <w:fldChar w:fldCharType="end"/>
      </w:r>
    </w:p>
  </w:footnote>
  <w:footnote w:id="238">
    <w:p w14:paraId="7DCE1053" w14:textId="59D76DE6"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{"citationID":"a24vvji24f7","properties":{"formattedCitation":"Article 29 Data Protection Working Party, \\uc0\\u8216{}Guidelines on Data Protection Impact Assessment (DPIA) and Determining Whether Processing Is \\uc0\\u8220{}Likely to Result in a High Risk\\uc0\\u8221{} for the Purposes of Regulation 2016/679, Wp248rev.01\\uc0\\u8217{} (2017) &lt;https://ec.europa.eu/newsroom/article29/items/611236/en&gt; accessed 24 October 2023.","plainCitation":"Article 29 Data Protection Working Party, ‘Guidelines on Data Protection Impact Assessment (DPIA) and Determining Whether Processing Is “Likely to Result in a High Risk” for the Purposes of Regulation 2016/679, Wp248rev.01’ (2017) &lt;https://ec.europa.eu/newsroom/article29/items/611236/en&gt; accessed 24 October 2023.","noteIndex":237},"citationItems":[{"id":1996,"uris":["http://zotero.org/users/10288063/items/QS9BA2MH"],"itemData":{"id":1996,"type":"report","title":"Guidelines on Data Protection Impact Assessment (DPIA) and determining whether processing is \"likely to result in a high risk\" for the purposes of Regulation 2016/679, wp248rev.01","URL":"https://ec.europa.eu/newsroom/article29/items/611236/en","author":[{"literal":"Article 29 Data Protection Working Party"}],"accessed":{"date-parts":[["2023",10,24]]},"issued":{"date-parts":[["2017"]]}}}],"schema":"https://github.com/citation-style-language/schema/raw/master/csl-citation.json"} </w:instrText>
      </w:r>
      <w:r w:rsidRPr="00FE7A82">
        <w:fldChar w:fldCharType="separate"/>
      </w:r>
      <w:r w:rsidR="00A05AA0" w:rsidRPr="00FE7A82">
        <w:t>Article 29 Data Protection Working Party, ‘Guidelines on Data Protection Impact Assessment (DPIA) and Determining Whether Processing Is “Likely to Result in a High Risk” for the Purposes of Regulation 2016/679, Wp248rev.01’ (2017) &lt;https://ec.europa.eu/newsroom/article29/items/611236/en&gt; accessed 24 October 2023.</w:t>
      </w:r>
      <w:r w:rsidRPr="00FE7A82">
        <w:fldChar w:fldCharType="end"/>
      </w:r>
    </w:p>
  </w:footnote>
  <w:footnote w:id="239">
    <w:p w14:paraId="6555394F" w14:textId="7D0ED53D" w:rsidR="00C95DCE" w:rsidRPr="00FE7A82" w:rsidRDefault="00C95DCE" w:rsidP="00C95DCE">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{"citationID":"a25h6e2criv","properties":{"formattedCitation":"Hacker (n 35).","plainCitation":"Hacker (n 35).","noteIndex":238},"citationItems":[{"id":1914,"uris":["http://zotero.org/users/10288063/items/T25JAUWG"],"itemData":{"id":1914,"type":"article-journal","container-title":"European Law Journal","DOI":"https://doi.org/10.1111/eulj.12389","ISSN":"1468-0386","language":"en","license":"© 2021 The Author. European Law Journal published by John Wiley &amp; Sons Ltd.","note":"_eprint: https://onlinelibrary.wiley.com/doi/pdf/10.1111/eulj.12389","source":"Wiley Online Library","title":"Manipulation by Algorithms. Exploring the Triangle of Unfair Commercial Practice, Data Protection, and Privacy Law","URL":"https://onlinelibrary.wiley.com/doi/full/10.1111/eulj.12389","author":[{"family":"Hacker","given":"Philipp"}],"accessed":{"date-parts":[["2023",10,6]]},"issued":{"date-parts":[["2021",12,9]]}}}],"schema":"https://github.com/citation-style-language/schema/raw/master/csl-citation.json"} </w:instrText>
      </w:r>
      <w:r w:rsidRPr="00FE7A82">
        <w:fldChar w:fldCharType="separate"/>
      </w:r>
      <w:r w:rsidR="001166E2" w:rsidRPr="00FE7A82">
        <w:t>Hacker (n 35).</w:t>
      </w:r>
      <w:r w:rsidRPr="00FE7A82">
        <w:fldChar w:fldCharType="end"/>
      </w:r>
    </w:p>
  </w:footnote>
  <w:footnote w:id="240">
    <w:p w14:paraId="2C1669E0" w14:textId="5E81F980" w:rsidR="00A74D88" w:rsidRPr="00FE7A82" w:rsidRDefault="00A74D88">
      <w:pPr>
        <w:pStyle w:val="FootnoteText"/>
      </w:pPr>
      <w:r w:rsidRPr="00FE7A82">
        <w:rPr>
          <w:rStyle w:val="FootnoteReference"/>
        </w:rPr>
        <w:footnoteRef/>
      </w:r>
      <w:r w:rsidRPr="00FE7A82">
        <w:t xml:space="preserve"> General Data Protection Regulation, </w:t>
      </w:r>
      <w:r w:rsidR="009440CA" w:rsidRPr="00FE7A82">
        <w:t>art</w:t>
      </w:r>
      <w:r w:rsidR="00C85AA8" w:rsidRPr="00FE7A82">
        <w:t>s</w:t>
      </w:r>
      <w:r w:rsidR="009440CA" w:rsidRPr="00FE7A82">
        <w:t>. 9</w:t>
      </w:r>
      <w:r w:rsidR="00C85AA8" w:rsidRPr="00FE7A82">
        <w:t>(2)(a)</w:t>
      </w:r>
      <w:r w:rsidR="009440CA" w:rsidRPr="00FE7A82">
        <w:t xml:space="preserve">, </w:t>
      </w:r>
      <w:r w:rsidR="00C85AA8" w:rsidRPr="00FE7A82">
        <w:t xml:space="preserve">22(2)(c), </w:t>
      </w:r>
      <w:r w:rsidR="009440CA" w:rsidRPr="00FE7A82">
        <w:t>recs 51, 71, 111.</w:t>
      </w:r>
    </w:p>
  </w:footnote>
  <w:footnote w:id="241">
    <w:p w14:paraId="72B0C2D7" w14:textId="62E7E6A4" w:rsidR="000800D7" w:rsidRPr="00FE7A82" w:rsidRDefault="000800D7" w:rsidP="000800D7">
      <w:pPr>
        <w:pStyle w:val="FootnoteText"/>
      </w:pPr>
      <w:r w:rsidRPr="00FE7A82">
        <w:rPr>
          <w:rStyle w:val="FootnoteReference"/>
        </w:rPr>
        <w:footnoteRef/>
      </w:r>
      <w:r w:rsidRPr="00FE7A82">
        <w:t xml:space="preserve"> </w:t>
      </w:r>
      <w:r w:rsidRPr="00FE7A82">
        <w:rPr>
          <w:i/>
          <w:iCs/>
        </w:rPr>
        <w:t xml:space="preserve">See </w:t>
      </w:r>
      <w:r w:rsidRPr="00FE7A82">
        <w:fldChar w:fldCharType="begin"/>
      </w:r>
      <w:r w:rsidR="00F15BCB">
        <w:instrText xml:space="preserve"> ADDIN ZOTERO_ITEM CSL_CITATION {"citationID":"YVyCUHZk","properties":{"formattedCitation":"Schermer, Custers, and van der Hof, {\\i{}supra} note 890.","plainCitation":"Schermer, Custers, and van der Hof, supra note 890.","dontUpdate":true,"noteIndex":240},"citationItems":[{"id":1528,"uris":["http://zotero.org/users/10288063/items/I8CREMH2"],"itemData":{"id":1528,"type":"article-journal","container-title":"Ethics and Information Technology","DOI":"10.1007/s10676-014-9343-8","ISSN":"1572-8439","issue":"2","journalAbbreviation":"Ethics Inf Technol","language":"en","page":"171-182","source":"Springer Link","title":"The Crisis of Consent: How Stronger Legal Protection May Lead to Weaker Consent in Data Protection","title-short":"The crisis of consent","volume":"16","author":[{"family":"Schermer","given":"Bart W."},{"family":"Custers","given":"Bart"},{"family":"Hof","given":"Simone","non-dropping-particle":"van der"}],"issued":{"date-parts":[["2014",6,1]]}}}],"schema":"https://github.com/citation-style-language/schema/raw/master/csl-citation.json"} </w:instrText>
      </w:r>
      <w:r w:rsidRPr="00FE7A82">
        <w:fldChar w:fldCharType="separate"/>
      </w:r>
      <w:r w:rsidRPr="00FE7A82">
        <w:t xml:space="preserve">Schermer, Custers, and van der Hof, </w:t>
      </w:r>
      <w:r w:rsidRPr="00FE7A82">
        <w:rPr>
          <w:i/>
          <w:iCs/>
        </w:rPr>
        <w:t>supra</w:t>
      </w:r>
      <w:r w:rsidRPr="00FE7A82">
        <w:t xml:space="preserve"> note 890, at 5.</w:t>
      </w:r>
      <w:r w:rsidRPr="00FE7A82">
        <w:fldChar w:fldCharType="end"/>
      </w:r>
    </w:p>
  </w:footnote>
  <w:footnote w:id="242">
    <w:p w14:paraId="3D347676" w14:textId="3766F79F" w:rsidR="003C04B6" w:rsidRPr="00FE7A82" w:rsidRDefault="003C04B6" w:rsidP="003C04B6">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{"citationID":"lYrgqlBN","properties":{"formattedCitation":"Regulation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22(2).","plainCitation":"Regulation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22(2).","dontUpdate":true,"noteIndex":241},"citationItems":[{"id":129,"uris":["http://zotero.org/users/10288063/items/3WHWQWYI"],"itemData":{"id":129,"type":"legislation","container-title":"O.J.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22(2)","label":"page"}],"schema":"https://github.com/citation-style-language/schema/raw/master/csl-citation.json"} </w:instrText>
      </w:r>
      <w:r w:rsidRPr="00FE7A82">
        <w:fldChar w:fldCharType="separate"/>
      </w:r>
      <w:r w:rsidRPr="00FE7A82">
        <w:t xml:space="preserve">General Data Protection Regulation, art. </w:t>
      </w:r>
      <w:r w:rsidR="0032285F" w:rsidRPr="00FE7A82">
        <w:t>22</w:t>
      </w:r>
      <w:r w:rsidRPr="00FE7A82">
        <w:t>.</w:t>
      </w:r>
      <w:r w:rsidRPr="00FE7A82">
        <w:fldChar w:fldCharType="end"/>
      </w:r>
    </w:p>
  </w:footnote>
  <w:footnote w:id="243">
    <w:p w14:paraId="55458683" w14:textId="5C1497DC" w:rsidR="00475EDC" w:rsidRPr="00FE7A82" w:rsidRDefault="00475EDC" w:rsidP="00475EDC">
      <w:pPr>
        <w:pStyle w:val="FootnoteText"/>
        <w:rPr>
          <w:lang w:val="de-DE"/>
        </w:rPr>
      </w:pPr>
      <w:r w:rsidRPr="00FE7A82">
        <w:rPr>
          <w:rStyle w:val="FootnoteReference"/>
        </w:rPr>
        <w:footnoteRef/>
      </w:r>
      <w:r w:rsidRPr="00FE7A82">
        <w:rPr>
          <w:lang w:val="de-DE"/>
        </w:rPr>
        <w:t xml:space="preserve"> </w:t>
      </w:r>
      <w:r w:rsidRPr="00FE7A82">
        <w:fldChar w:fldCharType="begin"/>
      </w:r>
      <w:r w:rsidR="00F15BCB">
        <w:rPr>
          <w:lang w:val="de-DE"/>
        </w:rPr>
        <w:instrText xml:space="preserve"> ADDIN ZOTERO_ITEM CSL_CITATION {"citationID":"7tWwqzQT","properties":{"formattedCitation":"Regulation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43 at 22.","plainCitation":"Regulation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43 at 22.","dontUpdate":true,"noteIndex":242},"citationItems":[{"id":129,"uris":["http://zotero.org/users/10288063/items/3WHWQWYI"],"itemData":{"id":129,"type":"legislation","container-title":"O.J.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22","label":"page"}],"schema":"https://github.com/citation-style-language/schema/raw/master/csl-citation.json"} </w:instrText>
      </w:r>
      <w:r w:rsidRPr="00FE7A82">
        <w:fldChar w:fldCharType="separate"/>
      </w:r>
      <w:r w:rsidR="0032285F" w:rsidRPr="00FE7A82">
        <w:rPr>
          <w:lang w:val="de-DE"/>
        </w:rPr>
        <w:t>ibid</w:t>
      </w:r>
      <w:r w:rsidRPr="00FE7A82">
        <w:rPr>
          <w:lang w:val="de-DE"/>
        </w:rPr>
        <w:t>.</w:t>
      </w:r>
      <w:r w:rsidRPr="00FE7A82">
        <w:fldChar w:fldCharType="end"/>
      </w:r>
      <w:r w:rsidR="00C60825" w:rsidRPr="00FE7A82">
        <w:rPr>
          <w:lang w:val="de-DE"/>
        </w:rPr>
        <w:t xml:space="preserve">, </w:t>
      </w:r>
      <w:proofErr w:type="spellStart"/>
      <w:r w:rsidR="00C60825" w:rsidRPr="00FE7A82">
        <w:rPr>
          <w:lang w:val="de-DE"/>
        </w:rPr>
        <w:t>rec</w:t>
      </w:r>
      <w:proofErr w:type="spellEnd"/>
      <w:r w:rsidR="00C60825" w:rsidRPr="00FE7A82">
        <w:rPr>
          <w:lang w:val="de-DE"/>
        </w:rPr>
        <w:t xml:space="preserve"> 71.</w:t>
      </w:r>
    </w:p>
  </w:footnote>
  <w:footnote w:id="244">
    <w:p w14:paraId="674629CD" w14:textId="74DE92C4" w:rsidR="00475EDC" w:rsidRPr="00FE7A82" w:rsidRDefault="00475EDC" w:rsidP="00475EDC">
      <w:pPr>
        <w:pStyle w:val="FootnoteText"/>
        <w:rPr>
          <w:lang w:val="de-DE"/>
        </w:rPr>
      </w:pPr>
      <w:r w:rsidRPr="00FE7A82">
        <w:rPr>
          <w:rStyle w:val="FootnoteReference"/>
        </w:rPr>
        <w:footnoteRef/>
      </w:r>
      <w:r w:rsidRPr="00FE7A82">
        <w:rPr>
          <w:lang w:val="de-DE"/>
        </w:rPr>
        <w:t xml:space="preserve"> </w:t>
      </w:r>
      <w:r w:rsidRPr="00FE7A82">
        <w:fldChar w:fldCharType="begin"/>
      </w:r>
      <w:r w:rsidR="00F15BCB">
        <w:rPr>
          <w:lang w:val="de-DE"/>
        </w:rPr>
        <w:instrText xml:space="preserve"> ADDIN ZOTERO_ITEM CSL_CITATION {"citationID":"a280prca6b3","properties":{"formattedCitation":"Chen (n 9) 122\\uc0\\u8211{}123.","plainCitation":"Chen (n 9) 122–123.","noteIndex":243},"citationItems":[{"id":1386,"uris":["http://zotero.org/users/10288063/items/RJG5YARJ"],"itemData":{"id":1386,"type":"book","ISBN":"978-1-83910-830-3","language":"en_US","note":"page: 89-110\ncontainer-title: Regulating Online Behavioural Advertising Through Data Protection Law\nsection: Regulating Online Behavioural Advertising Through Data Protection Law","publisher":"Edward Elgar Publishing","source":"www-elgaronline-com.ezproxy.leidenuniv.nl","title":"Regulating Online Behavioural Advertising Through Data Protection Law","URL":"https://www.elgaronline.com/display/9781839108297.00015.xml","author":[{"family":"Chen","given":"Jiahong"}],"accessed":{"date-parts":[["2023",4,20]]},"issued":{"date-parts":[["2021",5,20]]}},"locator":"122-123","label":"page"}],"schema":"https://github.com/citation-style-language/schema/raw/master/csl-citation.json"} </w:instrText>
      </w:r>
      <w:r w:rsidRPr="00FE7A82">
        <w:fldChar w:fldCharType="separate"/>
      </w:r>
      <w:r w:rsidRPr="00FE7A82">
        <w:rPr>
          <w:lang w:val="de-DE"/>
        </w:rPr>
        <w:t>Chen (n 9) 122–123.</w:t>
      </w:r>
      <w:r w:rsidRPr="00FE7A82">
        <w:fldChar w:fldCharType="end"/>
      </w:r>
    </w:p>
  </w:footnote>
  <w:footnote w:id="245">
    <w:p w14:paraId="09BE91FD" w14:textId="666E7A49" w:rsidR="00475EDC" w:rsidRPr="00FE7A82" w:rsidRDefault="00475EDC" w:rsidP="00475EDC">
      <w:pPr>
        <w:pStyle w:val="FootnoteText"/>
        <w:rPr>
          <w:lang w:val="de-DE"/>
        </w:rPr>
      </w:pPr>
      <w:r w:rsidRPr="00FE7A82">
        <w:rPr>
          <w:rStyle w:val="FootnoteReference"/>
        </w:rPr>
        <w:footnoteRef/>
      </w:r>
      <w:r w:rsidRPr="00FE7A82">
        <w:rPr>
          <w:lang w:val="de-DE"/>
        </w:rPr>
        <w:t xml:space="preserve"> </w:t>
      </w:r>
      <w:r w:rsidRPr="00FE7A82">
        <w:fldChar w:fldCharType="begin"/>
      </w:r>
      <w:r w:rsidR="00F15BCB">
        <w:rPr>
          <w:lang w:val="de-DE"/>
        </w:rPr>
        <w:instrText xml:space="preserve"> ADDIN ZOTERO_ITEM CSL_CITATION {"citationID":"a1uiokbkbm3","properties":{"formattedCitation":"Regulation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43 at rec. 71.","plainCitation":"Regulation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43 at rec. 71.","dontUpdate":true,"noteIndex":244},"citationItems":[{"id":129,"uris":["http://zotero.org/users/10288063/items/3WHWQWYI"],"itemData":{"id":129,"type":"legislation","container-title":"O.J.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Regulation","volume":"119","accessed":{"date-parts":[["2022",11,16]]},"issued":{"date-parts":[["2016"]]}},"locator":"rec. 71","label":"page"}],"schema":"https://github.com/citation-style-language/schema/raw/master/csl-citation.json"} </w:instrText>
      </w:r>
      <w:r w:rsidRPr="00FE7A82">
        <w:fldChar w:fldCharType="separate"/>
      </w:r>
      <w:r w:rsidRPr="00FE7A82">
        <w:rPr>
          <w:lang w:val="de-DE"/>
        </w:rPr>
        <w:t>General Data Protection Regulation, rec. 71.</w:t>
      </w:r>
      <w:r w:rsidRPr="00FE7A82">
        <w:fldChar w:fldCharType="end"/>
      </w:r>
    </w:p>
  </w:footnote>
  <w:footnote w:id="246">
    <w:p w14:paraId="6EF35BB1" w14:textId="6E2D7872" w:rsidR="00475EDC" w:rsidRPr="00FE7A82" w:rsidRDefault="00475EDC" w:rsidP="00475EDC">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{"citationID":"ae63me04f9","properties":{"formattedCitation":"Andreas Hauselmann, \\uc0\\u8216{}The ECJ\\uc0\\u8217{}s First Landmark Case on Automated Decision-Making \\uc0\\u8211{} a Report from the Oral Hearing before the First Chamber\\uc0\\u8217{} ({\\i{}European Law Blog}, 20 February 2023) &lt;https://europeanlawblog.eu/2023/02/20/the-ecjs-first-landmark-case-on-automated-decision-making-a-report-from-the-oral-hearing-before-the-first-chamber/&gt; accessed 9 May 2023.","plainCitation":"Andreas Hauselmann, ‘The ECJ’s First Landmark Case on Automated Decision-Making – a Report from the Oral Hearing before the First Chamber’ (European Law Blog, 20 February 2023) &lt;https://europeanlawblog.eu/2023/02/20/the-ecjs-first-landmark-case-on-automated-decision-making-a-report-from-the-oral-hearing-before-the-first-chamber/&gt; accessed 9 May 2023.","noteIndex":245},"citationItems":[{"id":1598,"uris":["http://zotero.org/users/10288063/items/92D6ABND"],"itemData":{"id":1598,"type":"post-weblog","container-title":"European Law Blog","language":"en-GB","title":"The ECJ’s First Landmark Case on Automated Decision-Making – a Report from the Oral Hearing before the First Chamber","URL":"https://europeanlawblog.eu/2023/02/20/the-ecjs-first-landmark-case-on-automated-decision-making-a-report-from-the-oral-hearing-before-the-first-chamber/","author":[{"literal":"Andreas Hauselmann"}],"accessed":{"date-parts":[["2023",5,9]]},"issued":{"date-parts":[["2023",2,20]]}}}],"schema":"https://github.com/citation-style-language/schema/raw/master/csl-citation.json"} </w:instrText>
      </w:r>
      <w:r w:rsidRPr="00FE7A82">
        <w:fldChar w:fldCharType="separate"/>
      </w:r>
      <w:r w:rsidRPr="00FE7A82">
        <w:t>Andreas Hauselmann, ‘The ECJ’s First Landmark Case on Automated Decision-Making – a Report from the Oral Hearing before the First Chamber’ (</w:t>
      </w:r>
      <w:r w:rsidRPr="00FE7A82">
        <w:rPr>
          <w:i/>
          <w:iCs/>
        </w:rPr>
        <w:t>European Law Blog</w:t>
      </w:r>
      <w:r w:rsidRPr="00FE7A82">
        <w:t>, 20 February 2023) &lt;https://europeanlawblog.eu/2023/02/20/the-ecjs-first-landmark-case-on-automated-decision-making-a-report-from-the-oral-hearing-before-the-first-chamber/&gt; accessed 9 May 2023.</w:t>
      </w:r>
      <w:r w:rsidRPr="00FE7A82">
        <w:fldChar w:fldCharType="end"/>
      </w:r>
    </w:p>
  </w:footnote>
  <w:footnote w:id="247">
    <w:p w14:paraId="09118BC4" w14:textId="47635735" w:rsidR="00475EDC" w:rsidRPr="00FE7A82" w:rsidRDefault="00475EDC" w:rsidP="00475EDC">
      <w:pPr>
        <w:pStyle w:val="FootnoteText"/>
        <w:rPr>
          <w:lang w:val="de-DE"/>
        </w:rPr>
      </w:pPr>
      <w:r w:rsidRPr="00FE7A82">
        <w:rPr>
          <w:rStyle w:val="FootnoteReference"/>
        </w:rPr>
        <w:footnoteRef/>
      </w:r>
      <w:r w:rsidRPr="00FE7A82">
        <w:rPr>
          <w:lang w:val="de-DE"/>
        </w:rPr>
        <w:t xml:space="preserve"> </w:t>
      </w:r>
      <w:r w:rsidRPr="00FE7A82">
        <w:fldChar w:fldCharType="begin"/>
      </w:r>
      <w:r w:rsidR="00F15BCB">
        <w:rPr>
          <w:lang w:val="de-DE"/>
        </w:rPr>
        <w:instrText xml:space="preserve"> ADDIN ZOTERO_ITEM CSL_CITATION {"citationID":"3VrtVUEq","properties":{"formattedCitation":"Chen (n 9) 122\\uc0\\u8211{}123.","plainCitation":"Chen (n 9) 122–123.","noteIndex":246},"citationItems":[{"id":1386,"uris":["http://zotero.org/users/10288063/items/RJG5YARJ"],"itemData":{"id":1386,"type":"book","ISBN":"978-1-83910-830-3","language":"en_US","note":"page: 89-110\ncontainer-title: Regulating Online Behavioural Advertising Through Data Protection Law\nsection: Regulating Online Behavioural Advertising Through Data Protection Law","publisher":"Edward Elgar Publishing","source":"www-elgaronline-com.ezproxy.leidenuniv.nl","title":"Regulating Online Behavioural Advertising Through Data Protection Law","URL":"https://www.elgaronline.com/display/9781839108297.00015.xml","author":[{"family":"Chen","given":"Jiahong"}],"accessed":{"date-parts":[["2023",4,20]]},"issued":{"date-parts":[["2021",5,20]]}},"locator":"122-123","label":"page"}],"schema":"https://github.com/citation-style-language/schema/raw/master/csl-citation.json"} </w:instrText>
      </w:r>
      <w:r w:rsidRPr="00FE7A82">
        <w:fldChar w:fldCharType="separate"/>
      </w:r>
      <w:r w:rsidRPr="00FE7A82">
        <w:rPr>
          <w:lang w:val="de-DE"/>
        </w:rPr>
        <w:t>Chen (n 9) 122–123.</w:t>
      </w:r>
      <w:r w:rsidRPr="00FE7A82">
        <w:fldChar w:fldCharType="end"/>
      </w:r>
      <w:r w:rsidRPr="00FE7A82">
        <w:rPr>
          <w:lang w:val="de-DE"/>
        </w:rPr>
        <w:t xml:space="preserve"> </w:t>
      </w:r>
      <w:r w:rsidRPr="00FE7A82">
        <w:fldChar w:fldCharType="begin"/>
      </w:r>
      <w:r w:rsidR="00F15BCB">
        <w:rPr>
          <w:lang w:val="de-DE"/>
        </w:rPr>
        <w:instrText xml:space="preserve"> ADDIN ZOTERO_ITEM CSL_CITATION {"citationID":"apci87qga4","properties":{"formattedCitation":"Andreas Hauselmann (n 245).","plainCitation":"Andreas Hauselmann (n 245).","noteIndex":246},"citationItems":[{"id":1598,"uris":["http://zotero.org/users/10288063/items/92D6ABND"],"itemData":{"id":1598,"type":"post-weblog","container-title":"European Law Blog","language":"en-GB","title":"The ECJ’s First Landmark Case on Automated Decision-Making – a Report from the Oral Hearing before the First Chamber","URL":"https://europeanlawblog.eu/2023/02/20/the-ecjs-first-landmark-case-on-automated-decision-making-a-report-from-the-oral-hearing-before-the-first-chamber/","author":[{"literal":"Andreas Hauselmann"}],"accessed":{"date-parts":[["2023",5,9]]},"issued":{"date-parts":[["2023",2,20]]}}}],"schema":"https://github.com/citation-style-language/schema/raw/master/csl-citation.json"} </w:instrText>
      </w:r>
      <w:r w:rsidRPr="00FE7A82">
        <w:fldChar w:fldCharType="separate"/>
      </w:r>
      <w:r w:rsidR="00F15BCB" w:rsidRPr="00F15BCB">
        <w:rPr>
          <w:lang w:val="de-DE"/>
        </w:rPr>
        <w:t>Andreas Hauselmann (n 245).</w:t>
      </w:r>
      <w:r w:rsidRPr="00FE7A82">
        <w:fldChar w:fldCharType="end"/>
      </w:r>
    </w:p>
  </w:footnote>
  <w:footnote w:id="248">
    <w:p w14:paraId="0083463F" w14:textId="4CEADF62" w:rsidR="00475EDC" w:rsidRPr="00FE7A82" w:rsidRDefault="00475EDC" w:rsidP="00475EDC">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{"citationID":"a1jn84sl81k","properties":{"formattedCitation":"{\\i{}Case C-634/21, OQ v Land Hesse (Schufa), Request for Preliminary Ruling, (2021)6 K 788/20WI}.","plainCitation":"Case C-634/21, OQ v Land Hesse (Schufa), Request for Preliminary Ruling, (2021)6 K 788/20WI.","noteIndex":247},"citationItems":[{"id":1735,"uris":["http://zotero.org/users/10288063/items/HAWFXHWU"],"itemData":{"id":1735,"type":"legal_case","title":"Case C-634/21, OQ v Land Hesse (Schufa), Request for Preliminary Ruling, (2021)6 K 788/20.WI"}}],"schema":"https://github.com/citation-style-language/schema/raw/master/csl-citation.json"} </w:instrText>
      </w:r>
      <w:r w:rsidRPr="00FE7A82">
        <w:fldChar w:fldCharType="separate"/>
      </w:r>
      <w:r w:rsidRPr="00FE7A82">
        <w:rPr>
          <w:i/>
          <w:iCs/>
        </w:rPr>
        <w:t>Case C-634/21, OQ v Land Hesse (Schufa), Request for Preliminary Ruling, (2021)6 K 788/20WI</w:t>
      </w:r>
      <w:r w:rsidRPr="00FE7A82">
        <w:t>.</w:t>
      </w:r>
      <w:r w:rsidRPr="00FE7A82">
        <w:fldChar w:fldCharType="end"/>
      </w:r>
    </w:p>
  </w:footnote>
  <w:footnote w:id="249">
    <w:p w14:paraId="472A9EA7" w14:textId="29077290" w:rsidR="00475EDC" w:rsidRPr="00FE7A82" w:rsidRDefault="00475EDC" w:rsidP="00475EDC">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{"citationID":"a2737k7fmn6","properties":{"formattedCitation":"Andreas Hauselmann (n 245).","plainCitation":"Andreas Hauselmann (n 245).","noteIndex":248},"citationItems":[{"id":1598,"uris":["http://zotero.org/users/10288063/items/92D6ABND"],"itemData":{"id":1598,"type":"post-weblog","container-title":"European Law Blog","language":"en-GB","title":"The ECJ’s First Landmark Case on Automated Decision-Making – a Report from the Oral Hearing before the First Chamber","URL":"https://europeanlawblog.eu/2023/02/20/the-ecjs-first-landmark-case-on-automated-decision-making-a-report-from-the-oral-hearing-before-the-first-chamber/","author":[{"literal":"Andreas Hauselmann"}],"accessed":{"date-parts":[["2023",5,9]]},"issued":{"date-parts":[["2023",2,20]]}}}],"schema":"https://github.com/citation-style-language/schema/raw/master/csl-citation.json"} </w:instrText>
      </w:r>
      <w:r w:rsidRPr="00FE7A82">
        <w:fldChar w:fldCharType="separate"/>
      </w:r>
      <w:r w:rsidR="00F15BCB" w:rsidRPr="00F15BCB">
        <w:t>Andreas Hauselmann (n 245).</w:t>
      </w:r>
      <w:r w:rsidRPr="00FE7A82">
        <w:fldChar w:fldCharType="end"/>
      </w:r>
    </w:p>
  </w:footnote>
  <w:footnote w:id="250">
    <w:p w14:paraId="030927CC" w14:textId="641D2599" w:rsidR="00CA7930" w:rsidRPr="00FE7A82" w:rsidRDefault="00CA7930" w:rsidP="00CA7930">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{"citationID":"a25p45sq1kv","properties":{"formattedCitation":"Article 29 Data Protection Working Party, \\uc0\\u8216{}Guidelines on Automated Individual Decesion-Making and Profiling for The Purposes of Regulation 2016/679\\uc0\\u8217{} (2018).","plainCitation":"Article 29 Data Protection Working Party, ‘Guidelines on Automated Individual Decesion-Making and Profiling for The Purposes of Regulation 2016/679’ (2018).","noteIndex":249},"citationItems":[{"id":1597,"uris":["http://zotero.org/users/10288063/items/9P6J6SX5"],"itemData":{"id":1597,"type":"report","title":"Guidelines on Automated Individual Decesion-making and Profiling for The Purposes of Regulation 2016/679","author":[{"literal":"Article 29 Data Protection Working Party"}],"issued":{"date-parts":[["2018"]]}}}],"schema":"https://github.com/citation-style-language/schema/raw/master/csl-citation.json"} </w:instrText>
      </w:r>
      <w:r w:rsidRPr="00FE7A82">
        <w:fldChar w:fldCharType="separate"/>
      </w:r>
      <w:r w:rsidRPr="00FE7A82">
        <w:t>Article 29 Data Protection Working Party, ‘Guidelines on Automated Individual Decesion-Making and Profiling for The Purposes of Regulation 2016/679’ (2018).</w:t>
      </w:r>
      <w:r w:rsidRPr="00FE7A82">
        <w:fldChar w:fldCharType="end"/>
      </w:r>
    </w:p>
  </w:footnote>
  <w:footnote w:id="251">
    <w:p w14:paraId="0438E8B9" w14:textId="06039D87" w:rsidR="00CA7930" w:rsidRPr="004B7E03" w:rsidRDefault="00CA7930" w:rsidP="00CA7930">
      <w:pPr>
        <w:pStyle w:val="FootnoteText"/>
        <w:rPr>
          <w:lang w:val="nl-NL"/>
        </w:rPr>
      </w:pPr>
      <w:r w:rsidRPr="00FE7A82">
        <w:rPr>
          <w:rStyle w:val="FootnoteReference"/>
        </w:rPr>
        <w:footnoteRef/>
      </w:r>
      <w:r w:rsidRPr="004B7E03">
        <w:rPr>
          <w:lang w:val="nl-NL"/>
        </w:rPr>
        <w:t xml:space="preserve"> </w:t>
      </w:r>
      <w:r w:rsidRPr="00FE7A82">
        <w:fldChar w:fldCharType="begin"/>
      </w:r>
      <w:r w:rsidR="00F15BCB" w:rsidRPr="004B7E03">
        <w:rPr>
          <w:lang w:val="nl-NL"/>
        </w:rPr>
        <w:instrText xml:space="preserve"> ADDIN ZOTERO_ITEM CSL_CITATION {"citationID":"aou7lb6t3p","properties":{"formattedCitation":"{\\i{}C/13/687315 / HA RK 20-207, Uber ADM, Rechtbank Amsterdam (2023) ECLI:NL:GHAMS:2023:796}.","plainCitation":"C/13/687315 / HA RK 20-207, Uber ADM, Rechtbank Amsterdam (2023) ECLI:NL:GHAMS:2023:796.","noteIndex":250},"citationItems":[{"id":1730,"uris":["http://zotero.org/users/10288063/items/NBELN8NH"],"itemData":{"id":1730,"type":"legal_case","note":"Soort: Uitspraak","title":"C/13/687315 / HA RK 20-207, Uber ADM, Rechtbank Amsterdam (2023) ECLI:NL:GHAMS:2023:796","accessed":{"date-parts":[["2023",7,23]]}}}],"schema":"https://github.com/citation-style-language/schema/raw/master/csl-citation.json"} </w:instrText>
      </w:r>
      <w:r w:rsidRPr="00FE7A82">
        <w:fldChar w:fldCharType="separate"/>
      </w:r>
      <w:r w:rsidRPr="004B7E03">
        <w:rPr>
          <w:lang w:val="nl-NL"/>
        </w:rPr>
        <w:t xml:space="preserve">C/13/687315 / HA RK 20-207, </w:t>
      </w:r>
      <w:r w:rsidRPr="004B7E03">
        <w:rPr>
          <w:i/>
          <w:iCs/>
          <w:lang w:val="nl-NL"/>
        </w:rPr>
        <w:t xml:space="preserve">Uber ADM, Rechtbank Amsterdam </w:t>
      </w:r>
      <w:r w:rsidRPr="004B7E03">
        <w:rPr>
          <w:lang w:val="nl-NL"/>
        </w:rPr>
        <w:t>(2023) ECLI:NL:GHAMS:2023:796.</w:t>
      </w:r>
      <w:r w:rsidRPr="00FE7A82">
        <w:fldChar w:fldCharType="end"/>
      </w:r>
    </w:p>
  </w:footnote>
  <w:footnote w:id="252">
    <w:p w14:paraId="491541BF" w14:textId="257B64FF" w:rsidR="00475EDC" w:rsidRPr="00FE7A82" w:rsidRDefault="00475EDC" w:rsidP="00475EDC">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{"citationID":"OO2tOrdX","properties":{"formattedCitation":"Article 29 Data Protection Working Party, \\uc0\\u8216{}Guidelines on Automated Individual Decesion-Making and Profiling for The Purposes of Regulation 2016/679\\uc0\\u8217{} (n 249).","plainCitation":"Article 29 Data Protection Working Party, ‘Guidelines on Automated Individual Decesion-Making and Profiling for The Purposes of Regulation 2016/679’ (n 249).","noteIndex":251},"citationItems":[{"id":1597,"uris":["http://zotero.org/users/10288063/items/9P6J6SX5"],"itemData":{"id":1597,"type":"report","title":"Guidelines on Automated Individual Decesion-making and Profiling for The Purposes of Regulation 2016/679","author":[{"literal":"Article 29 Data Protection Working Party"}],"issued":{"date-parts":[["2018"]]}}}],"schema":"https://github.com/citation-style-language/schema/raw/master/csl-citation.json"} </w:instrText>
      </w:r>
      <w:r w:rsidRPr="00FE7A82">
        <w:fldChar w:fldCharType="separate"/>
      </w:r>
      <w:r w:rsidR="00F15BCB" w:rsidRPr="00F15BCB">
        <w:rPr>
          <w:szCs w:val="24"/>
        </w:rPr>
        <w:t>Article 29 Data Protection Working Party, ‘Guidelines on Automated Individual Decesion-Making and Profiling for The Purposes of Regulation 2016/679’ (n 249).</w:t>
      </w:r>
      <w:r w:rsidRPr="00FE7A82">
        <w:fldChar w:fldCharType="end"/>
      </w:r>
    </w:p>
  </w:footnote>
  <w:footnote w:id="253">
    <w:p w14:paraId="661AF962" w14:textId="5F9893A4" w:rsidR="00D005EC" w:rsidRPr="00FE7A82" w:rsidRDefault="00D005EC" w:rsidP="00D005EC">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{"citationID":"AKIbUf6D","properties":{"formattedCitation":"ibid.","plainCitation":"ibid.","noteIndex":252},"citationItems":[{"id":1597,"uris":["http://zotero.org/users/10288063/items/9P6J6SX5"],"itemData":{"id":1597,"type":"report","title":"Guidelines on Automated Individual Decesion-making and Profiling for The Purposes of Regulation 2016/679","author":[{"literal":"Article 29 Data Protection Working Party"}],"issued":{"date-parts":[["2018"]]}}}],"schema":"https://github.com/citation-style-language/schema/raw/master/csl-citation.json"} </w:instrText>
      </w:r>
      <w:r w:rsidRPr="00FE7A82">
        <w:fldChar w:fldCharType="separate"/>
      </w:r>
      <w:r w:rsidR="0086189A" w:rsidRPr="00FE7A82">
        <w:t>ibid.</w:t>
      </w:r>
      <w:r w:rsidRPr="00FE7A82">
        <w:fldChar w:fldCharType="end"/>
      </w:r>
    </w:p>
  </w:footnote>
  <w:footnote w:id="254">
    <w:p w14:paraId="4F881C25" w14:textId="094E8EF6" w:rsidR="00475EDC" w:rsidRPr="00FE7A82" w:rsidRDefault="00475EDC" w:rsidP="00475EDC">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{"citationID":"n5gpW9C8","properties":{"formattedCitation":"ibid.","plainCitation":"ibid.","noteIndex":253},"citationItems":[{"id":1597,"uris":["http://zotero.org/users/10288063/items/9P6J6SX5"],"itemData":{"id":1597,"type":"report","title":"Guidelines on Automated Individual Decesion-making and Profiling for The Purposes of Regulation 2016/679","author":[{"literal":"Article 29 Data Protection Working Party"}],"issued":{"date-parts":[["2018"]]}}}],"schema":"https://github.com/citation-style-language/schema/raw/master/csl-citation.json"} </w:instrText>
      </w:r>
      <w:r w:rsidRPr="00FE7A82">
        <w:fldChar w:fldCharType="separate"/>
      </w:r>
      <w:r w:rsidRPr="00FE7A82">
        <w:t>ibid.</w:t>
      </w:r>
      <w:r w:rsidRPr="00FE7A82">
        <w:fldChar w:fldCharType="end"/>
      </w:r>
    </w:p>
  </w:footnote>
  <w:footnote w:id="255">
    <w:p w14:paraId="33AC9687" w14:textId="2118C50F" w:rsidR="00475EDC" w:rsidRPr="00FE7A82" w:rsidRDefault="00475EDC" w:rsidP="00475EDC">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{"citationID":"znn4ed3m","properties":{"formattedCitation":"ibid.","plainCitation":"ibid.","noteIndex":254},"citationItems":[{"id":1597,"uris":["http://zotero.org/users/10288063/items/9P6J6SX5"],"itemData":{"id":1597,"type":"report","title":"Guidelines on Automated Individual Decesion-making and Profiling for The Purposes of Regulation 2016/679","author":[{"literal":"Article 29 Data Protection Working Party"}],"issued":{"date-parts":[["2018"]]}}}],"schema":"https://github.com/citation-style-language/schema/raw/master/csl-citation.json"} </w:instrText>
      </w:r>
      <w:r w:rsidRPr="00FE7A82">
        <w:fldChar w:fldCharType="separate"/>
      </w:r>
      <w:r w:rsidRPr="00FE7A82">
        <w:t>ibid.</w:t>
      </w:r>
      <w:r w:rsidRPr="00FE7A82">
        <w:fldChar w:fldCharType="end"/>
      </w:r>
    </w:p>
  </w:footnote>
  <w:footnote w:id="256">
    <w:p w14:paraId="475FCFE8" w14:textId="7004FDCC" w:rsidR="00AB42B5" w:rsidRPr="00FE7A82" w:rsidRDefault="00AB42B5" w:rsidP="00AB42B5">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{"citationID":"nTYFciDx","properties":{"formattedCitation":"Regulation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43 at 22.","plainCitation":"Regulation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43 at 22.","dontUpdate":true,"noteIndex":255},"citationItems":[{"id":129,"uris":["http://zotero.org/users/10288063/items/3WHWQWYI"],"itemData":{"id":129,"type":"legislation","container-title":"O.J.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22","label":"page"}],"schema":"https://github.com/citation-style-language/schema/raw/master/csl-citation.json"} </w:instrText>
      </w:r>
      <w:r w:rsidRPr="00FE7A82">
        <w:fldChar w:fldCharType="separate"/>
      </w:r>
      <w:r w:rsidRPr="00FE7A82">
        <w:t>General Data Protection Regulation, art 22.</w:t>
      </w:r>
      <w:r w:rsidRPr="00FE7A82">
        <w:fldChar w:fldCharType="end"/>
      </w:r>
    </w:p>
  </w:footnote>
  <w:footnote w:id="257">
    <w:p w14:paraId="41B7E188" w14:textId="5E8AA0C0" w:rsidR="00AB42B5" w:rsidRPr="00FE7A82" w:rsidRDefault="00AB42B5" w:rsidP="00AB42B5">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{"citationID":"a1ppe95mu36","properties":{"formattedCitation":"Regulation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{\\i{}supra} note 31 at 22(2).","plainCitation":"Regulation (EU) 2016/679 of the European Parliament and of the Council of 27 April 2016 on the protection of natural persons with regard to the processing of personal data and on the free movement of such data, and repealing Directive 95/46/EC (General Data Protection Regulation), supra note 31 at 22(2).","dontUpdate":true,"noteIndex":256},"citationItems":[{"id":129,"uris":["http://zotero.org/users/10288063/items/3WHWQWYI"],"itemData":{"id":129,"type":"legislation","container-title":"O.J. L","language":"en","note":"Doc ID: 32016R0679\nDoc Sector: 3\nDoc Title:","number":"1","title":"Regulation (EU) 2016/679 of the European Parliament and of the Council of 27 April 2016 on the protection of natural persons with regard to the processing of personal data and on the free movement of such data, and repealing Directive 95/46/EC (General Data Protection Regulation)","title-short":"General Data Protection Regulation","volume":"119","accessed":{"date-parts":[["2022",11,16]]},"issued":{"date-parts":[["2016"]]}},"locator":"art. 22(2)","label":"page"}],"schema":"https://github.com/citation-style-language/schema/raw/master/csl-citation.json"} </w:instrText>
      </w:r>
      <w:r w:rsidRPr="00FE7A82">
        <w:fldChar w:fldCharType="separate"/>
      </w:r>
      <w:r w:rsidRPr="00FE7A82">
        <w:t>General Data Protection Regulation, art. 9(2).</w:t>
      </w:r>
      <w:r w:rsidRPr="00FE7A82">
        <w:fldChar w:fldCharType="end"/>
      </w:r>
    </w:p>
  </w:footnote>
  <w:footnote w:id="258">
    <w:p w14:paraId="4653E79C" w14:textId="3E89261F" w:rsidR="00AB42B5" w:rsidRPr="00FE7A82" w:rsidRDefault="00AB42B5" w:rsidP="00AB42B5">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{"citationID":"a256hdd1nl4","properties":{"formattedCitation":"Article 29 Data Protection Working Party, \\uc0\\u8216{}Guidelines on Consent Under Regulation 2016/679\\uc0\\u8217{} (2018) 17/EN WP259 rev.01.","plainCitation":"Article 29 Data Protection Working Party, ‘Guidelines on Consent Under Regulation 2016/679’ (2018) 17/EN WP259 rev.01.","noteIndex":257},"citationItems":[{"id":1953,"uris":["http://zotero.org/users/10288063/items/BMU6JF8P"],"itemData":{"id":1953,"type":"report","number":"17/EN WP259 rev.01","title":"Guidelines on Consent Under Regulation 2016/679","author":[{"literal":"Article 29 Data Protection Working Party"}],"issued":{"date-parts":[["2018"]]}}}],"schema":"https://github.com/citation-style-language/schema/raw/master/csl-citation.json"} </w:instrText>
      </w:r>
      <w:r w:rsidRPr="00FE7A82">
        <w:fldChar w:fldCharType="separate"/>
      </w:r>
      <w:r w:rsidR="0086189A" w:rsidRPr="00FE7A82">
        <w:t>Article 29 Data Protection Working Party, ‘Guidelines on Consent Under Regulation 2016/679’ (2018) 17/EN WP259 rev.01.</w:t>
      </w:r>
      <w:r w:rsidRPr="00FE7A82">
        <w:fldChar w:fldCharType="end"/>
      </w:r>
    </w:p>
  </w:footnote>
  <w:footnote w:id="259">
    <w:p w14:paraId="7F177FC6" w14:textId="117D49D6" w:rsidR="00475EDC" w:rsidRPr="00FE7A82" w:rsidRDefault="00475EDC" w:rsidP="00475EDC">
      <w:pPr>
        <w:pStyle w:val="FootnoteText"/>
      </w:pPr>
      <w:r w:rsidRPr="00FE7A82">
        <w:rPr>
          <w:rStyle w:val="FootnoteReference"/>
        </w:rPr>
        <w:footnoteRef/>
      </w:r>
      <w:r w:rsidRPr="00FE7A82">
        <w:t xml:space="preserve"> </w:t>
      </w:r>
      <w:r w:rsidRPr="00FE7A82">
        <w:fldChar w:fldCharType="begin"/>
      </w:r>
      <w:r w:rsidR="00F15BCB">
        <w:instrText xml:space="preserve"> ADDIN ZOTERO_ITEM CSL_CITATION {"citationID":"a155979jntt","properties":{"formattedCitation":"Regulation (EU) 2022/2065 of the European Parliament and of the Council of 19\\uc0\\u160{}October 2022 on a Single Market For Digital Services and amending Directive\\uc0\\u160{}2000/31/EC (Digital Services Act) (Text with EEA relevance), {\\i{}supra} note 2 at 39(2)(e).","plainCitation":"Regulation (EU) 2022/2065 of the European Parliament and of the Council of 19 October 2022 on a Single Market For Digital Services and amending Directive 2000/31/EC (Digital Services Act) (Text with EEA relevance), supra note 2 at 39(2)(e).","dontUpdate":true,"noteIndex":258},"citationItems":[{"id":253,"uris":["http://zotero.org/users/10288063/items/H8AJ7VGF"],"itemData":{"id":253,"type":"legislation","container-title":"OJ L","language":"en","note":"Legislative Body: EP, CONSIL","title":"Regulation (EU) 2022/2065 of the European Parliament and of the Council of 19 October 2022 on a Single Market For Digital Services and amending Directive 2000/31/EC (Digital Services Act) (Text with EEA relevance)","URL":"http://data.europa.eu/eli/reg/2022/2065/oj/eng","volume":"277","accessed":{"date-parts":[["2022",12,2]]},"issued":{"date-parts":[["2022",10,19]]}},"locator":"art. 39(2)(e)","label":"page"}],"schema":"https://github.com/citation-style-language/schema/raw/master/csl-citation.json"} </w:instrText>
      </w:r>
      <w:r w:rsidRPr="00FE7A82">
        <w:fldChar w:fldCharType="separate"/>
      </w:r>
      <w:r w:rsidRPr="00FE7A82">
        <w:t>Digital Services Act, a</w:t>
      </w:r>
      <w:r w:rsidR="00BE5AC2" w:rsidRPr="00FE7A82">
        <w:t>r</w:t>
      </w:r>
      <w:r w:rsidRPr="00FE7A82">
        <w:t>t</w:t>
      </w:r>
      <w:r w:rsidR="00BE5AC2" w:rsidRPr="00FE7A82">
        <w:t>.</w:t>
      </w:r>
      <w:r w:rsidRPr="00FE7A82">
        <w:t xml:space="preserve"> 39(2)(e).</w:t>
      </w:r>
      <w:r w:rsidRPr="00FE7A82">
        <w:fldChar w:fldCharType="end"/>
      </w:r>
    </w:p>
  </w:footnote>
  <w:footnote w:id="260">
    <w:p w14:paraId="16154D8B" w14:textId="510F0659" w:rsidR="008007DF" w:rsidRPr="00FE7A82" w:rsidRDefault="008007DF" w:rsidP="008007DF">
      <w:pPr>
        <w:pStyle w:val="FootnoteText"/>
      </w:pPr>
      <w:r w:rsidRPr="00FE7A82">
        <w:rPr>
          <w:rStyle w:val="FootnoteReference"/>
        </w:rPr>
        <w:footnoteRef/>
      </w:r>
      <w:r w:rsidRPr="00FE7A82">
        <w:t xml:space="preserve"> </w:t>
      </w:r>
      <w:r w:rsidRPr="00FE7A82">
        <w:rPr>
          <w:i/>
          <w:iCs/>
        </w:rPr>
        <w:t xml:space="preserve">See </w:t>
      </w:r>
      <w:r w:rsidR="00093CFD" w:rsidRPr="00FE7A82">
        <w:fldChar w:fldCharType="begin"/>
      </w:r>
      <w:r w:rsidR="00F15BCB">
        <w:instrText xml:space="preserve"> ADDIN ZOTERO_ITEM CSL_CITATION {"citationID":"aqfggs2lgi","properties":{"formattedCitation":"European Data Protection Board, \\uc0\\u8216{}EDPB Urgent Binding Decision on Processing of Personal Data for Behavioural Advertising by Meta\\uc0\\u8217{} (n 16).","plainCitation":"European Data Protection Board, ‘EDPB Urgent Binding Decision on Processing of Personal Data for Behavioural Advertising by Meta’ (n 16).","noteIndex":259},"citationItems":[{"id":2022,"uris":["http://zotero.org/users/10288063/items/WPUWH3A5"],"itemData":{"id":2022,"type":"webpage","container-title":"European Data Protection Board","title":"EDPB Urgent Binding Decision on processing of personal data for behavioural advertising by Meta","URL":"https://edpb.europa.eu/news/news/2023/edpb-urgent-binding-decision-processing-personal-data-behavioural-advertising-meta_en","author":[{"literal":"European Data Protection Board"}],"accessed":{"date-parts":[["2023",11,16]]},"issued":{"date-parts":[["2023",11,1]]}}}],"schema":"https://github.com/citation-style-language/schema/raw/master/csl-citation.json"} </w:instrText>
      </w:r>
      <w:r w:rsidR="00093CFD" w:rsidRPr="00FE7A82">
        <w:fldChar w:fldCharType="separate"/>
      </w:r>
      <w:r w:rsidR="001F4596" w:rsidRPr="00FE7A82">
        <w:t>European Data Protection Board, ‘EDPB Urgent Binding Decision on Processing of Personal Data for Behavioural Advertising by Meta’ (n 16).</w:t>
      </w:r>
      <w:r w:rsidR="00093CFD" w:rsidRPr="00FE7A82">
        <w:fldChar w:fldCharType="end"/>
      </w:r>
    </w:p>
  </w:footnote>
  <w:footnote w:id="261">
    <w:p w14:paraId="2E101035" w14:textId="5E2984AF" w:rsidR="008007DF" w:rsidRPr="00FE7A82" w:rsidRDefault="008007DF" w:rsidP="008007DF">
      <w:pPr>
        <w:pStyle w:val="FootnoteText"/>
      </w:pPr>
      <w:r w:rsidRPr="00FE7A82">
        <w:rPr>
          <w:rStyle w:val="FootnoteReference"/>
        </w:rPr>
        <w:footnoteRef/>
      </w:r>
      <w:r w:rsidRPr="00FE7A82">
        <w:t xml:space="preserve"> </w:t>
      </w:r>
      <w:r w:rsidR="001F4596" w:rsidRPr="00FE7A82">
        <w:t>ibid.</w:t>
      </w:r>
    </w:p>
  </w:footnote>
  <w:footnote w:id="262">
    <w:p w14:paraId="5E907AD2" w14:textId="095F1050" w:rsidR="0080665E" w:rsidRDefault="0080665E">
      <w:pPr>
        <w:pStyle w:val="FootnoteText"/>
      </w:pPr>
      <w:r>
        <w:rPr>
          <w:rStyle w:val="FootnoteReference"/>
        </w:rPr>
        <w:footnoteRef/>
      </w:r>
      <w:r>
        <w:t xml:space="preserve"> </w:t>
      </w:r>
      <w:r>
        <w:fldChar w:fldCharType="begin"/>
      </w:r>
      <w:r w:rsidR="00333801">
        <w:instrText xml:space="preserve"> ADDIN ZOTERO_ITEM CSL_CITATION {"citationID":"a1d7bo6lk7b","properties":{"formattedCitation":"\\uc0\\u8216{}How Meta Uses Legal Bases for Processing Ads in the EU\\uc0\\u8217{} (n 81).","plainCitation":"‘How Meta Uses Legal Bases for Processing Ads in the EU’ (n 81).","noteIndex":261},"citationItems":[{"id":1220,"uris":["http://zotero.org/users/10288063/items/CYEN5CGI"],"itemData":{"id":1220,"type":"post-weblog","abstract":"We strongly believe our approach to ads respects GDPR.","container-title":"Meta","language":"en-US","title":"How Meta Uses Legal Bases for Processing Ads in the EU","URL":"https://about.fb.com/news/2023/01/how-meta-uses-legal-bases-for-processing-ads-in-the-eu/","accessed":{"date-parts":[["2023",4,7]]},"issued":{"date-parts":[["2023",1,4]]}}}],"schema":"https://github.com/citation-style-language/schema/raw/master/csl-citation.json"} </w:instrText>
      </w:r>
      <w:r>
        <w:fldChar w:fldCharType="separate"/>
      </w:r>
      <w:r w:rsidR="00333801" w:rsidRPr="00333801">
        <w:rPr>
          <w:szCs w:val="24"/>
        </w:rPr>
        <w:t>‘How Meta Uses Legal Bases for Processing Ads in the EU’ (n 81).</w:t>
      </w:r>
      <w:r>
        <w:fldChar w:fldCharType="end"/>
      </w:r>
    </w:p>
  </w:footnote>
  <w:footnote w:id="263">
    <w:p w14:paraId="1A9B4A39" w14:textId="77777777" w:rsidR="003056C8" w:rsidRPr="00FE7A82" w:rsidRDefault="003056C8" w:rsidP="003056C8">
      <w:pPr>
        <w:pStyle w:val="FootnoteText"/>
      </w:pPr>
      <w:r w:rsidRPr="00FE7A82">
        <w:rPr>
          <w:rStyle w:val="FootnoteReference"/>
        </w:rPr>
        <w:footnoteRef/>
      </w:r>
      <w:r w:rsidRPr="00FE7A82">
        <w:t xml:space="preserve"> See </w:t>
      </w:r>
      <w:r w:rsidRPr="00FE7A82">
        <w:fldChar w:fldCharType="begin"/>
      </w:r>
      <w:r>
        <w:instrText xml:space="preserve"> ADDIN ZOTERO_ITEM CSL_CITATION {"citationID":"xVi61did","properties":{"formattedCitation":"{\\scaps European Commission, Directorate-General for Justice and Consumers}, {\\i{}Behavioural Study on Unfair Commercial Practices in the Digital Environment: Dark Patterns and Manipulative Personalisation: Final Report}, (2022), https://data.europa.eu/doi/10.2838/859030 (last visited Nov 16, 2022).","plainCitation":"European Commission, Directorate-General for Justice and Consumers, Behavioural Study on Unfair Commercial Practices in the Digital Environment: Dark Patterns and Manipulative Personalisation: Final Report, (2022), https://data.europa.eu/doi/10.2838/859030 (last visited Nov 16, 2022).","dontUpdate":true,"noteIndex":262},"citationItems":[{"id":163,"uris":["http://zotero.org/users/10288063/items/URV6ZE8S"],"itemData":{"id":163,"type":"report","abstract":"The digital environment contains an increasing number of effective artificial solicitations of consumers’ attention that influence them to take transactional decisions that may go against their best interests. Unfair business-to-consumer commercial practices like dark patterns and manipulative personalisation may jeopardise consumer trust in digital markets and exploit consumer vulnerabilities. These practices call for an investigation of the market situation and a profound reflection on whether the existing EU consumer protection framework continues to meet these challenges. A key challenge is that such practices often operate in a blurred area between legitimate attempts at persuasion and illegitimate manipulation techniques. The research conducted for this study shows that dark patterns are prevalent and increasingly used by traders of all sizes, not only large platforms. According to the mystery shopping exercise, 97% of the most popular websites and apps used by EU consumers deployed at least one dark pattern and the most prevalent were (1) hidden information/false hierarchy, (2) preselection, (3) nagging, (4) difficult cancellations, and (5) forced registration. The prevalence of dark patterns nonetheless varies between different types of websites and apps. For example, countdown timers or limited time messages are quite prevalent on e-commerce platforms, while the use of nagging is more customary in health and fitness websites/apps. In general, the prevalence levels are similar for mobile apps and websites, as well as across Member States and EU/non-EU traders.","call-number":"DS-07-22-250-EN-N","event-place":"LU","language":"eng","publisher":"Directorate-General for Justice and Consumers (European Commission)","publisher-place":"LU","source":"Publications Office of the European Union","title":"Behavioural Study on Unfair Commercial Practices in the Digital Environment: Dark Patterns and Manipulative Personalisation: Final Report","title-short":"Behavioural study on unfair commercial practices in the digital environment","URL":"https://data.europa.eu/doi/10.2838/859030","author":[{"literal":"European Commission, Directorate-General for Justice and Consumers"}],"contributor":[{"family":"Lupiáñez-Villanueva","given":"Francisco"},{"family":"Boluda","given":"Alba"},{"family":"Bogliacino","given":"Francesco"},{"family":"Liva","given":"Giovanni"},{"family":"Lechardoy","given":"Lucie"},{"family":"Rodríguez de las Heras Ballell","given":"Teresa"}],"accessed":{"date-parts":[["2022",11,16]]},"issued":{"date-parts":[["2022"]]}}}],"schema":"https://github.com/citation-style-language/schema/raw/master/csl-citation.json"} </w:instrText>
      </w:r>
      <w:r w:rsidRPr="00FE7A82">
        <w:fldChar w:fldCharType="separate"/>
      </w:r>
      <w:r w:rsidRPr="00FE7A82">
        <w:rPr>
          <w:smallCaps/>
        </w:rPr>
        <w:t>European Commission, Directorate-General for Justice and Consumers</w:t>
      </w:r>
      <w:r w:rsidRPr="00FE7A82">
        <w:t>, Behavioural Study on Unfair Commercial Practices in the Digital Environment: Dark Patterns and Manipulative Personalisation: Final Report(2022) [hereafter EC Study Dark Patterns and Manipulative Personalization].</w:t>
      </w:r>
      <w:r w:rsidRPr="00FE7A82">
        <w:fldChar w:fldCharType="end"/>
      </w:r>
      <w:r w:rsidRPr="00FE7A82">
        <w:t xml:space="preserve"> </w:t>
      </w:r>
      <w:r w:rsidRPr="00FE7A82">
        <w:rPr>
          <w:i/>
          <w:iCs/>
        </w:rPr>
        <w:t xml:space="preserve">See </w:t>
      </w:r>
      <w:r w:rsidRPr="00FE7A82">
        <w:rPr>
          <w:i/>
          <w:iCs/>
        </w:rPr>
        <w:fldChar w:fldCharType="begin"/>
      </w:r>
      <w:r>
        <w:rPr>
          <w:i/>
          <w:iCs/>
        </w:rPr>
        <w:instrText xml:space="preserve"> ADDIN ZOTERO_ITEM CSL_CITATION {"citationID":"a20mb93i9n1","properties":{"formattedCitation":"\\uc0\\u8216{}Manipulative Online Practices\\uc0\\u8217{} ({\\i{}European Commission}) &lt;https://ec.europa.eu/commission/presscorner/detail/en/ip_23_418&gt; accessed 2 March 2023.","plainCitation":"‘Manipulative Online Practices’ (European Commission) &lt;https://ec.europa.eu/commission/presscorner/detail/en/ip_23_418&gt; accessed 2 March 2023.","noteIndex":262},"citationItems":[{"id":917,"uris":["http://zotero.org/users/10288063/items/ZG3M5PN2"],"itemData":{"id":917,"type":"webpage","abstract":"Consumer protection: manipulative online practices found on 148 out of 399 online shops screened","container-title":"European Commission","genre":"Text","language":"en","title":"Manipulative Online Practices","URL":"https://ec.europa.eu/commission/presscorner/detail/en/ip_23_418","accessed":{"date-parts":[["2023",3,2]]}}}],"schema":"https://github.com/citation-style-language/schema/raw/master/csl-citation.json"} </w:instrText>
      </w:r>
      <w:r w:rsidRPr="00FE7A82">
        <w:rPr>
          <w:i/>
          <w:iCs/>
        </w:rPr>
        <w:fldChar w:fldCharType="separate"/>
      </w:r>
      <w:r w:rsidRPr="00FE7A82">
        <w:t>‘Manipulative Online Practices’ (</w:t>
      </w:r>
      <w:r w:rsidRPr="00FE7A82">
        <w:rPr>
          <w:i/>
          <w:iCs/>
        </w:rPr>
        <w:t>European Commission</w:t>
      </w:r>
      <w:r w:rsidRPr="00FE7A82">
        <w:t>) &lt;https://ec.europa.eu/commission/presscorner/detail/en/ip_23_418&gt; accessed 2 March 2023.</w:t>
      </w:r>
      <w:r w:rsidRPr="00FE7A82">
        <w:rPr>
          <w:i/>
          <w:iCs/>
        </w:rPr>
        <w:fldChar w:fldCharType="end"/>
      </w:r>
    </w:p>
  </w:footnote>
  <w:footnote w:id="264">
    <w:p w14:paraId="279DE3EB" w14:textId="023C2A35" w:rsidR="00055BEB" w:rsidRPr="00FE7A82" w:rsidRDefault="00055BEB" w:rsidP="00055BEB">
      <w:pPr>
        <w:pStyle w:val="FootnoteText"/>
      </w:pPr>
      <w:r w:rsidRPr="00FE7A82">
        <w:rPr>
          <w:rStyle w:val="FootnoteReference"/>
        </w:rPr>
        <w:footnoteRef/>
      </w:r>
      <w:r w:rsidRPr="00FE7A82">
        <w:t xml:space="preserve"> </w:t>
      </w:r>
      <w:r w:rsidRPr="00FE7A82">
        <w:rPr>
          <w:i/>
          <w:iCs/>
        </w:rPr>
        <w:t>See</w:t>
      </w:r>
      <w:r w:rsidRPr="00FE7A82">
        <w:rPr>
          <w:i/>
        </w:rPr>
        <w:t xml:space="preserve"> </w:t>
      </w:r>
      <w:r w:rsidRPr="00FE7A82">
        <w:fldChar w:fldCharType="begin"/>
      </w:r>
      <w:r w:rsidR="00333801">
        <w:instrText xml:space="preserve"> ADDIN ZOTERO_ITEM CSL_CITATION {"citationID":"R1zJj9xQ","properties":{"formattedCitation":"Ronan Shields, \\uc0\\u8216{}Here Are the 2022 Global Media Rankings by Ad Spend: Google, Facebook Remain Dominant -- Alibaba, ByteDance in the Mix\\uc0\\u8217{} ({\\i{}Digiday}, 13 December 2022) &lt;https://digiday.com/media/the-rundown-here-are-the-2022-global-media-rankings-by-ad-spend-google-facebook-remain-dominate-alibaba-bytedance-in-the-mix/&gt; accessed 12 January 2023.","plainCitation":"Ronan Shields, ‘Here Are the 2022 Global Media Rankings by Ad Spend: Google, Facebook Remain Dominant -- Alibaba, ByteDance in the Mix’ (Digiday, 13 December 2022) &lt;https://digiday.com/media/the-rundown-here-are-the-2022-global-media-rankings-by-ad-spend-google-facebook-remain-dominate-alibaba-bytedance-in-the-mix/&gt; accessed 12 January 2023.","noteIndex":263},"citationItems":[{"id":471,"uris":["http://zotero.org/users/10288063/items/8V4JXJCF"],"itemData":{"id":471,"type":"post-weblog","abstract":"Despite the headlines, emergent players such as Apple and Microsoft still trail the triopoly and China's digital giants.","container-title":"Digiday","language":"en-US","title":"Here are the 2022 global media rankings by ad spend: Google, Facebook remain dominant -- Alibaba, ByteDance in the mix","title-short":"Here are the 2022 global media rankings by ad spend","URL":"https://digiday.com/media/the-rundown-here-are-the-2022-global-media-rankings-by-ad-spend-google-facebook-remain-dominate-alibaba-bytedance-in-the-mix/","author":[{"family":"Shields","given":"Ronan"}],"accessed":{"date-parts":[["2023",1,12]]},"issued":{"date-parts":[["2022",12,13]]}}}],"schema":"https://github.com/citation-style-language/schema/raw/master/csl-citation.json"} </w:instrText>
      </w:r>
      <w:r w:rsidRPr="00FE7A82">
        <w:fldChar w:fldCharType="separate"/>
      </w:r>
      <w:r w:rsidRPr="00FE7A82">
        <w:t>Ronan Shields, ‘Here Are the 2022 Global Media Rankings by Ad Spend: Google, Facebook Remain Dominant -- Alibaba, ByteDance in the Mix’ (</w:t>
      </w:r>
      <w:r w:rsidRPr="00FE7A82">
        <w:rPr>
          <w:i/>
          <w:iCs/>
        </w:rPr>
        <w:t>Digiday</w:t>
      </w:r>
      <w:r w:rsidRPr="00FE7A82">
        <w:t>, 13 December 2022) &lt;https://digiday.com/media/the-rundown-here-are-the-2022-global-media-rankings-by-ad-spend-google-facebook-remain-dominate-alibaba-bytedance-in-the-mix/&gt; accessed 12 January 2023.</w:t>
      </w:r>
      <w:r w:rsidRPr="00FE7A82">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2C84" w14:textId="77777777" w:rsidR="00E04C04" w:rsidRDefault="00E0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0BEE" w14:textId="77777777" w:rsidR="00BD5BC5" w:rsidRPr="00AB3E4A" w:rsidRDefault="00BD5BC5" w:rsidP="003B4A1E">
    <w:pP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133F" w14:textId="77777777" w:rsidR="00E04C04" w:rsidRDefault="00E0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144C50"/>
    <w:lvl w:ilvl="0">
      <w:start w:val="1"/>
      <w:numFmt w:val="decimal"/>
      <w:pStyle w:val="ListNumber"/>
      <w:lvlText w:val="%1."/>
      <w:lvlJc w:val="left"/>
      <w:pPr>
        <w:tabs>
          <w:tab w:val="num" w:pos="360"/>
        </w:tabs>
        <w:ind w:left="360" w:hanging="360"/>
      </w:pPr>
    </w:lvl>
  </w:abstractNum>
  <w:abstractNum w:abstractNumId="1" w15:restartNumberingAfterBreak="0">
    <w:nsid w:val="0E214473"/>
    <w:multiLevelType w:val="multilevel"/>
    <w:tmpl w:val="3AFE7016"/>
    <w:lvl w:ilvl="0">
      <w:start w:val="1"/>
      <w:numFmt w:val="decimal"/>
      <w:suff w:val="space"/>
      <w:lvlText w:val="Chapter %1."/>
      <w:lvlJc w:val="left"/>
      <w:pPr>
        <w:ind w:left="6096" w:firstLine="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pStyle w:val="newsubsection"/>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1E23152"/>
    <w:multiLevelType w:val="hybridMultilevel"/>
    <w:tmpl w:val="2D44E76C"/>
    <w:lvl w:ilvl="0" w:tplc="4E86D4CC">
      <w:start w:val="1"/>
      <w:numFmt w:val="decimal"/>
      <w:lvlText w:val="Recommendation %1:"/>
      <w:lvlJc w:val="left"/>
      <w:pPr>
        <w:ind w:left="1572"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0F1289"/>
    <w:multiLevelType w:val="hybridMultilevel"/>
    <w:tmpl w:val="89F0486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15:restartNumberingAfterBreak="0">
    <w:nsid w:val="30421D78"/>
    <w:multiLevelType w:val="hybridMultilevel"/>
    <w:tmpl w:val="03CA99A6"/>
    <w:lvl w:ilvl="0" w:tplc="FFFFFFFF">
      <w:start w:val="1"/>
      <w:numFmt w:val="decimal"/>
      <w:lvlText w:val="Recommendation %1:"/>
      <w:lvlJc w:val="left"/>
      <w:pPr>
        <w:ind w:left="1146" w:hanging="360"/>
      </w:pPr>
      <w:rPr>
        <w:rFonts w:hint="default"/>
        <w:u w:val="singl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32996566"/>
    <w:multiLevelType w:val="hybridMultilevel"/>
    <w:tmpl w:val="7550F430"/>
    <w:lvl w:ilvl="0" w:tplc="DC60CC4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3AB97F3E"/>
    <w:multiLevelType w:val="multilevel"/>
    <w:tmpl w:val="144AA2A4"/>
    <w:lvl w:ilvl="0">
      <w:start w:val="1"/>
      <w:numFmt w:val="upperRoman"/>
      <w:pStyle w:val="Heading1"/>
      <w:suff w:val="space"/>
      <w:lvlText w:val="%1."/>
      <w:lvlJc w:val="left"/>
      <w:pPr>
        <w:ind w:left="3110" w:firstLine="0"/>
      </w:pPr>
      <w:rPr>
        <w:rFonts w:hint="default"/>
        <w:caps w:val="0"/>
        <w:smallCaps/>
      </w:rPr>
    </w:lvl>
    <w:lvl w:ilvl="1">
      <w:start w:val="1"/>
      <w:numFmt w:val="upperLetter"/>
      <w:pStyle w:val="Heading2"/>
      <w:suff w:val="space"/>
      <w:lvlText w:val="%2."/>
      <w:lvlJc w:val="left"/>
      <w:pPr>
        <w:ind w:left="1833" w:firstLine="0"/>
      </w:pPr>
      <w:rPr>
        <w:rFonts w:hint="default"/>
        <w:lang w:val="en-US"/>
      </w:rPr>
    </w:lvl>
    <w:lvl w:ilvl="2">
      <w:start w:val="1"/>
      <w:numFmt w:val="decimal"/>
      <w:pStyle w:val="Heading3"/>
      <w:suff w:val="space"/>
      <w:lvlText w:val="%1.%2.%3."/>
      <w:lvlJc w:val="left"/>
      <w:pPr>
        <w:ind w:left="1833" w:firstLine="0"/>
      </w:pPr>
      <w:rPr>
        <w:rFonts w:hint="default"/>
        <w:lang w:val="en-GB"/>
      </w:rPr>
    </w:lvl>
    <w:lvl w:ilvl="3">
      <w:start w:val="1"/>
      <w:numFmt w:val="decimal"/>
      <w:pStyle w:val="Heading4"/>
      <w:suff w:val="space"/>
      <w:lvlText w:val="%1.%2.%3.%4"/>
      <w:lvlJc w:val="left"/>
      <w:pPr>
        <w:ind w:left="1833" w:firstLine="0"/>
      </w:pPr>
      <w:rPr>
        <w:rFonts w:hint="default"/>
      </w:rPr>
    </w:lvl>
    <w:lvl w:ilvl="4">
      <w:start w:val="1"/>
      <w:numFmt w:val="decimal"/>
      <w:pStyle w:val="Heading5"/>
      <w:suff w:val="space"/>
      <w:lvlText w:val="%1.%2.%3.%4.%5"/>
      <w:lvlJc w:val="left"/>
      <w:pPr>
        <w:ind w:left="1833" w:firstLine="0"/>
      </w:pPr>
      <w:rPr>
        <w:rFonts w:hint="default"/>
      </w:rPr>
    </w:lvl>
    <w:lvl w:ilvl="5">
      <w:start w:val="1"/>
      <w:numFmt w:val="none"/>
      <w:pStyle w:val="Heading6"/>
      <w:suff w:val="nothing"/>
      <w:lvlText w:val=""/>
      <w:lvlJc w:val="left"/>
      <w:pPr>
        <w:ind w:left="1833" w:firstLine="0"/>
      </w:pPr>
      <w:rPr>
        <w:rFonts w:hint="default"/>
      </w:rPr>
    </w:lvl>
    <w:lvl w:ilvl="6">
      <w:start w:val="1"/>
      <w:numFmt w:val="none"/>
      <w:pStyle w:val="Heading7"/>
      <w:suff w:val="nothing"/>
      <w:lvlText w:val=""/>
      <w:lvlJc w:val="left"/>
      <w:pPr>
        <w:ind w:left="1833" w:firstLine="0"/>
      </w:pPr>
      <w:rPr>
        <w:rFonts w:hint="default"/>
      </w:rPr>
    </w:lvl>
    <w:lvl w:ilvl="7">
      <w:start w:val="1"/>
      <w:numFmt w:val="none"/>
      <w:pStyle w:val="Heading8"/>
      <w:suff w:val="nothing"/>
      <w:lvlText w:val=""/>
      <w:lvlJc w:val="left"/>
      <w:pPr>
        <w:ind w:left="1833" w:firstLine="0"/>
      </w:pPr>
      <w:rPr>
        <w:rFonts w:hint="default"/>
      </w:rPr>
    </w:lvl>
    <w:lvl w:ilvl="8">
      <w:start w:val="1"/>
      <w:numFmt w:val="none"/>
      <w:pStyle w:val="Heading9"/>
      <w:suff w:val="nothing"/>
      <w:lvlText w:val=""/>
      <w:lvlJc w:val="left"/>
      <w:pPr>
        <w:ind w:left="1833" w:firstLine="0"/>
      </w:pPr>
      <w:rPr>
        <w:rFonts w:hint="default"/>
      </w:rPr>
    </w:lvl>
  </w:abstractNum>
  <w:abstractNum w:abstractNumId="7" w15:restartNumberingAfterBreak="0">
    <w:nsid w:val="3E1267F2"/>
    <w:multiLevelType w:val="hybridMultilevel"/>
    <w:tmpl w:val="A948B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E20C0E"/>
    <w:multiLevelType w:val="hybridMultilevel"/>
    <w:tmpl w:val="5B683CDA"/>
    <w:styleLink w:val="Gemporteerdestijl6"/>
    <w:lvl w:ilvl="0" w:tplc="C82CF4D0">
      <w:start w:val="1"/>
      <w:numFmt w:val="decimal"/>
      <w:lvlText w:val="%1)"/>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2428F2">
      <w:start w:val="1"/>
      <w:numFmt w:val="lowerLetter"/>
      <w:lvlText w:val="%2."/>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8799A">
      <w:start w:val="1"/>
      <w:numFmt w:val="lowerRoman"/>
      <w:lvlText w:val="%3."/>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6AA3B8">
      <w:start w:val="1"/>
      <w:numFmt w:val="decimal"/>
      <w:lvlText w:val="%4."/>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741662">
      <w:start w:val="1"/>
      <w:numFmt w:val="lowerLetter"/>
      <w:lvlText w:val="%5."/>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C6BCBE">
      <w:start w:val="1"/>
      <w:numFmt w:val="lowerRoman"/>
      <w:lvlText w:val="%6."/>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103A0E">
      <w:start w:val="1"/>
      <w:numFmt w:val="decimal"/>
      <w:lvlText w:val="%7."/>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7A416C">
      <w:start w:val="1"/>
      <w:numFmt w:val="lowerLetter"/>
      <w:lvlText w:val="%8."/>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2A0178">
      <w:start w:val="1"/>
      <w:numFmt w:val="lowerRoman"/>
      <w:lvlText w:val="%9."/>
      <w:lvlJc w:val="left"/>
      <w:rPr>
        <w:rFonts w:hAnsi="Arial Unicode MS"/>
        <w:i/>
        <w:i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2161328"/>
    <w:multiLevelType w:val="hybridMultilevel"/>
    <w:tmpl w:val="830838E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49033F7E"/>
    <w:multiLevelType w:val="hybridMultilevel"/>
    <w:tmpl w:val="F5EC0CFA"/>
    <w:styleLink w:val="Gemporteerdestijl4"/>
    <w:lvl w:ilvl="0" w:tplc="3C60AFB8">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08A33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DE1004">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B04A2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1A4C1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DA6300">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6C3E7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72FE2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2E9DFA">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EA0219C"/>
    <w:multiLevelType w:val="hybridMultilevel"/>
    <w:tmpl w:val="34A05F8C"/>
    <w:styleLink w:val="Gemporteerdestijl11"/>
    <w:lvl w:ilvl="0" w:tplc="F3FEEB76">
      <w:start w:val="1"/>
      <w:numFmt w:val="decimal"/>
      <w:lvlText w:val="%1."/>
      <w:lvlJc w:val="left"/>
      <w:pPr>
        <w:ind w:left="85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58E400">
      <w:start w:val="1"/>
      <w:numFmt w:val="lowerLetter"/>
      <w:lvlText w:val="%2."/>
      <w:lvlJc w:val="left"/>
      <w:pPr>
        <w:ind w:left="157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901938">
      <w:start w:val="1"/>
      <w:numFmt w:val="lowerRoman"/>
      <w:lvlText w:val="%3."/>
      <w:lvlJc w:val="left"/>
      <w:pPr>
        <w:ind w:left="2290" w:hanging="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BEDE38">
      <w:start w:val="1"/>
      <w:numFmt w:val="decimal"/>
      <w:lvlText w:val="%4."/>
      <w:lvlJc w:val="left"/>
      <w:pPr>
        <w:ind w:left="301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049892">
      <w:start w:val="1"/>
      <w:numFmt w:val="lowerLetter"/>
      <w:lvlText w:val="%5."/>
      <w:lvlJc w:val="left"/>
      <w:pPr>
        <w:ind w:left="373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5E4AAC">
      <w:start w:val="1"/>
      <w:numFmt w:val="lowerRoman"/>
      <w:lvlText w:val="%6."/>
      <w:lvlJc w:val="left"/>
      <w:pPr>
        <w:ind w:left="4450" w:hanging="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06E866">
      <w:start w:val="1"/>
      <w:numFmt w:val="decimal"/>
      <w:lvlText w:val="%7."/>
      <w:lvlJc w:val="left"/>
      <w:pPr>
        <w:ind w:left="517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E66AEA">
      <w:start w:val="1"/>
      <w:numFmt w:val="lowerLetter"/>
      <w:lvlText w:val="%8."/>
      <w:lvlJc w:val="left"/>
      <w:pPr>
        <w:ind w:left="5890"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3CA044">
      <w:start w:val="1"/>
      <w:numFmt w:val="lowerRoman"/>
      <w:lvlText w:val="%9."/>
      <w:lvlJc w:val="left"/>
      <w:pPr>
        <w:ind w:left="6610" w:hanging="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0800643"/>
    <w:multiLevelType w:val="hybridMultilevel"/>
    <w:tmpl w:val="E90E4126"/>
    <w:lvl w:ilvl="0" w:tplc="88DCCF8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8C1C6C"/>
    <w:multiLevelType w:val="hybridMultilevel"/>
    <w:tmpl w:val="058068E0"/>
    <w:lvl w:ilvl="0" w:tplc="EF5EA560">
      <w:start w:val="1"/>
      <w:numFmt w:val="decimal"/>
      <w:lvlText w:val="%1."/>
      <w:lvlJc w:val="left"/>
      <w:pPr>
        <w:ind w:left="786" w:hanging="360"/>
      </w:pPr>
      <w:rPr>
        <w:rFonts w:hint="default"/>
        <w:i/>
        <w:iCs/>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4" w15:restartNumberingAfterBreak="0">
    <w:nsid w:val="61C04BF2"/>
    <w:multiLevelType w:val="multilevel"/>
    <w:tmpl w:val="A878B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4817D5"/>
    <w:multiLevelType w:val="hybridMultilevel"/>
    <w:tmpl w:val="9D427C7A"/>
    <w:lvl w:ilvl="0" w:tplc="4E86D4CC">
      <w:start w:val="1"/>
      <w:numFmt w:val="decimal"/>
      <w:lvlText w:val="Recommendation %1:"/>
      <w:lvlJc w:val="left"/>
      <w:pPr>
        <w:ind w:left="2062" w:hanging="360"/>
      </w:pPr>
      <w:rPr>
        <w:rFonts w:hint="default"/>
        <w:u w:val="single"/>
      </w:rPr>
    </w:lvl>
    <w:lvl w:ilvl="1" w:tplc="04130019" w:tentative="1">
      <w:start w:val="1"/>
      <w:numFmt w:val="lowerLetter"/>
      <w:lvlText w:val="%2."/>
      <w:lvlJc w:val="left"/>
      <w:pPr>
        <w:ind w:left="2782" w:hanging="360"/>
      </w:pPr>
    </w:lvl>
    <w:lvl w:ilvl="2" w:tplc="0413001B" w:tentative="1">
      <w:start w:val="1"/>
      <w:numFmt w:val="lowerRoman"/>
      <w:lvlText w:val="%3."/>
      <w:lvlJc w:val="right"/>
      <w:pPr>
        <w:ind w:left="3502" w:hanging="180"/>
      </w:pPr>
    </w:lvl>
    <w:lvl w:ilvl="3" w:tplc="0413000F" w:tentative="1">
      <w:start w:val="1"/>
      <w:numFmt w:val="decimal"/>
      <w:lvlText w:val="%4."/>
      <w:lvlJc w:val="left"/>
      <w:pPr>
        <w:ind w:left="4222" w:hanging="360"/>
      </w:pPr>
    </w:lvl>
    <w:lvl w:ilvl="4" w:tplc="04130019" w:tentative="1">
      <w:start w:val="1"/>
      <w:numFmt w:val="lowerLetter"/>
      <w:lvlText w:val="%5."/>
      <w:lvlJc w:val="left"/>
      <w:pPr>
        <w:ind w:left="4942" w:hanging="360"/>
      </w:pPr>
    </w:lvl>
    <w:lvl w:ilvl="5" w:tplc="0413001B" w:tentative="1">
      <w:start w:val="1"/>
      <w:numFmt w:val="lowerRoman"/>
      <w:lvlText w:val="%6."/>
      <w:lvlJc w:val="right"/>
      <w:pPr>
        <w:ind w:left="5662" w:hanging="180"/>
      </w:pPr>
    </w:lvl>
    <w:lvl w:ilvl="6" w:tplc="0413000F" w:tentative="1">
      <w:start w:val="1"/>
      <w:numFmt w:val="decimal"/>
      <w:lvlText w:val="%7."/>
      <w:lvlJc w:val="left"/>
      <w:pPr>
        <w:ind w:left="6382" w:hanging="360"/>
      </w:pPr>
    </w:lvl>
    <w:lvl w:ilvl="7" w:tplc="04130019" w:tentative="1">
      <w:start w:val="1"/>
      <w:numFmt w:val="lowerLetter"/>
      <w:lvlText w:val="%8."/>
      <w:lvlJc w:val="left"/>
      <w:pPr>
        <w:ind w:left="7102" w:hanging="360"/>
      </w:pPr>
    </w:lvl>
    <w:lvl w:ilvl="8" w:tplc="0413001B" w:tentative="1">
      <w:start w:val="1"/>
      <w:numFmt w:val="lowerRoman"/>
      <w:lvlText w:val="%9."/>
      <w:lvlJc w:val="right"/>
      <w:pPr>
        <w:ind w:left="7822" w:hanging="180"/>
      </w:pPr>
    </w:lvl>
  </w:abstractNum>
  <w:abstractNum w:abstractNumId="16" w15:restartNumberingAfterBreak="0">
    <w:nsid w:val="70302C88"/>
    <w:multiLevelType w:val="hybridMultilevel"/>
    <w:tmpl w:val="3454C060"/>
    <w:styleLink w:val="Gemporteerdestijl5"/>
    <w:lvl w:ilvl="0" w:tplc="D72654C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107EB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9C73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42558">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BE0D66">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F6A2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820164">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980D94">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28AF1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DF44F84"/>
    <w:multiLevelType w:val="hybridMultilevel"/>
    <w:tmpl w:val="A772526E"/>
    <w:styleLink w:val="Gemporteerdestijl7"/>
    <w:lvl w:ilvl="0" w:tplc="BAE6B1E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121F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58DB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32F7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88D17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0C40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6C708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DC52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902D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67560437">
    <w:abstractNumId w:val="12"/>
  </w:num>
  <w:num w:numId="2" w16cid:durableId="118886542">
    <w:abstractNumId w:val="1"/>
    <w:lvlOverride w:ilvl="0">
      <w:lvl w:ilvl="0">
        <w:start w:val="1"/>
        <w:numFmt w:val="decimal"/>
        <w:suff w:val="space"/>
        <w:lvlText w:val="Chapter %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pStyle w:val="newsubsection"/>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 w16cid:durableId="1210260491">
    <w:abstractNumId w:val="10"/>
  </w:num>
  <w:num w:numId="4" w16cid:durableId="86197940">
    <w:abstractNumId w:val="11"/>
  </w:num>
  <w:num w:numId="5" w16cid:durableId="1191600701">
    <w:abstractNumId w:val="1"/>
    <w:lvlOverride w:ilvl="0">
      <w:lvl w:ilvl="0">
        <w:start w:val="1"/>
        <w:numFmt w:val="decimal"/>
        <w:suff w:val="space"/>
        <w:lvlText w:val="Chapter %1."/>
        <w:lvlJc w:val="left"/>
        <w:pPr>
          <w:ind w:left="6096"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newsubsection"/>
        <w:suff w:val="space"/>
        <w:lvlText w:val="%1.%2.%3.%4"/>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6" w16cid:durableId="1663970641">
    <w:abstractNumId w:val="6"/>
  </w:num>
  <w:num w:numId="7" w16cid:durableId="348993164">
    <w:abstractNumId w:val="13"/>
  </w:num>
  <w:num w:numId="8" w16cid:durableId="1755395650">
    <w:abstractNumId w:val="16"/>
  </w:num>
  <w:num w:numId="9" w16cid:durableId="1025131820">
    <w:abstractNumId w:val="8"/>
  </w:num>
  <w:num w:numId="10" w16cid:durableId="1926572099">
    <w:abstractNumId w:val="17"/>
  </w:num>
  <w:num w:numId="11" w16cid:durableId="1036345504">
    <w:abstractNumId w:val="0"/>
  </w:num>
  <w:num w:numId="12" w16cid:durableId="2074696735">
    <w:abstractNumId w:val="5"/>
  </w:num>
  <w:num w:numId="13" w16cid:durableId="593628648">
    <w:abstractNumId w:val="6"/>
  </w:num>
  <w:num w:numId="14" w16cid:durableId="361245669">
    <w:abstractNumId w:val="3"/>
  </w:num>
  <w:num w:numId="15" w16cid:durableId="1139151637">
    <w:abstractNumId w:val="9"/>
  </w:num>
  <w:num w:numId="16" w16cid:durableId="2087610051">
    <w:abstractNumId w:val="2"/>
  </w:num>
  <w:num w:numId="17" w16cid:durableId="1574044233">
    <w:abstractNumId w:val="15"/>
  </w:num>
  <w:num w:numId="18" w16cid:durableId="1046296344">
    <w:abstractNumId w:val="4"/>
  </w:num>
  <w:num w:numId="19" w16cid:durableId="1790927214">
    <w:abstractNumId w:val="7"/>
  </w:num>
  <w:num w:numId="20" w16cid:durableId="483006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430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6457194">
    <w:abstractNumId w:val="14"/>
  </w:num>
  <w:num w:numId="23" w16cid:durableId="1854805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674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6707201">
    <w:abstractNumId w:val="6"/>
  </w:num>
  <w:num w:numId="26" w16cid:durableId="760951145">
    <w:abstractNumId w:val="6"/>
  </w:num>
  <w:num w:numId="27" w16cid:durableId="974871837">
    <w:abstractNumId w:val="6"/>
  </w:num>
  <w:num w:numId="28" w16cid:durableId="104294297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AwNTIzszAztDQysbBU0lEKTi0uzszPAykwNakFANVgyewtAAAA"/>
  </w:docVars>
  <w:rsids>
    <w:rsidRoot w:val="00F44E05"/>
    <w:rsid w:val="000000E8"/>
    <w:rsid w:val="0000013E"/>
    <w:rsid w:val="00000391"/>
    <w:rsid w:val="0000049F"/>
    <w:rsid w:val="0000054A"/>
    <w:rsid w:val="00000684"/>
    <w:rsid w:val="000008C3"/>
    <w:rsid w:val="00000929"/>
    <w:rsid w:val="00000BAB"/>
    <w:rsid w:val="00000BE7"/>
    <w:rsid w:val="00000C05"/>
    <w:rsid w:val="00000CDA"/>
    <w:rsid w:val="00000D6C"/>
    <w:rsid w:val="00001129"/>
    <w:rsid w:val="000011E1"/>
    <w:rsid w:val="0000134C"/>
    <w:rsid w:val="000013B6"/>
    <w:rsid w:val="0000143D"/>
    <w:rsid w:val="000014BB"/>
    <w:rsid w:val="000014FC"/>
    <w:rsid w:val="00001854"/>
    <w:rsid w:val="000018CD"/>
    <w:rsid w:val="000018E6"/>
    <w:rsid w:val="0000190F"/>
    <w:rsid w:val="00001A7B"/>
    <w:rsid w:val="00001BA8"/>
    <w:rsid w:val="00001E2A"/>
    <w:rsid w:val="00001F77"/>
    <w:rsid w:val="0000206D"/>
    <w:rsid w:val="00002146"/>
    <w:rsid w:val="000021E8"/>
    <w:rsid w:val="0000237B"/>
    <w:rsid w:val="00002826"/>
    <w:rsid w:val="00002838"/>
    <w:rsid w:val="00002968"/>
    <w:rsid w:val="0000296A"/>
    <w:rsid w:val="00002AD0"/>
    <w:rsid w:val="00002B4C"/>
    <w:rsid w:val="00002CFB"/>
    <w:rsid w:val="00002E2F"/>
    <w:rsid w:val="00002F16"/>
    <w:rsid w:val="0000343D"/>
    <w:rsid w:val="000034C4"/>
    <w:rsid w:val="00003743"/>
    <w:rsid w:val="000037B4"/>
    <w:rsid w:val="00003996"/>
    <w:rsid w:val="00003A7C"/>
    <w:rsid w:val="00003AA4"/>
    <w:rsid w:val="00003AC7"/>
    <w:rsid w:val="00003B2F"/>
    <w:rsid w:val="00003B39"/>
    <w:rsid w:val="00003BC6"/>
    <w:rsid w:val="00003C18"/>
    <w:rsid w:val="00003D4F"/>
    <w:rsid w:val="00003DAA"/>
    <w:rsid w:val="00003F54"/>
    <w:rsid w:val="00003FA5"/>
    <w:rsid w:val="000040F4"/>
    <w:rsid w:val="0000452A"/>
    <w:rsid w:val="00004629"/>
    <w:rsid w:val="00004712"/>
    <w:rsid w:val="00004757"/>
    <w:rsid w:val="00004795"/>
    <w:rsid w:val="000047EF"/>
    <w:rsid w:val="00004987"/>
    <w:rsid w:val="000049CA"/>
    <w:rsid w:val="00004B64"/>
    <w:rsid w:val="00004DF6"/>
    <w:rsid w:val="00004E28"/>
    <w:rsid w:val="00005267"/>
    <w:rsid w:val="000052BA"/>
    <w:rsid w:val="000054F6"/>
    <w:rsid w:val="0000552C"/>
    <w:rsid w:val="0000574A"/>
    <w:rsid w:val="000058FD"/>
    <w:rsid w:val="00005A9E"/>
    <w:rsid w:val="00005DC4"/>
    <w:rsid w:val="00005DFC"/>
    <w:rsid w:val="00006189"/>
    <w:rsid w:val="00006483"/>
    <w:rsid w:val="000065DB"/>
    <w:rsid w:val="000065E7"/>
    <w:rsid w:val="00006663"/>
    <w:rsid w:val="0000668E"/>
    <w:rsid w:val="00006693"/>
    <w:rsid w:val="000066CB"/>
    <w:rsid w:val="0000676D"/>
    <w:rsid w:val="000069B1"/>
    <w:rsid w:val="00006A40"/>
    <w:rsid w:val="00006B0E"/>
    <w:rsid w:val="00006B34"/>
    <w:rsid w:val="00006D97"/>
    <w:rsid w:val="00006F0E"/>
    <w:rsid w:val="00006F55"/>
    <w:rsid w:val="00006FCF"/>
    <w:rsid w:val="000072BE"/>
    <w:rsid w:val="00007569"/>
    <w:rsid w:val="00007577"/>
    <w:rsid w:val="0000771A"/>
    <w:rsid w:val="00007833"/>
    <w:rsid w:val="0000783F"/>
    <w:rsid w:val="000079EF"/>
    <w:rsid w:val="00007C30"/>
    <w:rsid w:val="00007C56"/>
    <w:rsid w:val="00007CDC"/>
    <w:rsid w:val="00007CF6"/>
    <w:rsid w:val="00007D78"/>
    <w:rsid w:val="00007DB0"/>
    <w:rsid w:val="0001022D"/>
    <w:rsid w:val="00010405"/>
    <w:rsid w:val="00010769"/>
    <w:rsid w:val="00010837"/>
    <w:rsid w:val="0001099F"/>
    <w:rsid w:val="000109F3"/>
    <w:rsid w:val="00010E08"/>
    <w:rsid w:val="0001100E"/>
    <w:rsid w:val="00011181"/>
    <w:rsid w:val="000111D6"/>
    <w:rsid w:val="00011455"/>
    <w:rsid w:val="00011486"/>
    <w:rsid w:val="00011518"/>
    <w:rsid w:val="00011835"/>
    <w:rsid w:val="000119C2"/>
    <w:rsid w:val="00011E30"/>
    <w:rsid w:val="00011EBC"/>
    <w:rsid w:val="00011F85"/>
    <w:rsid w:val="00011FBD"/>
    <w:rsid w:val="0001213B"/>
    <w:rsid w:val="00012474"/>
    <w:rsid w:val="000124E6"/>
    <w:rsid w:val="00012516"/>
    <w:rsid w:val="0001259F"/>
    <w:rsid w:val="0001279B"/>
    <w:rsid w:val="000127E2"/>
    <w:rsid w:val="00012907"/>
    <w:rsid w:val="00012B4E"/>
    <w:rsid w:val="00012C6A"/>
    <w:rsid w:val="00012D00"/>
    <w:rsid w:val="00012E0C"/>
    <w:rsid w:val="00012E99"/>
    <w:rsid w:val="00012E9E"/>
    <w:rsid w:val="00012ED9"/>
    <w:rsid w:val="00012F53"/>
    <w:rsid w:val="00013095"/>
    <w:rsid w:val="00013394"/>
    <w:rsid w:val="00013410"/>
    <w:rsid w:val="000136FA"/>
    <w:rsid w:val="00013C77"/>
    <w:rsid w:val="00013CE4"/>
    <w:rsid w:val="00013DA2"/>
    <w:rsid w:val="00013E91"/>
    <w:rsid w:val="00014517"/>
    <w:rsid w:val="00014C66"/>
    <w:rsid w:val="00014D41"/>
    <w:rsid w:val="00014FC5"/>
    <w:rsid w:val="0001516F"/>
    <w:rsid w:val="00015219"/>
    <w:rsid w:val="00015391"/>
    <w:rsid w:val="000154A9"/>
    <w:rsid w:val="00015543"/>
    <w:rsid w:val="000155E0"/>
    <w:rsid w:val="00015688"/>
    <w:rsid w:val="00015851"/>
    <w:rsid w:val="00015854"/>
    <w:rsid w:val="00015986"/>
    <w:rsid w:val="000159BB"/>
    <w:rsid w:val="000159D7"/>
    <w:rsid w:val="00015C39"/>
    <w:rsid w:val="00015E0F"/>
    <w:rsid w:val="00015E48"/>
    <w:rsid w:val="00015FB4"/>
    <w:rsid w:val="000163D0"/>
    <w:rsid w:val="0001644B"/>
    <w:rsid w:val="0001648E"/>
    <w:rsid w:val="000164B6"/>
    <w:rsid w:val="000164D5"/>
    <w:rsid w:val="000164EF"/>
    <w:rsid w:val="000164F5"/>
    <w:rsid w:val="00016515"/>
    <w:rsid w:val="00016592"/>
    <w:rsid w:val="000165B2"/>
    <w:rsid w:val="0001671B"/>
    <w:rsid w:val="000169EC"/>
    <w:rsid w:val="00016ABB"/>
    <w:rsid w:val="00016BCC"/>
    <w:rsid w:val="00017045"/>
    <w:rsid w:val="000172B7"/>
    <w:rsid w:val="000172F4"/>
    <w:rsid w:val="000173C9"/>
    <w:rsid w:val="00017502"/>
    <w:rsid w:val="000177BA"/>
    <w:rsid w:val="00017802"/>
    <w:rsid w:val="00017839"/>
    <w:rsid w:val="000178AD"/>
    <w:rsid w:val="00017950"/>
    <w:rsid w:val="00017B38"/>
    <w:rsid w:val="00017C6D"/>
    <w:rsid w:val="00017D35"/>
    <w:rsid w:val="00017F49"/>
    <w:rsid w:val="00020068"/>
    <w:rsid w:val="00020095"/>
    <w:rsid w:val="0002021E"/>
    <w:rsid w:val="000203DF"/>
    <w:rsid w:val="00020559"/>
    <w:rsid w:val="000205F3"/>
    <w:rsid w:val="0002086B"/>
    <w:rsid w:val="000209B9"/>
    <w:rsid w:val="00020B6C"/>
    <w:rsid w:val="00020E3E"/>
    <w:rsid w:val="0002109F"/>
    <w:rsid w:val="000210D0"/>
    <w:rsid w:val="0002115A"/>
    <w:rsid w:val="0002163D"/>
    <w:rsid w:val="00021903"/>
    <w:rsid w:val="00021934"/>
    <w:rsid w:val="00021B53"/>
    <w:rsid w:val="00021B98"/>
    <w:rsid w:val="00021BBB"/>
    <w:rsid w:val="00021DCA"/>
    <w:rsid w:val="00021E83"/>
    <w:rsid w:val="00021EF3"/>
    <w:rsid w:val="00021F28"/>
    <w:rsid w:val="00022086"/>
    <w:rsid w:val="0002228B"/>
    <w:rsid w:val="000222B7"/>
    <w:rsid w:val="000222D4"/>
    <w:rsid w:val="0002238B"/>
    <w:rsid w:val="00022424"/>
    <w:rsid w:val="00022478"/>
    <w:rsid w:val="0002255C"/>
    <w:rsid w:val="00022658"/>
    <w:rsid w:val="000226E5"/>
    <w:rsid w:val="00022A7A"/>
    <w:rsid w:val="00022B9F"/>
    <w:rsid w:val="00022CEE"/>
    <w:rsid w:val="00022E87"/>
    <w:rsid w:val="00022EE2"/>
    <w:rsid w:val="00022F95"/>
    <w:rsid w:val="00023280"/>
    <w:rsid w:val="000232D9"/>
    <w:rsid w:val="00023471"/>
    <w:rsid w:val="0002351A"/>
    <w:rsid w:val="00023559"/>
    <w:rsid w:val="0002356B"/>
    <w:rsid w:val="0002367B"/>
    <w:rsid w:val="0002386E"/>
    <w:rsid w:val="00023B59"/>
    <w:rsid w:val="00023D9C"/>
    <w:rsid w:val="00023F12"/>
    <w:rsid w:val="00023F5A"/>
    <w:rsid w:val="000240D7"/>
    <w:rsid w:val="00024162"/>
    <w:rsid w:val="0002419D"/>
    <w:rsid w:val="000242DF"/>
    <w:rsid w:val="00024347"/>
    <w:rsid w:val="00024568"/>
    <w:rsid w:val="00024583"/>
    <w:rsid w:val="000246DA"/>
    <w:rsid w:val="000247CF"/>
    <w:rsid w:val="000247D3"/>
    <w:rsid w:val="000248C3"/>
    <w:rsid w:val="00024954"/>
    <w:rsid w:val="00024A4D"/>
    <w:rsid w:val="00024AE8"/>
    <w:rsid w:val="00024EA6"/>
    <w:rsid w:val="00024FEA"/>
    <w:rsid w:val="000250AE"/>
    <w:rsid w:val="0002511A"/>
    <w:rsid w:val="000251B4"/>
    <w:rsid w:val="00025244"/>
    <w:rsid w:val="000257DB"/>
    <w:rsid w:val="0002588D"/>
    <w:rsid w:val="00025A7A"/>
    <w:rsid w:val="00025B4B"/>
    <w:rsid w:val="00025B76"/>
    <w:rsid w:val="00025BB6"/>
    <w:rsid w:val="00025CBE"/>
    <w:rsid w:val="000260CE"/>
    <w:rsid w:val="000260DB"/>
    <w:rsid w:val="000263F6"/>
    <w:rsid w:val="00026427"/>
    <w:rsid w:val="000265D1"/>
    <w:rsid w:val="000266AE"/>
    <w:rsid w:val="00026973"/>
    <w:rsid w:val="000269E5"/>
    <w:rsid w:val="000269F6"/>
    <w:rsid w:val="00026B9D"/>
    <w:rsid w:val="00026B9E"/>
    <w:rsid w:val="00026BD7"/>
    <w:rsid w:val="00026DAB"/>
    <w:rsid w:val="00026F29"/>
    <w:rsid w:val="000270F1"/>
    <w:rsid w:val="000271DD"/>
    <w:rsid w:val="00027572"/>
    <w:rsid w:val="0002758E"/>
    <w:rsid w:val="000276C7"/>
    <w:rsid w:val="00027777"/>
    <w:rsid w:val="00027788"/>
    <w:rsid w:val="00027876"/>
    <w:rsid w:val="00027956"/>
    <w:rsid w:val="000279DF"/>
    <w:rsid w:val="00027B11"/>
    <w:rsid w:val="00027B62"/>
    <w:rsid w:val="00027BE2"/>
    <w:rsid w:val="00027C03"/>
    <w:rsid w:val="00027C1C"/>
    <w:rsid w:val="00027C65"/>
    <w:rsid w:val="00027FC0"/>
    <w:rsid w:val="00030167"/>
    <w:rsid w:val="00030262"/>
    <w:rsid w:val="00030351"/>
    <w:rsid w:val="000304BA"/>
    <w:rsid w:val="00030784"/>
    <w:rsid w:val="00030956"/>
    <w:rsid w:val="000309ED"/>
    <w:rsid w:val="00030BD8"/>
    <w:rsid w:val="00030ED1"/>
    <w:rsid w:val="00030FC8"/>
    <w:rsid w:val="00031105"/>
    <w:rsid w:val="00031172"/>
    <w:rsid w:val="00031187"/>
    <w:rsid w:val="000313A9"/>
    <w:rsid w:val="000314F2"/>
    <w:rsid w:val="0003183C"/>
    <w:rsid w:val="00031954"/>
    <w:rsid w:val="00031A6E"/>
    <w:rsid w:val="00031C4E"/>
    <w:rsid w:val="00031C7D"/>
    <w:rsid w:val="00031D2B"/>
    <w:rsid w:val="00031F73"/>
    <w:rsid w:val="0003202E"/>
    <w:rsid w:val="00032652"/>
    <w:rsid w:val="00032886"/>
    <w:rsid w:val="0003295C"/>
    <w:rsid w:val="000329F4"/>
    <w:rsid w:val="00032CF0"/>
    <w:rsid w:val="00032FF0"/>
    <w:rsid w:val="0003302D"/>
    <w:rsid w:val="0003305F"/>
    <w:rsid w:val="00033289"/>
    <w:rsid w:val="0003333A"/>
    <w:rsid w:val="0003337A"/>
    <w:rsid w:val="00033473"/>
    <w:rsid w:val="000334FF"/>
    <w:rsid w:val="000335F1"/>
    <w:rsid w:val="00033608"/>
    <w:rsid w:val="00033840"/>
    <w:rsid w:val="00033845"/>
    <w:rsid w:val="0003397B"/>
    <w:rsid w:val="00033DD1"/>
    <w:rsid w:val="00033F86"/>
    <w:rsid w:val="00033F8B"/>
    <w:rsid w:val="00033FD3"/>
    <w:rsid w:val="00034294"/>
    <w:rsid w:val="000344A7"/>
    <w:rsid w:val="000344CA"/>
    <w:rsid w:val="0003470B"/>
    <w:rsid w:val="000347D0"/>
    <w:rsid w:val="000348AE"/>
    <w:rsid w:val="000348DE"/>
    <w:rsid w:val="0003492C"/>
    <w:rsid w:val="00034AAD"/>
    <w:rsid w:val="00034C0F"/>
    <w:rsid w:val="00034D0E"/>
    <w:rsid w:val="00034DAB"/>
    <w:rsid w:val="00034F83"/>
    <w:rsid w:val="0003504E"/>
    <w:rsid w:val="00035125"/>
    <w:rsid w:val="0003514A"/>
    <w:rsid w:val="00035287"/>
    <w:rsid w:val="000353B8"/>
    <w:rsid w:val="00035445"/>
    <w:rsid w:val="0003559E"/>
    <w:rsid w:val="00035623"/>
    <w:rsid w:val="0003569B"/>
    <w:rsid w:val="000356C3"/>
    <w:rsid w:val="0003578A"/>
    <w:rsid w:val="00035821"/>
    <w:rsid w:val="0003592D"/>
    <w:rsid w:val="00035A08"/>
    <w:rsid w:val="00035B28"/>
    <w:rsid w:val="00035CBB"/>
    <w:rsid w:val="00035D4E"/>
    <w:rsid w:val="00035E2B"/>
    <w:rsid w:val="00035F08"/>
    <w:rsid w:val="00035FFA"/>
    <w:rsid w:val="00036315"/>
    <w:rsid w:val="00036381"/>
    <w:rsid w:val="000365FE"/>
    <w:rsid w:val="00036655"/>
    <w:rsid w:val="000367B3"/>
    <w:rsid w:val="00036890"/>
    <w:rsid w:val="00036AC5"/>
    <w:rsid w:val="00036DA8"/>
    <w:rsid w:val="00036EE7"/>
    <w:rsid w:val="0003702D"/>
    <w:rsid w:val="000370BD"/>
    <w:rsid w:val="00037221"/>
    <w:rsid w:val="000374D2"/>
    <w:rsid w:val="000375B3"/>
    <w:rsid w:val="00037654"/>
    <w:rsid w:val="000377F9"/>
    <w:rsid w:val="00037908"/>
    <w:rsid w:val="00037B4E"/>
    <w:rsid w:val="00037CE5"/>
    <w:rsid w:val="00037D99"/>
    <w:rsid w:val="00037DCE"/>
    <w:rsid w:val="00040096"/>
    <w:rsid w:val="0004012A"/>
    <w:rsid w:val="0004019C"/>
    <w:rsid w:val="00040227"/>
    <w:rsid w:val="00040229"/>
    <w:rsid w:val="0004023A"/>
    <w:rsid w:val="000402C1"/>
    <w:rsid w:val="000402CD"/>
    <w:rsid w:val="000403D2"/>
    <w:rsid w:val="000404FD"/>
    <w:rsid w:val="00040624"/>
    <w:rsid w:val="00040643"/>
    <w:rsid w:val="000406C0"/>
    <w:rsid w:val="00040711"/>
    <w:rsid w:val="00040761"/>
    <w:rsid w:val="000407FA"/>
    <w:rsid w:val="0004080D"/>
    <w:rsid w:val="0004093D"/>
    <w:rsid w:val="00040C09"/>
    <w:rsid w:val="00040D0A"/>
    <w:rsid w:val="00040DA9"/>
    <w:rsid w:val="00040DBB"/>
    <w:rsid w:val="00040FB5"/>
    <w:rsid w:val="0004126E"/>
    <w:rsid w:val="00041377"/>
    <w:rsid w:val="0004143A"/>
    <w:rsid w:val="00041592"/>
    <w:rsid w:val="00041601"/>
    <w:rsid w:val="0004162A"/>
    <w:rsid w:val="000419DC"/>
    <w:rsid w:val="00041A9A"/>
    <w:rsid w:val="00041ADE"/>
    <w:rsid w:val="00041AFB"/>
    <w:rsid w:val="00041B7D"/>
    <w:rsid w:val="00041B97"/>
    <w:rsid w:val="00041DE9"/>
    <w:rsid w:val="00042067"/>
    <w:rsid w:val="00042480"/>
    <w:rsid w:val="00042504"/>
    <w:rsid w:val="000427B5"/>
    <w:rsid w:val="000427CD"/>
    <w:rsid w:val="000427FA"/>
    <w:rsid w:val="00042A02"/>
    <w:rsid w:val="00042A1B"/>
    <w:rsid w:val="00042A9C"/>
    <w:rsid w:val="00042B2D"/>
    <w:rsid w:val="00042CB0"/>
    <w:rsid w:val="00042CD3"/>
    <w:rsid w:val="00042F25"/>
    <w:rsid w:val="0004337B"/>
    <w:rsid w:val="000433D1"/>
    <w:rsid w:val="00043656"/>
    <w:rsid w:val="000436A1"/>
    <w:rsid w:val="0004374D"/>
    <w:rsid w:val="00043806"/>
    <w:rsid w:val="000438C6"/>
    <w:rsid w:val="00043DD1"/>
    <w:rsid w:val="00043F2B"/>
    <w:rsid w:val="0004400F"/>
    <w:rsid w:val="000442A5"/>
    <w:rsid w:val="000443C9"/>
    <w:rsid w:val="0004443F"/>
    <w:rsid w:val="0004446C"/>
    <w:rsid w:val="00044504"/>
    <w:rsid w:val="000445F2"/>
    <w:rsid w:val="0004473C"/>
    <w:rsid w:val="0004483D"/>
    <w:rsid w:val="00044ABB"/>
    <w:rsid w:val="00044BAC"/>
    <w:rsid w:val="00044C2E"/>
    <w:rsid w:val="00044DB4"/>
    <w:rsid w:val="0004502F"/>
    <w:rsid w:val="0004507E"/>
    <w:rsid w:val="00045084"/>
    <w:rsid w:val="000450CE"/>
    <w:rsid w:val="000450ED"/>
    <w:rsid w:val="0004516A"/>
    <w:rsid w:val="000451A5"/>
    <w:rsid w:val="00045383"/>
    <w:rsid w:val="00045384"/>
    <w:rsid w:val="00045434"/>
    <w:rsid w:val="000454B5"/>
    <w:rsid w:val="000454C3"/>
    <w:rsid w:val="00045745"/>
    <w:rsid w:val="0004597E"/>
    <w:rsid w:val="00045AA0"/>
    <w:rsid w:val="00045E89"/>
    <w:rsid w:val="00045FC6"/>
    <w:rsid w:val="000460B1"/>
    <w:rsid w:val="00046296"/>
    <w:rsid w:val="000464DB"/>
    <w:rsid w:val="00046592"/>
    <w:rsid w:val="00046594"/>
    <w:rsid w:val="000465AA"/>
    <w:rsid w:val="0004673E"/>
    <w:rsid w:val="00046A25"/>
    <w:rsid w:val="00046AB9"/>
    <w:rsid w:val="00046BB9"/>
    <w:rsid w:val="00047036"/>
    <w:rsid w:val="00047086"/>
    <w:rsid w:val="000470AD"/>
    <w:rsid w:val="000471A1"/>
    <w:rsid w:val="000473CD"/>
    <w:rsid w:val="00047661"/>
    <w:rsid w:val="0004782B"/>
    <w:rsid w:val="000479BD"/>
    <w:rsid w:val="00047AEA"/>
    <w:rsid w:val="00047D86"/>
    <w:rsid w:val="00047DDD"/>
    <w:rsid w:val="00047E84"/>
    <w:rsid w:val="00047FFD"/>
    <w:rsid w:val="00050137"/>
    <w:rsid w:val="00050242"/>
    <w:rsid w:val="0005041F"/>
    <w:rsid w:val="00050438"/>
    <w:rsid w:val="00050583"/>
    <w:rsid w:val="000506E3"/>
    <w:rsid w:val="000507D3"/>
    <w:rsid w:val="0005089E"/>
    <w:rsid w:val="00050B1B"/>
    <w:rsid w:val="00050D90"/>
    <w:rsid w:val="00050E83"/>
    <w:rsid w:val="00050F15"/>
    <w:rsid w:val="0005103C"/>
    <w:rsid w:val="0005105F"/>
    <w:rsid w:val="0005106E"/>
    <w:rsid w:val="00051273"/>
    <w:rsid w:val="00051289"/>
    <w:rsid w:val="0005129C"/>
    <w:rsid w:val="000513A8"/>
    <w:rsid w:val="00051894"/>
    <w:rsid w:val="000518D2"/>
    <w:rsid w:val="00051A38"/>
    <w:rsid w:val="00051AB3"/>
    <w:rsid w:val="00051D05"/>
    <w:rsid w:val="00051E4C"/>
    <w:rsid w:val="00051E82"/>
    <w:rsid w:val="00051EDD"/>
    <w:rsid w:val="00051F6F"/>
    <w:rsid w:val="000520D8"/>
    <w:rsid w:val="00052256"/>
    <w:rsid w:val="000523A8"/>
    <w:rsid w:val="00052451"/>
    <w:rsid w:val="000525F3"/>
    <w:rsid w:val="000525F9"/>
    <w:rsid w:val="00052727"/>
    <w:rsid w:val="0005274D"/>
    <w:rsid w:val="00052C02"/>
    <w:rsid w:val="00052C2A"/>
    <w:rsid w:val="00052CE5"/>
    <w:rsid w:val="000530E2"/>
    <w:rsid w:val="0005315E"/>
    <w:rsid w:val="000532B8"/>
    <w:rsid w:val="00053381"/>
    <w:rsid w:val="0005343D"/>
    <w:rsid w:val="000534F1"/>
    <w:rsid w:val="0005378B"/>
    <w:rsid w:val="00053801"/>
    <w:rsid w:val="00053A12"/>
    <w:rsid w:val="00053C0C"/>
    <w:rsid w:val="00053D9A"/>
    <w:rsid w:val="00053DAC"/>
    <w:rsid w:val="00053F0F"/>
    <w:rsid w:val="00053F7E"/>
    <w:rsid w:val="00054199"/>
    <w:rsid w:val="000542FA"/>
    <w:rsid w:val="0005439F"/>
    <w:rsid w:val="00054779"/>
    <w:rsid w:val="000547D8"/>
    <w:rsid w:val="000547F1"/>
    <w:rsid w:val="000547F7"/>
    <w:rsid w:val="0005482B"/>
    <w:rsid w:val="000548CE"/>
    <w:rsid w:val="00054A25"/>
    <w:rsid w:val="00054ACF"/>
    <w:rsid w:val="00054B09"/>
    <w:rsid w:val="00054B60"/>
    <w:rsid w:val="00054CB7"/>
    <w:rsid w:val="00054E5F"/>
    <w:rsid w:val="00054F17"/>
    <w:rsid w:val="00054F29"/>
    <w:rsid w:val="00054FF5"/>
    <w:rsid w:val="0005506A"/>
    <w:rsid w:val="00055150"/>
    <w:rsid w:val="0005521D"/>
    <w:rsid w:val="0005538D"/>
    <w:rsid w:val="00055467"/>
    <w:rsid w:val="00055487"/>
    <w:rsid w:val="00055723"/>
    <w:rsid w:val="00055749"/>
    <w:rsid w:val="0005579F"/>
    <w:rsid w:val="00055943"/>
    <w:rsid w:val="00055982"/>
    <w:rsid w:val="000559A2"/>
    <w:rsid w:val="00055BEB"/>
    <w:rsid w:val="00055C39"/>
    <w:rsid w:val="00055CE2"/>
    <w:rsid w:val="00055F85"/>
    <w:rsid w:val="00056038"/>
    <w:rsid w:val="000561E2"/>
    <w:rsid w:val="00056201"/>
    <w:rsid w:val="0005641A"/>
    <w:rsid w:val="0005680F"/>
    <w:rsid w:val="000568B5"/>
    <w:rsid w:val="00056A84"/>
    <w:rsid w:val="00056E22"/>
    <w:rsid w:val="00056E5D"/>
    <w:rsid w:val="00056EC0"/>
    <w:rsid w:val="00056F03"/>
    <w:rsid w:val="0005703E"/>
    <w:rsid w:val="0005718E"/>
    <w:rsid w:val="00057195"/>
    <w:rsid w:val="000576E9"/>
    <w:rsid w:val="00057747"/>
    <w:rsid w:val="00057903"/>
    <w:rsid w:val="00057AA5"/>
    <w:rsid w:val="00057B2A"/>
    <w:rsid w:val="00057DE8"/>
    <w:rsid w:val="0006019F"/>
    <w:rsid w:val="000602FD"/>
    <w:rsid w:val="00060658"/>
    <w:rsid w:val="00060747"/>
    <w:rsid w:val="0006086D"/>
    <w:rsid w:val="000608F4"/>
    <w:rsid w:val="00060983"/>
    <w:rsid w:val="00060F60"/>
    <w:rsid w:val="00060FF6"/>
    <w:rsid w:val="0006110F"/>
    <w:rsid w:val="000611EE"/>
    <w:rsid w:val="000612A5"/>
    <w:rsid w:val="00061467"/>
    <w:rsid w:val="00061641"/>
    <w:rsid w:val="00061713"/>
    <w:rsid w:val="00061730"/>
    <w:rsid w:val="000617B4"/>
    <w:rsid w:val="00061A2A"/>
    <w:rsid w:val="00061CBA"/>
    <w:rsid w:val="00061D50"/>
    <w:rsid w:val="00061D6C"/>
    <w:rsid w:val="00061E7F"/>
    <w:rsid w:val="00061F74"/>
    <w:rsid w:val="00062096"/>
    <w:rsid w:val="000620F3"/>
    <w:rsid w:val="00062253"/>
    <w:rsid w:val="00062308"/>
    <w:rsid w:val="0006234E"/>
    <w:rsid w:val="0006237A"/>
    <w:rsid w:val="000623F6"/>
    <w:rsid w:val="00062567"/>
    <w:rsid w:val="000626DF"/>
    <w:rsid w:val="00062931"/>
    <w:rsid w:val="00062A91"/>
    <w:rsid w:val="00062D3A"/>
    <w:rsid w:val="00062DA0"/>
    <w:rsid w:val="00062EE2"/>
    <w:rsid w:val="00063063"/>
    <w:rsid w:val="0006308A"/>
    <w:rsid w:val="000631E2"/>
    <w:rsid w:val="000633A2"/>
    <w:rsid w:val="0006346C"/>
    <w:rsid w:val="00063474"/>
    <w:rsid w:val="000635AA"/>
    <w:rsid w:val="0006367E"/>
    <w:rsid w:val="0006371D"/>
    <w:rsid w:val="000637EB"/>
    <w:rsid w:val="0006395B"/>
    <w:rsid w:val="0006396D"/>
    <w:rsid w:val="0006396F"/>
    <w:rsid w:val="0006399B"/>
    <w:rsid w:val="00063A0E"/>
    <w:rsid w:val="00063A61"/>
    <w:rsid w:val="00063DFA"/>
    <w:rsid w:val="00063E91"/>
    <w:rsid w:val="00063F66"/>
    <w:rsid w:val="000640EF"/>
    <w:rsid w:val="000643A0"/>
    <w:rsid w:val="000644CC"/>
    <w:rsid w:val="000647BB"/>
    <w:rsid w:val="0006484B"/>
    <w:rsid w:val="00064959"/>
    <w:rsid w:val="000649A8"/>
    <w:rsid w:val="00064A62"/>
    <w:rsid w:val="00064D19"/>
    <w:rsid w:val="00064D40"/>
    <w:rsid w:val="00064D4D"/>
    <w:rsid w:val="00064D6F"/>
    <w:rsid w:val="00064DFF"/>
    <w:rsid w:val="00064F52"/>
    <w:rsid w:val="00064FAB"/>
    <w:rsid w:val="00065188"/>
    <w:rsid w:val="000652FC"/>
    <w:rsid w:val="00065547"/>
    <w:rsid w:val="0006567B"/>
    <w:rsid w:val="0006568C"/>
    <w:rsid w:val="000656BF"/>
    <w:rsid w:val="000658D1"/>
    <w:rsid w:val="00065C9A"/>
    <w:rsid w:val="00065EE9"/>
    <w:rsid w:val="00065F0B"/>
    <w:rsid w:val="00065F6D"/>
    <w:rsid w:val="00066020"/>
    <w:rsid w:val="00066033"/>
    <w:rsid w:val="0006606C"/>
    <w:rsid w:val="000660BF"/>
    <w:rsid w:val="0006618D"/>
    <w:rsid w:val="0006655B"/>
    <w:rsid w:val="000665F0"/>
    <w:rsid w:val="000667D3"/>
    <w:rsid w:val="00066AA7"/>
    <w:rsid w:val="00066AC0"/>
    <w:rsid w:val="00066D3D"/>
    <w:rsid w:val="000673DB"/>
    <w:rsid w:val="000675A2"/>
    <w:rsid w:val="000676EA"/>
    <w:rsid w:val="000679EA"/>
    <w:rsid w:val="00067B82"/>
    <w:rsid w:val="00067CB7"/>
    <w:rsid w:val="00067ED8"/>
    <w:rsid w:val="00067F43"/>
    <w:rsid w:val="00070113"/>
    <w:rsid w:val="0007012D"/>
    <w:rsid w:val="000701BF"/>
    <w:rsid w:val="00070526"/>
    <w:rsid w:val="0007059F"/>
    <w:rsid w:val="000706E2"/>
    <w:rsid w:val="00070752"/>
    <w:rsid w:val="00070908"/>
    <w:rsid w:val="00070AEE"/>
    <w:rsid w:val="00070CEA"/>
    <w:rsid w:val="00070DEC"/>
    <w:rsid w:val="00070EAC"/>
    <w:rsid w:val="00070F26"/>
    <w:rsid w:val="0007128E"/>
    <w:rsid w:val="000712BD"/>
    <w:rsid w:val="00071304"/>
    <w:rsid w:val="00071695"/>
    <w:rsid w:val="000716F4"/>
    <w:rsid w:val="00071720"/>
    <w:rsid w:val="000719E9"/>
    <w:rsid w:val="00071D79"/>
    <w:rsid w:val="00071EE5"/>
    <w:rsid w:val="00071F77"/>
    <w:rsid w:val="00071FC3"/>
    <w:rsid w:val="0007210D"/>
    <w:rsid w:val="0007229B"/>
    <w:rsid w:val="000722AF"/>
    <w:rsid w:val="0007230D"/>
    <w:rsid w:val="00072405"/>
    <w:rsid w:val="00072415"/>
    <w:rsid w:val="00072534"/>
    <w:rsid w:val="000726B0"/>
    <w:rsid w:val="0007273E"/>
    <w:rsid w:val="0007274D"/>
    <w:rsid w:val="0007276D"/>
    <w:rsid w:val="00072785"/>
    <w:rsid w:val="00072A55"/>
    <w:rsid w:val="00072B8D"/>
    <w:rsid w:val="00072CFC"/>
    <w:rsid w:val="00072D40"/>
    <w:rsid w:val="00072D8D"/>
    <w:rsid w:val="00073072"/>
    <w:rsid w:val="00073279"/>
    <w:rsid w:val="000734D8"/>
    <w:rsid w:val="000734F3"/>
    <w:rsid w:val="000735F1"/>
    <w:rsid w:val="00073814"/>
    <w:rsid w:val="00073944"/>
    <w:rsid w:val="00073AC7"/>
    <w:rsid w:val="00073B1E"/>
    <w:rsid w:val="00073C74"/>
    <w:rsid w:val="00073CAF"/>
    <w:rsid w:val="00073CB4"/>
    <w:rsid w:val="00073CB5"/>
    <w:rsid w:val="00073DD3"/>
    <w:rsid w:val="0007405E"/>
    <w:rsid w:val="0007406A"/>
    <w:rsid w:val="00074279"/>
    <w:rsid w:val="0007434B"/>
    <w:rsid w:val="0007442B"/>
    <w:rsid w:val="0007445C"/>
    <w:rsid w:val="00074989"/>
    <w:rsid w:val="00074A26"/>
    <w:rsid w:val="00074C62"/>
    <w:rsid w:val="00075069"/>
    <w:rsid w:val="000750A5"/>
    <w:rsid w:val="00075167"/>
    <w:rsid w:val="000751D2"/>
    <w:rsid w:val="00075366"/>
    <w:rsid w:val="00075412"/>
    <w:rsid w:val="000754F3"/>
    <w:rsid w:val="000755FC"/>
    <w:rsid w:val="0007571B"/>
    <w:rsid w:val="000759F6"/>
    <w:rsid w:val="00075A90"/>
    <w:rsid w:val="00075C7E"/>
    <w:rsid w:val="00075DC7"/>
    <w:rsid w:val="0007609A"/>
    <w:rsid w:val="0007623C"/>
    <w:rsid w:val="000763C7"/>
    <w:rsid w:val="0007643F"/>
    <w:rsid w:val="00076477"/>
    <w:rsid w:val="00076679"/>
    <w:rsid w:val="000768F7"/>
    <w:rsid w:val="0007692E"/>
    <w:rsid w:val="00076A64"/>
    <w:rsid w:val="00076C7B"/>
    <w:rsid w:val="00076C8C"/>
    <w:rsid w:val="00076CC0"/>
    <w:rsid w:val="00076CDA"/>
    <w:rsid w:val="00076E18"/>
    <w:rsid w:val="00076FDB"/>
    <w:rsid w:val="000770D5"/>
    <w:rsid w:val="00077298"/>
    <w:rsid w:val="000773EE"/>
    <w:rsid w:val="000774C3"/>
    <w:rsid w:val="0007758E"/>
    <w:rsid w:val="0007790F"/>
    <w:rsid w:val="00077921"/>
    <w:rsid w:val="00077932"/>
    <w:rsid w:val="0007793F"/>
    <w:rsid w:val="00077BCB"/>
    <w:rsid w:val="00077EC1"/>
    <w:rsid w:val="000800D7"/>
    <w:rsid w:val="00080100"/>
    <w:rsid w:val="00080326"/>
    <w:rsid w:val="0008060A"/>
    <w:rsid w:val="000806B6"/>
    <w:rsid w:val="000806EA"/>
    <w:rsid w:val="00080884"/>
    <w:rsid w:val="00080A84"/>
    <w:rsid w:val="00080A85"/>
    <w:rsid w:val="00080D9E"/>
    <w:rsid w:val="00080DE2"/>
    <w:rsid w:val="000811A6"/>
    <w:rsid w:val="000813B5"/>
    <w:rsid w:val="00081513"/>
    <w:rsid w:val="00081578"/>
    <w:rsid w:val="000815C2"/>
    <w:rsid w:val="00081A18"/>
    <w:rsid w:val="00081B8E"/>
    <w:rsid w:val="00081CE7"/>
    <w:rsid w:val="00081DF1"/>
    <w:rsid w:val="00081EE6"/>
    <w:rsid w:val="00082006"/>
    <w:rsid w:val="000822FE"/>
    <w:rsid w:val="0008254F"/>
    <w:rsid w:val="0008263B"/>
    <w:rsid w:val="000828F3"/>
    <w:rsid w:val="00082B4C"/>
    <w:rsid w:val="00082B88"/>
    <w:rsid w:val="00082E14"/>
    <w:rsid w:val="00082F5E"/>
    <w:rsid w:val="00082F65"/>
    <w:rsid w:val="00082FA5"/>
    <w:rsid w:val="000830E6"/>
    <w:rsid w:val="000831F9"/>
    <w:rsid w:val="00083251"/>
    <w:rsid w:val="000832DC"/>
    <w:rsid w:val="0008350C"/>
    <w:rsid w:val="0008352A"/>
    <w:rsid w:val="000835A2"/>
    <w:rsid w:val="0008360B"/>
    <w:rsid w:val="000837EC"/>
    <w:rsid w:val="000838E5"/>
    <w:rsid w:val="00083933"/>
    <w:rsid w:val="000839AE"/>
    <w:rsid w:val="000839E4"/>
    <w:rsid w:val="00083A4D"/>
    <w:rsid w:val="00083A6C"/>
    <w:rsid w:val="00083B1C"/>
    <w:rsid w:val="00083D2C"/>
    <w:rsid w:val="00083E12"/>
    <w:rsid w:val="00083E5A"/>
    <w:rsid w:val="00083F50"/>
    <w:rsid w:val="00083FEA"/>
    <w:rsid w:val="00084050"/>
    <w:rsid w:val="000840A7"/>
    <w:rsid w:val="000840B6"/>
    <w:rsid w:val="00084203"/>
    <w:rsid w:val="00084271"/>
    <w:rsid w:val="0008428B"/>
    <w:rsid w:val="0008458C"/>
    <w:rsid w:val="0008459A"/>
    <w:rsid w:val="000848E4"/>
    <w:rsid w:val="00084905"/>
    <w:rsid w:val="00084A8F"/>
    <w:rsid w:val="00084BDE"/>
    <w:rsid w:val="00084FB3"/>
    <w:rsid w:val="000851C1"/>
    <w:rsid w:val="0008523D"/>
    <w:rsid w:val="0008529B"/>
    <w:rsid w:val="000854F9"/>
    <w:rsid w:val="000855B2"/>
    <w:rsid w:val="000855C5"/>
    <w:rsid w:val="000857B7"/>
    <w:rsid w:val="0008581D"/>
    <w:rsid w:val="00085835"/>
    <w:rsid w:val="0008590A"/>
    <w:rsid w:val="00085A65"/>
    <w:rsid w:val="00085AA4"/>
    <w:rsid w:val="00085C57"/>
    <w:rsid w:val="00085C9D"/>
    <w:rsid w:val="00085DB7"/>
    <w:rsid w:val="00085EE5"/>
    <w:rsid w:val="00085F72"/>
    <w:rsid w:val="00086109"/>
    <w:rsid w:val="00086324"/>
    <w:rsid w:val="000863EB"/>
    <w:rsid w:val="00086437"/>
    <w:rsid w:val="000864AE"/>
    <w:rsid w:val="000864C8"/>
    <w:rsid w:val="00086592"/>
    <w:rsid w:val="00086730"/>
    <w:rsid w:val="00086912"/>
    <w:rsid w:val="00086976"/>
    <w:rsid w:val="00086B85"/>
    <w:rsid w:val="00086C15"/>
    <w:rsid w:val="00086FD0"/>
    <w:rsid w:val="0008717E"/>
    <w:rsid w:val="0008735E"/>
    <w:rsid w:val="00087439"/>
    <w:rsid w:val="0008762D"/>
    <w:rsid w:val="00087665"/>
    <w:rsid w:val="0008769B"/>
    <w:rsid w:val="00087997"/>
    <w:rsid w:val="00087A26"/>
    <w:rsid w:val="00087BC2"/>
    <w:rsid w:val="000902ED"/>
    <w:rsid w:val="000902EF"/>
    <w:rsid w:val="000904A6"/>
    <w:rsid w:val="000905CE"/>
    <w:rsid w:val="00090752"/>
    <w:rsid w:val="00090825"/>
    <w:rsid w:val="000908B2"/>
    <w:rsid w:val="0009092F"/>
    <w:rsid w:val="0009093A"/>
    <w:rsid w:val="00090B7A"/>
    <w:rsid w:val="00090CB9"/>
    <w:rsid w:val="00090D2C"/>
    <w:rsid w:val="00090E2E"/>
    <w:rsid w:val="00090F47"/>
    <w:rsid w:val="00091004"/>
    <w:rsid w:val="00091236"/>
    <w:rsid w:val="000912AC"/>
    <w:rsid w:val="000912C5"/>
    <w:rsid w:val="00091955"/>
    <w:rsid w:val="000919E9"/>
    <w:rsid w:val="00091A62"/>
    <w:rsid w:val="00091B06"/>
    <w:rsid w:val="00091B50"/>
    <w:rsid w:val="00091CE6"/>
    <w:rsid w:val="00092117"/>
    <w:rsid w:val="000923C7"/>
    <w:rsid w:val="000925C8"/>
    <w:rsid w:val="000925E7"/>
    <w:rsid w:val="0009273B"/>
    <w:rsid w:val="0009276F"/>
    <w:rsid w:val="0009277C"/>
    <w:rsid w:val="0009287D"/>
    <w:rsid w:val="00092910"/>
    <w:rsid w:val="00092B1C"/>
    <w:rsid w:val="00092BB4"/>
    <w:rsid w:val="00092C8E"/>
    <w:rsid w:val="00092D75"/>
    <w:rsid w:val="00092F68"/>
    <w:rsid w:val="00092FEF"/>
    <w:rsid w:val="00093195"/>
    <w:rsid w:val="000933C0"/>
    <w:rsid w:val="0009365A"/>
    <w:rsid w:val="000936A1"/>
    <w:rsid w:val="000936BB"/>
    <w:rsid w:val="00093B37"/>
    <w:rsid w:val="00093CFD"/>
    <w:rsid w:val="00094191"/>
    <w:rsid w:val="000941AC"/>
    <w:rsid w:val="00094303"/>
    <w:rsid w:val="00094486"/>
    <w:rsid w:val="0009460F"/>
    <w:rsid w:val="00094623"/>
    <w:rsid w:val="00094654"/>
    <w:rsid w:val="000946AF"/>
    <w:rsid w:val="000947C9"/>
    <w:rsid w:val="000948A5"/>
    <w:rsid w:val="000949D9"/>
    <w:rsid w:val="00094AF6"/>
    <w:rsid w:val="00094B24"/>
    <w:rsid w:val="00094CB8"/>
    <w:rsid w:val="00094D5A"/>
    <w:rsid w:val="00094D83"/>
    <w:rsid w:val="00094E2B"/>
    <w:rsid w:val="00094F74"/>
    <w:rsid w:val="00095075"/>
    <w:rsid w:val="0009508B"/>
    <w:rsid w:val="000952F7"/>
    <w:rsid w:val="00095320"/>
    <w:rsid w:val="0009532E"/>
    <w:rsid w:val="0009541B"/>
    <w:rsid w:val="00095425"/>
    <w:rsid w:val="00095489"/>
    <w:rsid w:val="00095566"/>
    <w:rsid w:val="000955B6"/>
    <w:rsid w:val="000958C8"/>
    <w:rsid w:val="000959C2"/>
    <w:rsid w:val="000959F7"/>
    <w:rsid w:val="00095B46"/>
    <w:rsid w:val="00095BA3"/>
    <w:rsid w:val="00095CAA"/>
    <w:rsid w:val="00095F3F"/>
    <w:rsid w:val="000961BA"/>
    <w:rsid w:val="00096287"/>
    <w:rsid w:val="000963A4"/>
    <w:rsid w:val="000965C8"/>
    <w:rsid w:val="00096726"/>
    <w:rsid w:val="000967B9"/>
    <w:rsid w:val="00096B38"/>
    <w:rsid w:val="00096E49"/>
    <w:rsid w:val="00096F6E"/>
    <w:rsid w:val="00097201"/>
    <w:rsid w:val="000975A5"/>
    <w:rsid w:val="00097671"/>
    <w:rsid w:val="00097695"/>
    <w:rsid w:val="00097750"/>
    <w:rsid w:val="000979D7"/>
    <w:rsid w:val="00097AD0"/>
    <w:rsid w:val="00097C80"/>
    <w:rsid w:val="00097E56"/>
    <w:rsid w:val="00097F82"/>
    <w:rsid w:val="000A002C"/>
    <w:rsid w:val="000A0060"/>
    <w:rsid w:val="000A00C8"/>
    <w:rsid w:val="000A0142"/>
    <w:rsid w:val="000A01FD"/>
    <w:rsid w:val="000A0216"/>
    <w:rsid w:val="000A02BD"/>
    <w:rsid w:val="000A03B1"/>
    <w:rsid w:val="000A0566"/>
    <w:rsid w:val="000A0598"/>
    <w:rsid w:val="000A062B"/>
    <w:rsid w:val="000A06C1"/>
    <w:rsid w:val="000A0802"/>
    <w:rsid w:val="000A084E"/>
    <w:rsid w:val="000A0969"/>
    <w:rsid w:val="000A09CE"/>
    <w:rsid w:val="000A0B6B"/>
    <w:rsid w:val="000A0CB0"/>
    <w:rsid w:val="000A0D5D"/>
    <w:rsid w:val="000A0E85"/>
    <w:rsid w:val="000A0FFF"/>
    <w:rsid w:val="000A1052"/>
    <w:rsid w:val="000A11F2"/>
    <w:rsid w:val="000A122D"/>
    <w:rsid w:val="000A14BE"/>
    <w:rsid w:val="000A1776"/>
    <w:rsid w:val="000A17A2"/>
    <w:rsid w:val="000A1895"/>
    <w:rsid w:val="000A1A83"/>
    <w:rsid w:val="000A1B70"/>
    <w:rsid w:val="000A1BBA"/>
    <w:rsid w:val="000A1CD7"/>
    <w:rsid w:val="000A1D0B"/>
    <w:rsid w:val="000A1E83"/>
    <w:rsid w:val="000A1E86"/>
    <w:rsid w:val="000A2056"/>
    <w:rsid w:val="000A2410"/>
    <w:rsid w:val="000A264A"/>
    <w:rsid w:val="000A269A"/>
    <w:rsid w:val="000A2784"/>
    <w:rsid w:val="000A2806"/>
    <w:rsid w:val="000A2978"/>
    <w:rsid w:val="000A29DD"/>
    <w:rsid w:val="000A2BF6"/>
    <w:rsid w:val="000A2CEE"/>
    <w:rsid w:val="000A2E97"/>
    <w:rsid w:val="000A2EDD"/>
    <w:rsid w:val="000A2F4B"/>
    <w:rsid w:val="000A314E"/>
    <w:rsid w:val="000A31A9"/>
    <w:rsid w:val="000A325A"/>
    <w:rsid w:val="000A3365"/>
    <w:rsid w:val="000A336B"/>
    <w:rsid w:val="000A33BD"/>
    <w:rsid w:val="000A34DB"/>
    <w:rsid w:val="000A3651"/>
    <w:rsid w:val="000A37DE"/>
    <w:rsid w:val="000A38B2"/>
    <w:rsid w:val="000A3A9C"/>
    <w:rsid w:val="000A3E86"/>
    <w:rsid w:val="000A3F66"/>
    <w:rsid w:val="000A3FAE"/>
    <w:rsid w:val="000A4054"/>
    <w:rsid w:val="000A410B"/>
    <w:rsid w:val="000A4285"/>
    <w:rsid w:val="000A43A0"/>
    <w:rsid w:val="000A43CF"/>
    <w:rsid w:val="000A4512"/>
    <w:rsid w:val="000A4868"/>
    <w:rsid w:val="000A4C1E"/>
    <w:rsid w:val="000A4DA6"/>
    <w:rsid w:val="000A4DBC"/>
    <w:rsid w:val="000A4F6A"/>
    <w:rsid w:val="000A526B"/>
    <w:rsid w:val="000A5271"/>
    <w:rsid w:val="000A53E4"/>
    <w:rsid w:val="000A54F0"/>
    <w:rsid w:val="000A57D6"/>
    <w:rsid w:val="000A583E"/>
    <w:rsid w:val="000A5909"/>
    <w:rsid w:val="000A5AD5"/>
    <w:rsid w:val="000A5C9B"/>
    <w:rsid w:val="000A5DE5"/>
    <w:rsid w:val="000A5E13"/>
    <w:rsid w:val="000A5F68"/>
    <w:rsid w:val="000A5FDE"/>
    <w:rsid w:val="000A618F"/>
    <w:rsid w:val="000A6552"/>
    <w:rsid w:val="000A665F"/>
    <w:rsid w:val="000A66FA"/>
    <w:rsid w:val="000A6B30"/>
    <w:rsid w:val="000A6B7A"/>
    <w:rsid w:val="000A6D5C"/>
    <w:rsid w:val="000A7007"/>
    <w:rsid w:val="000A7153"/>
    <w:rsid w:val="000A7163"/>
    <w:rsid w:val="000A718A"/>
    <w:rsid w:val="000A736C"/>
    <w:rsid w:val="000A748B"/>
    <w:rsid w:val="000A74A5"/>
    <w:rsid w:val="000A750A"/>
    <w:rsid w:val="000A7688"/>
    <w:rsid w:val="000A774D"/>
    <w:rsid w:val="000A7879"/>
    <w:rsid w:val="000A78E2"/>
    <w:rsid w:val="000A78EB"/>
    <w:rsid w:val="000A7BA9"/>
    <w:rsid w:val="000A7C18"/>
    <w:rsid w:val="000B019B"/>
    <w:rsid w:val="000B01B9"/>
    <w:rsid w:val="000B01C9"/>
    <w:rsid w:val="000B01D3"/>
    <w:rsid w:val="000B034D"/>
    <w:rsid w:val="000B0390"/>
    <w:rsid w:val="000B0436"/>
    <w:rsid w:val="000B06B4"/>
    <w:rsid w:val="000B07A0"/>
    <w:rsid w:val="000B0888"/>
    <w:rsid w:val="000B0901"/>
    <w:rsid w:val="000B0B09"/>
    <w:rsid w:val="000B0E44"/>
    <w:rsid w:val="000B0EED"/>
    <w:rsid w:val="000B0FB8"/>
    <w:rsid w:val="000B1014"/>
    <w:rsid w:val="000B115A"/>
    <w:rsid w:val="000B116F"/>
    <w:rsid w:val="000B135C"/>
    <w:rsid w:val="000B1418"/>
    <w:rsid w:val="000B14B5"/>
    <w:rsid w:val="000B1629"/>
    <w:rsid w:val="000B1674"/>
    <w:rsid w:val="000B16A2"/>
    <w:rsid w:val="000B18B3"/>
    <w:rsid w:val="000B19E8"/>
    <w:rsid w:val="000B1B43"/>
    <w:rsid w:val="000B1BB7"/>
    <w:rsid w:val="000B1C23"/>
    <w:rsid w:val="000B1CB0"/>
    <w:rsid w:val="000B1CFC"/>
    <w:rsid w:val="000B1D59"/>
    <w:rsid w:val="000B1F86"/>
    <w:rsid w:val="000B234F"/>
    <w:rsid w:val="000B26C0"/>
    <w:rsid w:val="000B28E4"/>
    <w:rsid w:val="000B2B15"/>
    <w:rsid w:val="000B2C53"/>
    <w:rsid w:val="000B2CDA"/>
    <w:rsid w:val="000B2D26"/>
    <w:rsid w:val="000B32F8"/>
    <w:rsid w:val="000B3327"/>
    <w:rsid w:val="000B3393"/>
    <w:rsid w:val="000B33C9"/>
    <w:rsid w:val="000B35F0"/>
    <w:rsid w:val="000B3694"/>
    <w:rsid w:val="000B3856"/>
    <w:rsid w:val="000B38EE"/>
    <w:rsid w:val="000B3A5C"/>
    <w:rsid w:val="000B3BA7"/>
    <w:rsid w:val="000B4024"/>
    <w:rsid w:val="000B42DD"/>
    <w:rsid w:val="000B4590"/>
    <w:rsid w:val="000B45CA"/>
    <w:rsid w:val="000B46CA"/>
    <w:rsid w:val="000B4751"/>
    <w:rsid w:val="000B479F"/>
    <w:rsid w:val="000B495C"/>
    <w:rsid w:val="000B49B8"/>
    <w:rsid w:val="000B49FB"/>
    <w:rsid w:val="000B4A43"/>
    <w:rsid w:val="000B4C00"/>
    <w:rsid w:val="000B4D11"/>
    <w:rsid w:val="000B4E83"/>
    <w:rsid w:val="000B5009"/>
    <w:rsid w:val="000B501D"/>
    <w:rsid w:val="000B53E7"/>
    <w:rsid w:val="000B53EA"/>
    <w:rsid w:val="000B54AD"/>
    <w:rsid w:val="000B54E8"/>
    <w:rsid w:val="000B5515"/>
    <w:rsid w:val="000B5541"/>
    <w:rsid w:val="000B555F"/>
    <w:rsid w:val="000B5770"/>
    <w:rsid w:val="000B5774"/>
    <w:rsid w:val="000B5801"/>
    <w:rsid w:val="000B5997"/>
    <w:rsid w:val="000B5A67"/>
    <w:rsid w:val="000B5A89"/>
    <w:rsid w:val="000B5A8F"/>
    <w:rsid w:val="000B5E6A"/>
    <w:rsid w:val="000B62BD"/>
    <w:rsid w:val="000B6320"/>
    <w:rsid w:val="000B649A"/>
    <w:rsid w:val="000B64B5"/>
    <w:rsid w:val="000B64F5"/>
    <w:rsid w:val="000B6887"/>
    <w:rsid w:val="000B6B8F"/>
    <w:rsid w:val="000B6E93"/>
    <w:rsid w:val="000B6E96"/>
    <w:rsid w:val="000B7230"/>
    <w:rsid w:val="000B73D0"/>
    <w:rsid w:val="000B73E9"/>
    <w:rsid w:val="000B756B"/>
    <w:rsid w:val="000B7598"/>
    <w:rsid w:val="000B75BD"/>
    <w:rsid w:val="000B75C3"/>
    <w:rsid w:val="000B75D8"/>
    <w:rsid w:val="000B76F4"/>
    <w:rsid w:val="000B79AF"/>
    <w:rsid w:val="000B7D10"/>
    <w:rsid w:val="000B7E45"/>
    <w:rsid w:val="000B7F5B"/>
    <w:rsid w:val="000B7FDE"/>
    <w:rsid w:val="000C004E"/>
    <w:rsid w:val="000C0101"/>
    <w:rsid w:val="000C01DA"/>
    <w:rsid w:val="000C0269"/>
    <w:rsid w:val="000C0270"/>
    <w:rsid w:val="000C0750"/>
    <w:rsid w:val="000C0798"/>
    <w:rsid w:val="000C08DB"/>
    <w:rsid w:val="000C09F8"/>
    <w:rsid w:val="000C0AEE"/>
    <w:rsid w:val="000C0D71"/>
    <w:rsid w:val="000C0F1A"/>
    <w:rsid w:val="000C0F25"/>
    <w:rsid w:val="000C0FB7"/>
    <w:rsid w:val="000C1201"/>
    <w:rsid w:val="000C125D"/>
    <w:rsid w:val="000C139F"/>
    <w:rsid w:val="000C1415"/>
    <w:rsid w:val="000C142A"/>
    <w:rsid w:val="000C153F"/>
    <w:rsid w:val="000C15C9"/>
    <w:rsid w:val="000C167A"/>
    <w:rsid w:val="000C16E4"/>
    <w:rsid w:val="000C17DC"/>
    <w:rsid w:val="000C1898"/>
    <w:rsid w:val="000C1BD3"/>
    <w:rsid w:val="000C1BD6"/>
    <w:rsid w:val="000C1D01"/>
    <w:rsid w:val="000C1DBD"/>
    <w:rsid w:val="000C1E63"/>
    <w:rsid w:val="000C1EB2"/>
    <w:rsid w:val="000C1F14"/>
    <w:rsid w:val="000C1F65"/>
    <w:rsid w:val="000C20B9"/>
    <w:rsid w:val="000C20BD"/>
    <w:rsid w:val="000C22A8"/>
    <w:rsid w:val="000C2395"/>
    <w:rsid w:val="000C23C7"/>
    <w:rsid w:val="000C2680"/>
    <w:rsid w:val="000C2769"/>
    <w:rsid w:val="000C288C"/>
    <w:rsid w:val="000C28F3"/>
    <w:rsid w:val="000C2976"/>
    <w:rsid w:val="000C299C"/>
    <w:rsid w:val="000C2F3E"/>
    <w:rsid w:val="000C3006"/>
    <w:rsid w:val="000C3138"/>
    <w:rsid w:val="000C3173"/>
    <w:rsid w:val="000C332E"/>
    <w:rsid w:val="000C34CC"/>
    <w:rsid w:val="000C356B"/>
    <w:rsid w:val="000C35B2"/>
    <w:rsid w:val="000C37EB"/>
    <w:rsid w:val="000C385A"/>
    <w:rsid w:val="000C387D"/>
    <w:rsid w:val="000C394F"/>
    <w:rsid w:val="000C39CB"/>
    <w:rsid w:val="000C39FD"/>
    <w:rsid w:val="000C3A6F"/>
    <w:rsid w:val="000C3C4B"/>
    <w:rsid w:val="000C3CD5"/>
    <w:rsid w:val="000C3DD2"/>
    <w:rsid w:val="000C3E5C"/>
    <w:rsid w:val="000C3E9D"/>
    <w:rsid w:val="000C3FF1"/>
    <w:rsid w:val="000C4045"/>
    <w:rsid w:val="000C4256"/>
    <w:rsid w:val="000C42F9"/>
    <w:rsid w:val="000C4553"/>
    <w:rsid w:val="000C4617"/>
    <w:rsid w:val="000C46DA"/>
    <w:rsid w:val="000C47A0"/>
    <w:rsid w:val="000C49D1"/>
    <w:rsid w:val="000C4CCF"/>
    <w:rsid w:val="000C4D66"/>
    <w:rsid w:val="000C4DEA"/>
    <w:rsid w:val="000C4F77"/>
    <w:rsid w:val="000C5136"/>
    <w:rsid w:val="000C51C1"/>
    <w:rsid w:val="000C52CA"/>
    <w:rsid w:val="000C550A"/>
    <w:rsid w:val="000C550C"/>
    <w:rsid w:val="000C5647"/>
    <w:rsid w:val="000C57C3"/>
    <w:rsid w:val="000C58E9"/>
    <w:rsid w:val="000C599B"/>
    <w:rsid w:val="000C5A4A"/>
    <w:rsid w:val="000C5CC0"/>
    <w:rsid w:val="000C5D06"/>
    <w:rsid w:val="000C5D40"/>
    <w:rsid w:val="000C6050"/>
    <w:rsid w:val="000C60E9"/>
    <w:rsid w:val="000C6110"/>
    <w:rsid w:val="000C6692"/>
    <w:rsid w:val="000C66AB"/>
    <w:rsid w:val="000C677A"/>
    <w:rsid w:val="000C69C1"/>
    <w:rsid w:val="000C6A6A"/>
    <w:rsid w:val="000C6B89"/>
    <w:rsid w:val="000C6D73"/>
    <w:rsid w:val="000C6FC3"/>
    <w:rsid w:val="000C702A"/>
    <w:rsid w:val="000C70C5"/>
    <w:rsid w:val="000C72F4"/>
    <w:rsid w:val="000C7372"/>
    <w:rsid w:val="000C76FF"/>
    <w:rsid w:val="000C7717"/>
    <w:rsid w:val="000C77FB"/>
    <w:rsid w:val="000C78C2"/>
    <w:rsid w:val="000C7992"/>
    <w:rsid w:val="000C7B42"/>
    <w:rsid w:val="000C7B7C"/>
    <w:rsid w:val="000C7EB8"/>
    <w:rsid w:val="000C7F50"/>
    <w:rsid w:val="000C7F9E"/>
    <w:rsid w:val="000D0033"/>
    <w:rsid w:val="000D008E"/>
    <w:rsid w:val="000D01F3"/>
    <w:rsid w:val="000D0285"/>
    <w:rsid w:val="000D0356"/>
    <w:rsid w:val="000D049D"/>
    <w:rsid w:val="000D05C2"/>
    <w:rsid w:val="000D08DB"/>
    <w:rsid w:val="000D0B88"/>
    <w:rsid w:val="000D0C53"/>
    <w:rsid w:val="000D0D74"/>
    <w:rsid w:val="000D0DD6"/>
    <w:rsid w:val="000D0ECB"/>
    <w:rsid w:val="000D100E"/>
    <w:rsid w:val="000D1033"/>
    <w:rsid w:val="000D103C"/>
    <w:rsid w:val="000D1044"/>
    <w:rsid w:val="000D1274"/>
    <w:rsid w:val="000D12B5"/>
    <w:rsid w:val="000D14D6"/>
    <w:rsid w:val="000D1828"/>
    <w:rsid w:val="000D1938"/>
    <w:rsid w:val="000D1B05"/>
    <w:rsid w:val="000D1B98"/>
    <w:rsid w:val="000D1BA4"/>
    <w:rsid w:val="000D1E49"/>
    <w:rsid w:val="000D1F8C"/>
    <w:rsid w:val="000D1FCE"/>
    <w:rsid w:val="000D20D4"/>
    <w:rsid w:val="000D22A7"/>
    <w:rsid w:val="000D2399"/>
    <w:rsid w:val="000D23A5"/>
    <w:rsid w:val="000D23DC"/>
    <w:rsid w:val="000D2534"/>
    <w:rsid w:val="000D263A"/>
    <w:rsid w:val="000D264C"/>
    <w:rsid w:val="000D269B"/>
    <w:rsid w:val="000D26FF"/>
    <w:rsid w:val="000D2721"/>
    <w:rsid w:val="000D2BA4"/>
    <w:rsid w:val="000D2DCA"/>
    <w:rsid w:val="000D3066"/>
    <w:rsid w:val="000D317F"/>
    <w:rsid w:val="000D32EA"/>
    <w:rsid w:val="000D32FB"/>
    <w:rsid w:val="000D3321"/>
    <w:rsid w:val="000D34B5"/>
    <w:rsid w:val="000D379F"/>
    <w:rsid w:val="000D37AD"/>
    <w:rsid w:val="000D3999"/>
    <w:rsid w:val="000D3B1B"/>
    <w:rsid w:val="000D3C6C"/>
    <w:rsid w:val="000D3CFF"/>
    <w:rsid w:val="000D3F32"/>
    <w:rsid w:val="000D3FA3"/>
    <w:rsid w:val="000D41CF"/>
    <w:rsid w:val="000D438D"/>
    <w:rsid w:val="000D442E"/>
    <w:rsid w:val="000D4435"/>
    <w:rsid w:val="000D4437"/>
    <w:rsid w:val="000D4450"/>
    <w:rsid w:val="000D4539"/>
    <w:rsid w:val="000D454C"/>
    <w:rsid w:val="000D480B"/>
    <w:rsid w:val="000D4B0B"/>
    <w:rsid w:val="000D4C74"/>
    <w:rsid w:val="000D4CF9"/>
    <w:rsid w:val="000D4DA3"/>
    <w:rsid w:val="000D4F31"/>
    <w:rsid w:val="000D4FED"/>
    <w:rsid w:val="000D50A2"/>
    <w:rsid w:val="000D529A"/>
    <w:rsid w:val="000D536C"/>
    <w:rsid w:val="000D5372"/>
    <w:rsid w:val="000D5563"/>
    <w:rsid w:val="000D55FE"/>
    <w:rsid w:val="000D56D0"/>
    <w:rsid w:val="000D57FF"/>
    <w:rsid w:val="000D597F"/>
    <w:rsid w:val="000D5A93"/>
    <w:rsid w:val="000D5ADD"/>
    <w:rsid w:val="000D5B1F"/>
    <w:rsid w:val="000D5C58"/>
    <w:rsid w:val="000D5CA4"/>
    <w:rsid w:val="000D5CDD"/>
    <w:rsid w:val="000D5DC8"/>
    <w:rsid w:val="000D5EE6"/>
    <w:rsid w:val="000D6037"/>
    <w:rsid w:val="000D607E"/>
    <w:rsid w:val="000D6206"/>
    <w:rsid w:val="000D63F3"/>
    <w:rsid w:val="000D644D"/>
    <w:rsid w:val="000D6603"/>
    <w:rsid w:val="000D679F"/>
    <w:rsid w:val="000D6864"/>
    <w:rsid w:val="000D6A32"/>
    <w:rsid w:val="000D6A88"/>
    <w:rsid w:val="000D6E0C"/>
    <w:rsid w:val="000D6E3F"/>
    <w:rsid w:val="000D6F39"/>
    <w:rsid w:val="000D6F6F"/>
    <w:rsid w:val="000D7072"/>
    <w:rsid w:val="000D7262"/>
    <w:rsid w:val="000D7288"/>
    <w:rsid w:val="000D73B5"/>
    <w:rsid w:val="000D742B"/>
    <w:rsid w:val="000D7585"/>
    <w:rsid w:val="000D75C5"/>
    <w:rsid w:val="000D767A"/>
    <w:rsid w:val="000D7D26"/>
    <w:rsid w:val="000D7DB4"/>
    <w:rsid w:val="000E0301"/>
    <w:rsid w:val="000E05E5"/>
    <w:rsid w:val="000E0661"/>
    <w:rsid w:val="000E06B3"/>
    <w:rsid w:val="000E08A4"/>
    <w:rsid w:val="000E0B19"/>
    <w:rsid w:val="000E0B72"/>
    <w:rsid w:val="000E0C76"/>
    <w:rsid w:val="000E0D06"/>
    <w:rsid w:val="000E0D8D"/>
    <w:rsid w:val="000E0DD0"/>
    <w:rsid w:val="000E0DF1"/>
    <w:rsid w:val="000E0DF9"/>
    <w:rsid w:val="000E0E81"/>
    <w:rsid w:val="000E0E98"/>
    <w:rsid w:val="000E10A6"/>
    <w:rsid w:val="000E10F7"/>
    <w:rsid w:val="000E1189"/>
    <w:rsid w:val="000E173D"/>
    <w:rsid w:val="000E190D"/>
    <w:rsid w:val="000E1B14"/>
    <w:rsid w:val="000E1BF1"/>
    <w:rsid w:val="000E1DD3"/>
    <w:rsid w:val="000E1F0B"/>
    <w:rsid w:val="000E1FAA"/>
    <w:rsid w:val="000E21F1"/>
    <w:rsid w:val="000E226D"/>
    <w:rsid w:val="000E240A"/>
    <w:rsid w:val="000E2577"/>
    <w:rsid w:val="000E2629"/>
    <w:rsid w:val="000E264B"/>
    <w:rsid w:val="000E273A"/>
    <w:rsid w:val="000E2807"/>
    <w:rsid w:val="000E2825"/>
    <w:rsid w:val="000E29BC"/>
    <w:rsid w:val="000E2AD7"/>
    <w:rsid w:val="000E2B3F"/>
    <w:rsid w:val="000E2BAA"/>
    <w:rsid w:val="000E2C9F"/>
    <w:rsid w:val="000E2D24"/>
    <w:rsid w:val="000E2E92"/>
    <w:rsid w:val="000E3099"/>
    <w:rsid w:val="000E30C0"/>
    <w:rsid w:val="000E3139"/>
    <w:rsid w:val="000E330B"/>
    <w:rsid w:val="000E34A2"/>
    <w:rsid w:val="000E3544"/>
    <w:rsid w:val="000E356C"/>
    <w:rsid w:val="000E36DC"/>
    <w:rsid w:val="000E3A11"/>
    <w:rsid w:val="000E3ADA"/>
    <w:rsid w:val="000E444F"/>
    <w:rsid w:val="000E4452"/>
    <w:rsid w:val="000E44DD"/>
    <w:rsid w:val="000E4771"/>
    <w:rsid w:val="000E4847"/>
    <w:rsid w:val="000E4CAC"/>
    <w:rsid w:val="000E4F8A"/>
    <w:rsid w:val="000E4FF4"/>
    <w:rsid w:val="000E5139"/>
    <w:rsid w:val="000E51B8"/>
    <w:rsid w:val="000E5224"/>
    <w:rsid w:val="000E52BC"/>
    <w:rsid w:val="000E52D4"/>
    <w:rsid w:val="000E52F4"/>
    <w:rsid w:val="000E544C"/>
    <w:rsid w:val="000E5478"/>
    <w:rsid w:val="000E54DC"/>
    <w:rsid w:val="000E54F9"/>
    <w:rsid w:val="000E55C3"/>
    <w:rsid w:val="000E55D5"/>
    <w:rsid w:val="000E56E4"/>
    <w:rsid w:val="000E5744"/>
    <w:rsid w:val="000E5928"/>
    <w:rsid w:val="000E59E0"/>
    <w:rsid w:val="000E5AE0"/>
    <w:rsid w:val="000E5B48"/>
    <w:rsid w:val="000E5B7E"/>
    <w:rsid w:val="000E5CCF"/>
    <w:rsid w:val="000E5D86"/>
    <w:rsid w:val="000E6006"/>
    <w:rsid w:val="000E60D9"/>
    <w:rsid w:val="000E6216"/>
    <w:rsid w:val="000E6384"/>
    <w:rsid w:val="000E63D9"/>
    <w:rsid w:val="000E6750"/>
    <w:rsid w:val="000E6C0C"/>
    <w:rsid w:val="000E6FB1"/>
    <w:rsid w:val="000E70C3"/>
    <w:rsid w:val="000E78FB"/>
    <w:rsid w:val="000E79D9"/>
    <w:rsid w:val="000E7BC1"/>
    <w:rsid w:val="000E7CB5"/>
    <w:rsid w:val="000E7D39"/>
    <w:rsid w:val="000E7D3C"/>
    <w:rsid w:val="000E7F24"/>
    <w:rsid w:val="000F0175"/>
    <w:rsid w:val="000F0577"/>
    <w:rsid w:val="000F0897"/>
    <w:rsid w:val="000F08D2"/>
    <w:rsid w:val="000F092A"/>
    <w:rsid w:val="000F0A7A"/>
    <w:rsid w:val="000F0B07"/>
    <w:rsid w:val="000F0CE1"/>
    <w:rsid w:val="000F0D32"/>
    <w:rsid w:val="000F0DBB"/>
    <w:rsid w:val="000F0E50"/>
    <w:rsid w:val="000F11CF"/>
    <w:rsid w:val="000F1327"/>
    <w:rsid w:val="000F1351"/>
    <w:rsid w:val="000F1419"/>
    <w:rsid w:val="000F157A"/>
    <w:rsid w:val="000F15DA"/>
    <w:rsid w:val="000F1830"/>
    <w:rsid w:val="000F18A5"/>
    <w:rsid w:val="000F1A62"/>
    <w:rsid w:val="000F1AEA"/>
    <w:rsid w:val="000F1E38"/>
    <w:rsid w:val="000F1FE2"/>
    <w:rsid w:val="000F2165"/>
    <w:rsid w:val="000F2247"/>
    <w:rsid w:val="000F23B3"/>
    <w:rsid w:val="000F2621"/>
    <w:rsid w:val="000F2639"/>
    <w:rsid w:val="000F275B"/>
    <w:rsid w:val="000F29A6"/>
    <w:rsid w:val="000F29B1"/>
    <w:rsid w:val="000F2A2A"/>
    <w:rsid w:val="000F2BC8"/>
    <w:rsid w:val="000F2D1A"/>
    <w:rsid w:val="000F303F"/>
    <w:rsid w:val="000F30E6"/>
    <w:rsid w:val="000F3342"/>
    <w:rsid w:val="000F34FA"/>
    <w:rsid w:val="000F3656"/>
    <w:rsid w:val="000F368A"/>
    <w:rsid w:val="000F3791"/>
    <w:rsid w:val="000F395E"/>
    <w:rsid w:val="000F3A12"/>
    <w:rsid w:val="000F3AC0"/>
    <w:rsid w:val="000F3AD9"/>
    <w:rsid w:val="000F40A0"/>
    <w:rsid w:val="000F40A2"/>
    <w:rsid w:val="000F42F7"/>
    <w:rsid w:val="000F4609"/>
    <w:rsid w:val="000F4686"/>
    <w:rsid w:val="000F4731"/>
    <w:rsid w:val="000F487C"/>
    <w:rsid w:val="000F4AFB"/>
    <w:rsid w:val="000F4B13"/>
    <w:rsid w:val="000F4B86"/>
    <w:rsid w:val="000F4B91"/>
    <w:rsid w:val="000F4BEC"/>
    <w:rsid w:val="000F4ED2"/>
    <w:rsid w:val="000F4F7B"/>
    <w:rsid w:val="000F4FE3"/>
    <w:rsid w:val="000F4FF2"/>
    <w:rsid w:val="000F505B"/>
    <w:rsid w:val="000F505E"/>
    <w:rsid w:val="000F5198"/>
    <w:rsid w:val="000F5394"/>
    <w:rsid w:val="000F5516"/>
    <w:rsid w:val="000F58F0"/>
    <w:rsid w:val="000F5E1D"/>
    <w:rsid w:val="000F5F1F"/>
    <w:rsid w:val="000F5FDA"/>
    <w:rsid w:val="000F60A3"/>
    <w:rsid w:val="000F61FF"/>
    <w:rsid w:val="000F626A"/>
    <w:rsid w:val="000F6283"/>
    <w:rsid w:val="000F636C"/>
    <w:rsid w:val="000F6655"/>
    <w:rsid w:val="000F6795"/>
    <w:rsid w:val="000F679E"/>
    <w:rsid w:val="000F6A9E"/>
    <w:rsid w:val="000F6AC9"/>
    <w:rsid w:val="000F6D44"/>
    <w:rsid w:val="000F6E7B"/>
    <w:rsid w:val="000F7080"/>
    <w:rsid w:val="000F70AE"/>
    <w:rsid w:val="000F719F"/>
    <w:rsid w:val="000F73E6"/>
    <w:rsid w:val="000F75E6"/>
    <w:rsid w:val="000F7661"/>
    <w:rsid w:val="000F77D9"/>
    <w:rsid w:val="000F7860"/>
    <w:rsid w:val="000F78A9"/>
    <w:rsid w:val="000F7C44"/>
    <w:rsid w:val="000F7DA0"/>
    <w:rsid w:val="000F7DDA"/>
    <w:rsid w:val="0010000E"/>
    <w:rsid w:val="0010016D"/>
    <w:rsid w:val="001004DF"/>
    <w:rsid w:val="0010057F"/>
    <w:rsid w:val="00100A72"/>
    <w:rsid w:val="00100ABB"/>
    <w:rsid w:val="00100CB0"/>
    <w:rsid w:val="00100D65"/>
    <w:rsid w:val="00100E5A"/>
    <w:rsid w:val="00100FAA"/>
    <w:rsid w:val="00101199"/>
    <w:rsid w:val="001011B6"/>
    <w:rsid w:val="0010134E"/>
    <w:rsid w:val="001016A0"/>
    <w:rsid w:val="00101869"/>
    <w:rsid w:val="00101A67"/>
    <w:rsid w:val="00101B29"/>
    <w:rsid w:val="00101BB9"/>
    <w:rsid w:val="00101D42"/>
    <w:rsid w:val="00101DC5"/>
    <w:rsid w:val="00102223"/>
    <w:rsid w:val="001025B2"/>
    <w:rsid w:val="001025D9"/>
    <w:rsid w:val="00102624"/>
    <w:rsid w:val="00102726"/>
    <w:rsid w:val="00102962"/>
    <w:rsid w:val="00102964"/>
    <w:rsid w:val="00102B3F"/>
    <w:rsid w:val="00102C09"/>
    <w:rsid w:val="00102C54"/>
    <w:rsid w:val="00102E50"/>
    <w:rsid w:val="00102E8F"/>
    <w:rsid w:val="00102EEC"/>
    <w:rsid w:val="0010306D"/>
    <w:rsid w:val="00103463"/>
    <w:rsid w:val="0010352F"/>
    <w:rsid w:val="0010397C"/>
    <w:rsid w:val="00103ABA"/>
    <w:rsid w:val="00103B2A"/>
    <w:rsid w:val="00103DA0"/>
    <w:rsid w:val="00103F8C"/>
    <w:rsid w:val="00103FF3"/>
    <w:rsid w:val="001042E4"/>
    <w:rsid w:val="001043EA"/>
    <w:rsid w:val="00104599"/>
    <w:rsid w:val="001046E0"/>
    <w:rsid w:val="0010473F"/>
    <w:rsid w:val="00104767"/>
    <w:rsid w:val="00104ABB"/>
    <w:rsid w:val="00104C06"/>
    <w:rsid w:val="00104D22"/>
    <w:rsid w:val="00105050"/>
    <w:rsid w:val="00105086"/>
    <w:rsid w:val="0010517E"/>
    <w:rsid w:val="00105253"/>
    <w:rsid w:val="001054AF"/>
    <w:rsid w:val="001054FF"/>
    <w:rsid w:val="001055B3"/>
    <w:rsid w:val="00105600"/>
    <w:rsid w:val="001057D6"/>
    <w:rsid w:val="00105960"/>
    <w:rsid w:val="00105C29"/>
    <w:rsid w:val="00106110"/>
    <w:rsid w:val="001061D7"/>
    <w:rsid w:val="00106285"/>
    <w:rsid w:val="0010646C"/>
    <w:rsid w:val="0010646D"/>
    <w:rsid w:val="00106514"/>
    <w:rsid w:val="0010658C"/>
    <w:rsid w:val="00106740"/>
    <w:rsid w:val="0010698D"/>
    <w:rsid w:val="001069DA"/>
    <w:rsid w:val="00106A81"/>
    <w:rsid w:val="00106AE6"/>
    <w:rsid w:val="00106AFA"/>
    <w:rsid w:val="00106C1D"/>
    <w:rsid w:val="00106D61"/>
    <w:rsid w:val="00106E8F"/>
    <w:rsid w:val="00106EF2"/>
    <w:rsid w:val="00107020"/>
    <w:rsid w:val="0010721E"/>
    <w:rsid w:val="00107466"/>
    <w:rsid w:val="00107517"/>
    <w:rsid w:val="001075B4"/>
    <w:rsid w:val="00107646"/>
    <w:rsid w:val="0010766B"/>
    <w:rsid w:val="001076CC"/>
    <w:rsid w:val="00107B8D"/>
    <w:rsid w:val="00107BC6"/>
    <w:rsid w:val="00107D70"/>
    <w:rsid w:val="00107E11"/>
    <w:rsid w:val="00107E51"/>
    <w:rsid w:val="00107E7B"/>
    <w:rsid w:val="00107FB3"/>
    <w:rsid w:val="0011032C"/>
    <w:rsid w:val="00110404"/>
    <w:rsid w:val="001104CF"/>
    <w:rsid w:val="00110555"/>
    <w:rsid w:val="0011069B"/>
    <w:rsid w:val="0011072C"/>
    <w:rsid w:val="00110805"/>
    <w:rsid w:val="00110A59"/>
    <w:rsid w:val="00110BF1"/>
    <w:rsid w:val="00110C10"/>
    <w:rsid w:val="00110D24"/>
    <w:rsid w:val="00110DBA"/>
    <w:rsid w:val="00110F56"/>
    <w:rsid w:val="001110CA"/>
    <w:rsid w:val="001112F3"/>
    <w:rsid w:val="00111581"/>
    <w:rsid w:val="001115DD"/>
    <w:rsid w:val="001115F5"/>
    <w:rsid w:val="001115FF"/>
    <w:rsid w:val="001116E0"/>
    <w:rsid w:val="0011180A"/>
    <w:rsid w:val="0011183C"/>
    <w:rsid w:val="0011196D"/>
    <w:rsid w:val="00111A70"/>
    <w:rsid w:val="00111A7C"/>
    <w:rsid w:val="00111B17"/>
    <w:rsid w:val="00111B67"/>
    <w:rsid w:val="00111DBB"/>
    <w:rsid w:val="00111E2E"/>
    <w:rsid w:val="00111F6F"/>
    <w:rsid w:val="00112066"/>
    <w:rsid w:val="001120EC"/>
    <w:rsid w:val="00112462"/>
    <w:rsid w:val="001126A0"/>
    <w:rsid w:val="001126F4"/>
    <w:rsid w:val="00112A96"/>
    <w:rsid w:val="00112B4C"/>
    <w:rsid w:val="00112B93"/>
    <w:rsid w:val="00112D76"/>
    <w:rsid w:val="00112DC6"/>
    <w:rsid w:val="00112E5E"/>
    <w:rsid w:val="00112ED5"/>
    <w:rsid w:val="001135DB"/>
    <w:rsid w:val="0011363E"/>
    <w:rsid w:val="001136D7"/>
    <w:rsid w:val="001136E5"/>
    <w:rsid w:val="001138DF"/>
    <w:rsid w:val="00113A0C"/>
    <w:rsid w:val="00113DDA"/>
    <w:rsid w:val="00113E9E"/>
    <w:rsid w:val="00114100"/>
    <w:rsid w:val="001142A7"/>
    <w:rsid w:val="001142B1"/>
    <w:rsid w:val="001142E0"/>
    <w:rsid w:val="00114532"/>
    <w:rsid w:val="00114705"/>
    <w:rsid w:val="0011478B"/>
    <w:rsid w:val="00114869"/>
    <w:rsid w:val="00114A90"/>
    <w:rsid w:val="00114AE6"/>
    <w:rsid w:val="00114EAE"/>
    <w:rsid w:val="00114FB1"/>
    <w:rsid w:val="001150A0"/>
    <w:rsid w:val="001151E5"/>
    <w:rsid w:val="00115226"/>
    <w:rsid w:val="00115246"/>
    <w:rsid w:val="00115265"/>
    <w:rsid w:val="00115277"/>
    <w:rsid w:val="00115499"/>
    <w:rsid w:val="001155F8"/>
    <w:rsid w:val="0011582E"/>
    <w:rsid w:val="00115AF3"/>
    <w:rsid w:val="00115B0F"/>
    <w:rsid w:val="00115B9F"/>
    <w:rsid w:val="00115BCA"/>
    <w:rsid w:val="00115C9D"/>
    <w:rsid w:val="00115E42"/>
    <w:rsid w:val="00115F96"/>
    <w:rsid w:val="00116110"/>
    <w:rsid w:val="001166E2"/>
    <w:rsid w:val="00116815"/>
    <w:rsid w:val="00116A49"/>
    <w:rsid w:val="00116A90"/>
    <w:rsid w:val="00116AF5"/>
    <w:rsid w:val="00116CC7"/>
    <w:rsid w:val="00116EF3"/>
    <w:rsid w:val="00116F4D"/>
    <w:rsid w:val="001170DA"/>
    <w:rsid w:val="00117191"/>
    <w:rsid w:val="00117233"/>
    <w:rsid w:val="001173F8"/>
    <w:rsid w:val="0011747B"/>
    <w:rsid w:val="001174DA"/>
    <w:rsid w:val="0011779A"/>
    <w:rsid w:val="00117818"/>
    <w:rsid w:val="001178F0"/>
    <w:rsid w:val="00117B53"/>
    <w:rsid w:val="00117C4D"/>
    <w:rsid w:val="00117D09"/>
    <w:rsid w:val="001203E2"/>
    <w:rsid w:val="001203E6"/>
    <w:rsid w:val="00120623"/>
    <w:rsid w:val="00120809"/>
    <w:rsid w:val="00120A74"/>
    <w:rsid w:val="00120B69"/>
    <w:rsid w:val="00120F22"/>
    <w:rsid w:val="00121183"/>
    <w:rsid w:val="001211BF"/>
    <w:rsid w:val="001212F5"/>
    <w:rsid w:val="0012141B"/>
    <w:rsid w:val="00121725"/>
    <w:rsid w:val="00121897"/>
    <w:rsid w:val="001218F2"/>
    <w:rsid w:val="00121A67"/>
    <w:rsid w:val="00121BB0"/>
    <w:rsid w:val="00121EC5"/>
    <w:rsid w:val="001221E6"/>
    <w:rsid w:val="001223C3"/>
    <w:rsid w:val="001223F9"/>
    <w:rsid w:val="001223FA"/>
    <w:rsid w:val="001224EC"/>
    <w:rsid w:val="00122791"/>
    <w:rsid w:val="00122AF9"/>
    <w:rsid w:val="00122EC9"/>
    <w:rsid w:val="0012319F"/>
    <w:rsid w:val="001231BB"/>
    <w:rsid w:val="001233B7"/>
    <w:rsid w:val="00123410"/>
    <w:rsid w:val="001234B2"/>
    <w:rsid w:val="00123654"/>
    <w:rsid w:val="0012373C"/>
    <w:rsid w:val="001239B7"/>
    <w:rsid w:val="00123A17"/>
    <w:rsid w:val="00123B88"/>
    <w:rsid w:val="00123DFD"/>
    <w:rsid w:val="00123F1A"/>
    <w:rsid w:val="00124101"/>
    <w:rsid w:val="001243D9"/>
    <w:rsid w:val="00124406"/>
    <w:rsid w:val="0012443B"/>
    <w:rsid w:val="001247F0"/>
    <w:rsid w:val="001249CF"/>
    <w:rsid w:val="00124B6C"/>
    <w:rsid w:val="00124C27"/>
    <w:rsid w:val="00124C6E"/>
    <w:rsid w:val="00124D9D"/>
    <w:rsid w:val="00124DD0"/>
    <w:rsid w:val="00124ED9"/>
    <w:rsid w:val="00125107"/>
    <w:rsid w:val="00125110"/>
    <w:rsid w:val="001251BD"/>
    <w:rsid w:val="00125316"/>
    <w:rsid w:val="0012543B"/>
    <w:rsid w:val="0012561E"/>
    <w:rsid w:val="001256F9"/>
    <w:rsid w:val="00125960"/>
    <w:rsid w:val="00125990"/>
    <w:rsid w:val="00125B93"/>
    <w:rsid w:val="00125BB5"/>
    <w:rsid w:val="00125E72"/>
    <w:rsid w:val="00126057"/>
    <w:rsid w:val="00126292"/>
    <w:rsid w:val="001266B8"/>
    <w:rsid w:val="001266EE"/>
    <w:rsid w:val="00126758"/>
    <w:rsid w:val="0012676E"/>
    <w:rsid w:val="00126870"/>
    <w:rsid w:val="001268B6"/>
    <w:rsid w:val="001268C1"/>
    <w:rsid w:val="001269FC"/>
    <w:rsid w:val="00126AFC"/>
    <w:rsid w:val="00126C3D"/>
    <w:rsid w:val="00126C93"/>
    <w:rsid w:val="00126E47"/>
    <w:rsid w:val="00126F2A"/>
    <w:rsid w:val="00127016"/>
    <w:rsid w:val="0012709F"/>
    <w:rsid w:val="00127341"/>
    <w:rsid w:val="00127355"/>
    <w:rsid w:val="00127390"/>
    <w:rsid w:val="001273DD"/>
    <w:rsid w:val="00127411"/>
    <w:rsid w:val="001274E9"/>
    <w:rsid w:val="00127614"/>
    <w:rsid w:val="00127654"/>
    <w:rsid w:val="00127711"/>
    <w:rsid w:val="0012794D"/>
    <w:rsid w:val="001279EF"/>
    <w:rsid w:val="00127A33"/>
    <w:rsid w:val="00127ADF"/>
    <w:rsid w:val="00127BF9"/>
    <w:rsid w:val="00127C60"/>
    <w:rsid w:val="00127D2D"/>
    <w:rsid w:val="00127D59"/>
    <w:rsid w:val="00127DA1"/>
    <w:rsid w:val="00127F11"/>
    <w:rsid w:val="00127F30"/>
    <w:rsid w:val="00127F61"/>
    <w:rsid w:val="001300AE"/>
    <w:rsid w:val="00130180"/>
    <w:rsid w:val="001301B2"/>
    <w:rsid w:val="001302F8"/>
    <w:rsid w:val="00130344"/>
    <w:rsid w:val="0013038D"/>
    <w:rsid w:val="001306B6"/>
    <w:rsid w:val="00130829"/>
    <w:rsid w:val="001309A6"/>
    <w:rsid w:val="00130A23"/>
    <w:rsid w:val="00130C4F"/>
    <w:rsid w:val="00130CD5"/>
    <w:rsid w:val="00130D5F"/>
    <w:rsid w:val="00131097"/>
    <w:rsid w:val="001310EE"/>
    <w:rsid w:val="0013117D"/>
    <w:rsid w:val="00131403"/>
    <w:rsid w:val="0013151A"/>
    <w:rsid w:val="001315DD"/>
    <w:rsid w:val="00131809"/>
    <w:rsid w:val="0013190A"/>
    <w:rsid w:val="00131975"/>
    <w:rsid w:val="00131A5E"/>
    <w:rsid w:val="00131AE3"/>
    <w:rsid w:val="00131B33"/>
    <w:rsid w:val="00131B9E"/>
    <w:rsid w:val="00131BFE"/>
    <w:rsid w:val="00131C96"/>
    <w:rsid w:val="00131EDA"/>
    <w:rsid w:val="00132088"/>
    <w:rsid w:val="001320CC"/>
    <w:rsid w:val="00132197"/>
    <w:rsid w:val="00132332"/>
    <w:rsid w:val="001324EB"/>
    <w:rsid w:val="001325E7"/>
    <w:rsid w:val="00132719"/>
    <w:rsid w:val="0013277A"/>
    <w:rsid w:val="00132826"/>
    <w:rsid w:val="00132DBE"/>
    <w:rsid w:val="00133096"/>
    <w:rsid w:val="0013330E"/>
    <w:rsid w:val="0013354B"/>
    <w:rsid w:val="001336B3"/>
    <w:rsid w:val="001338A7"/>
    <w:rsid w:val="00133992"/>
    <w:rsid w:val="00133F35"/>
    <w:rsid w:val="001340AF"/>
    <w:rsid w:val="0013417A"/>
    <w:rsid w:val="001341A4"/>
    <w:rsid w:val="001341E1"/>
    <w:rsid w:val="001341EA"/>
    <w:rsid w:val="00134210"/>
    <w:rsid w:val="0013434A"/>
    <w:rsid w:val="0013453D"/>
    <w:rsid w:val="00134592"/>
    <w:rsid w:val="0013461B"/>
    <w:rsid w:val="0013463D"/>
    <w:rsid w:val="00134675"/>
    <w:rsid w:val="00134822"/>
    <w:rsid w:val="00134A81"/>
    <w:rsid w:val="00134D07"/>
    <w:rsid w:val="00134D31"/>
    <w:rsid w:val="00134E6F"/>
    <w:rsid w:val="00134F45"/>
    <w:rsid w:val="00135177"/>
    <w:rsid w:val="00135377"/>
    <w:rsid w:val="001353AA"/>
    <w:rsid w:val="00135666"/>
    <w:rsid w:val="001357FD"/>
    <w:rsid w:val="00135A66"/>
    <w:rsid w:val="00135B88"/>
    <w:rsid w:val="00135BE4"/>
    <w:rsid w:val="00136066"/>
    <w:rsid w:val="0013609C"/>
    <w:rsid w:val="001363BC"/>
    <w:rsid w:val="00136481"/>
    <w:rsid w:val="001364C7"/>
    <w:rsid w:val="001364E9"/>
    <w:rsid w:val="001367D1"/>
    <w:rsid w:val="00136E50"/>
    <w:rsid w:val="00136E83"/>
    <w:rsid w:val="00136F1F"/>
    <w:rsid w:val="00136FE7"/>
    <w:rsid w:val="001371B0"/>
    <w:rsid w:val="001375DE"/>
    <w:rsid w:val="0013766F"/>
    <w:rsid w:val="00137688"/>
    <w:rsid w:val="0013788B"/>
    <w:rsid w:val="001379E9"/>
    <w:rsid w:val="00137A88"/>
    <w:rsid w:val="00137AD8"/>
    <w:rsid w:val="0014013C"/>
    <w:rsid w:val="00140658"/>
    <w:rsid w:val="00140863"/>
    <w:rsid w:val="001408D7"/>
    <w:rsid w:val="001408DA"/>
    <w:rsid w:val="001409E0"/>
    <w:rsid w:val="00140AAE"/>
    <w:rsid w:val="00140CEB"/>
    <w:rsid w:val="00140D8D"/>
    <w:rsid w:val="00140D96"/>
    <w:rsid w:val="00140E73"/>
    <w:rsid w:val="00140F2C"/>
    <w:rsid w:val="00140F31"/>
    <w:rsid w:val="00140FC5"/>
    <w:rsid w:val="00140FEA"/>
    <w:rsid w:val="0014117E"/>
    <w:rsid w:val="001411F6"/>
    <w:rsid w:val="0014161D"/>
    <w:rsid w:val="0014176A"/>
    <w:rsid w:val="00141850"/>
    <w:rsid w:val="00141877"/>
    <w:rsid w:val="00141925"/>
    <w:rsid w:val="00141A81"/>
    <w:rsid w:val="00141AC1"/>
    <w:rsid w:val="00141BA1"/>
    <w:rsid w:val="00141BE3"/>
    <w:rsid w:val="00141C9F"/>
    <w:rsid w:val="00141CEC"/>
    <w:rsid w:val="00141D13"/>
    <w:rsid w:val="00141E58"/>
    <w:rsid w:val="00141FFC"/>
    <w:rsid w:val="0014241A"/>
    <w:rsid w:val="00142552"/>
    <w:rsid w:val="001425B9"/>
    <w:rsid w:val="001425D3"/>
    <w:rsid w:val="001425D9"/>
    <w:rsid w:val="001426B2"/>
    <w:rsid w:val="0014271E"/>
    <w:rsid w:val="00142751"/>
    <w:rsid w:val="001428D9"/>
    <w:rsid w:val="001429EB"/>
    <w:rsid w:val="00142A09"/>
    <w:rsid w:val="00142ACD"/>
    <w:rsid w:val="00142B74"/>
    <w:rsid w:val="00142C51"/>
    <w:rsid w:val="00142CEA"/>
    <w:rsid w:val="0014317B"/>
    <w:rsid w:val="0014317E"/>
    <w:rsid w:val="00143455"/>
    <w:rsid w:val="0014359B"/>
    <w:rsid w:val="0014377C"/>
    <w:rsid w:val="00143855"/>
    <w:rsid w:val="00143D34"/>
    <w:rsid w:val="0014427F"/>
    <w:rsid w:val="001442E5"/>
    <w:rsid w:val="0014431A"/>
    <w:rsid w:val="00144322"/>
    <w:rsid w:val="001443AF"/>
    <w:rsid w:val="00144437"/>
    <w:rsid w:val="0014446A"/>
    <w:rsid w:val="001446DD"/>
    <w:rsid w:val="00144788"/>
    <w:rsid w:val="00144809"/>
    <w:rsid w:val="00144892"/>
    <w:rsid w:val="00144941"/>
    <w:rsid w:val="001449A3"/>
    <w:rsid w:val="001449CA"/>
    <w:rsid w:val="001449E6"/>
    <w:rsid w:val="001449FE"/>
    <w:rsid w:val="00144AB1"/>
    <w:rsid w:val="00144AF0"/>
    <w:rsid w:val="00144B61"/>
    <w:rsid w:val="00144CC0"/>
    <w:rsid w:val="00144D46"/>
    <w:rsid w:val="00144D89"/>
    <w:rsid w:val="001450D8"/>
    <w:rsid w:val="001450F4"/>
    <w:rsid w:val="001451E6"/>
    <w:rsid w:val="0014532B"/>
    <w:rsid w:val="00145409"/>
    <w:rsid w:val="001455EE"/>
    <w:rsid w:val="00145C72"/>
    <w:rsid w:val="00145F20"/>
    <w:rsid w:val="00146086"/>
    <w:rsid w:val="001460F4"/>
    <w:rsid w:val="00146123"/>
    <w:rsid w:val="00146146"/>
    <w:rsid w:val="001461F8"/>
    <w:rsid w:val="00146364"/>
    <w:rsid w:val="001463C8"/>
    <w:rsid w:val="001464AA"/>
    <w:rsid w:val="001464C2"/>
    <w:rsid w:val="001466E9"/>
    <w:rsid w:val="0014672E"/>
    <w:rsid w:val="001468A1"/>
    <w:rsid w:val="001468F7"/>
    <w:rsid w:val="00146C0D"/>
    <w:rsid w:val="00146CBB"/>
    <w:rsid w:val="00146CE4"/>
    <w:rsid w:val="00146D16"/>
    <w:rsid w:val="00146F01"/>
    <w:rsid w:val="00146FD2"/>
    <w:rsid w:val="0014702A"/>
    <w:rsid w:val="001470A6"/>
    <w:rsid w:val="00147175"/>
    <w:rsid w:val="00147321"/>
    <w:rsid w:val="001473B1"/>
    <w:rsid w:val="001473B8"/>
    <w:rsid w:val="001474B7"/>
    <w:rsid w:val="00147682"/>
    <w:rsid w:val="00147686"/>
    <w:rsid w:val="00147804"/>
    <w:rsid w:val="0014794B"/>
    <w:rsid w:val="00147958"/>
    <w:rsid w:val="00147AB1"/>
    <w:rsid w:val="00147C8A"/>
    <w:rsid w:val="00147E00"/>
    <w:rsid w:val="00147E73"/>
    <w:rsid w:val="00147F47"/>
    <w:rsid w:val="00150383"/>
    <w:rsid w:val="001507E1"/>
    <w:rsid w:val="0015082F"/>
    <w:rsid w:val="001508B1"/>
    <w:rsid w:val="00150922"/>
    <w:rsid w:val="00150AC7"/>
    <w:rsid w:val="00150B27"/>
    <w:rsid w:val="00150BBF"/>
    <w:rsid w:val="00150BD5"/>
    <w:rsid w:val="00150C64"/>
    <w:rsid w:val="00150D15"/>
    <w:rsid w:val="00150FC2"/>
    <w:rsid w:val="001516A0"/>
    <w:rsid w:val="00151816"/>
    <w:rsid w:val="00151A53"/>
    <w:rsid w:val="00151A9F"/>
    <w:rsid w:val="00151B1D"/>
    <w:rsid w:val="00151C32"/>
    <w:rsid w:val="00151F45"/>
    <w:rsid w:val="0015202A"/>
    <w:rsid w:val="001521B2"/>
    <w:rsid w:val="00152327"/>
    <w:rsid w:val="00152436"/>
    <w:rsid w:val="0015252A"/>
    <w:rsid w:val="001525F7"/>
    <w:rsid w:val="00152620"/>
    <w:rsid w:val="0015269C"/>
    <w:rsid w:val="0015272F"/>
    <w:rsid w:val="00152893"/>
    <w:rsid w:val="001528F8"/>
    <w:rsid w:val="001529B8"/>
    <w:rsid w:val="00152C77"/>
    <w:rsid w:val="00152D48"/>
    <w:rsid w:val="00152DE9"/>
    <w:rsid w:val="00152F30"/>
    <w:rsid w:val="00152F6D"/>
    <w:rsid w:val="001531D0"/>
    <w:rsid w:val="001531FD"/>
    <w:rsid w:val="0015332B"/>
    <w:rsid w:val="0015333E"/>
    <w:rsid w:val="00153389"/>
    <w:rsid w:val="001533C5"/>
    <w:rsid w:val="001533CE"/>
    <w:rsid w:val="00153484"/>
    <w:rsid w:val="0015365D"/>
    <w:rsid w:val="00153922"/>
    <w:rsid w:val="0015399C"/>
    <w:rsid w:val="00153A38"/>
    <w:rsid w:val="00153B4B"/>
    <w:rsid w:val="00153CA1"/>
    <w:rsid w:val="00153CC7"/>
    <w:rsid w:val="00153CE8"/>
    <w:rsid w:val="00153D15"/>
    <w:rsid w:val="00153D47"/>
    <w:rsid w:val="00153DBA"/>
    <w:rsid w:val="00153F74"/>
    <w:rsid w:val="00153F92"/>
    <w:rsid w:val="00154030"/>
    <w:rsid w:val="001540BD"/>
    <w:rsid w:val="001540E2"/>
    <w:rsid w:val="001542FA"/>
    <w:rsid w:val="0015445E"/>
    <w:rsid w:val="0015454F"/>
    <w:rsid w:val="001545EF"/>
    <w:rsid w:val="00154823"/>
    <w:rsid w:val="00154867"/>
    <w:rsid w:val="0015491D"/>
    <w:rsid w:val="00154CF9"/>
    <w:rsid w:val="00154E3A"/>
    <w:rsid w:val="00154FAA"/>
    <w:rsid w:val="001550E4"/>
    <w:rsid w:val="00155120"/>
    <w:rsid w:val="0015514B"/>
    <w:rsid w:val="00155222"/>
    <w:rsid w:val="0015542A"/>
    <w:rsid w:val="00155562"/>
    <w:rsid w:val="0015556C"/>
    <w:rsid w:val="00155607"/>
    <w:rsid w:val="001556E4"/>
    <w:rsid w:val="001558B0"/>
    <w:rsid w:val="00155B05"/>
    <w:rsid w:val="00155B55"/>
    <w:rsid w:val="00155BE3"/>
    <w:rsid w:val="00155C09"/>
    <w:rsid w:val="00155C9B"/>
    <w:rsid w:val="00155D87"/>
    <w:rsid w:val="00155F5F"/>
    <w:rsid w:val="00156019"/>
    <w:rsid w:val="0015678C"/>
    <w:rsid w:val="001568E2"/>
    <w:rsid w:val="00156C61"/>
    <w:rsid w:val="00156E08"/>
    <w:rsid w:val="00156E98"/>
    <w:rsid w:val="00156EC9"/>
    <w:rsid w:val="00156FC6"/>
    <w:rsid w:val="00157067"/>
    <w:rsid w:val="00157197"/>
    <w:rsid w:val="001571C1"/>
    <w:rsid w:val="001572B9"/>
    <w:rsid w:val="001572EF"/>
    <w:rsid w:val="001573E1"/>
    <w:rsid w:val="001574CF"/>
    <w:rsid w:val="00157672"/>
    <w:rsid w:val="0015780C"/>
    <w:rsid w:val="001579FD"/>
    <w:rsid w:val="00157A70"/>
    <w:rsid w:val="00157D78"/>
    <w:rsid w:val="0016018B"/>
    <w:rsid w:val="0016019B"/>
    <w:rsid w:val="0016031E"/>
    <w:rsid w:val="0016057C"/>
    <w:rsid w:val="00160725"/>
    <w:rsid w:val="001609D7"/>
    <w:rsid w:val="00160D78"/>
    <w:rsid w:val="00160F81"/>
    <w:rsid w:val="00161539"/>
    <w:rsid w:val="00161543"/>
    <w:rsid w:val="001615A7"/>
    <w:rsid w:val="00161709"/>
    <w:rsid w:val="00161AD2"/>
    <w:rsid w:val="00161CB6"/>
    <w:rsid w:val="00161CC7"/>
    <w:rsid w:val="00161FB5"/>
    <w:rsid w:val="001621B2"/>
    <w:rsid w:val="0016229E"/>
    <w:rsid w:val="001622E3"/>
    <w:rsid w:val="00162531"/>
    <w:rsid w:val="0016254B"/>
    <w:rsid w:val="00162588"/>
    <w:rsid w:val="00162619"/>
    <w:rsid w:val="001627B1"/>
    <w:rsid w:val="001627FF"/>
    <w:rsid w:val="001628B3"/>
    <w:rsid w:val="00162A7F"/>
    <w:rsid w:val="00162AE3"/>
    <w:rsid w:val="00162E00"/>
    <w:rsid w:val="00162F45"/>
    <w:rsid w:val="00163088"/>
    <w:rsid w:val="001630AF"/>
    <w:rsid w:val="001630C9"/>
    <w:rsid w:val="0016321C"/>
    <w:rsid w:val="00163354"/>
    <w:rsid w:val="001636AB"/>
    <w:rsid w:val="0016378F"/>
    <w:rsid w:val="00163851"/>
    <w:rsid w:val="001639E3"/>
    <w:rsid w:val="00163CA6"/>
    <w:rsid w:val="00163CBB"/>
    <w:rsid w:val="00163DCE"/>
    <w:rsid w:val="00163EB9"/>
    <w:rsid w:val="00163F9B"/>
    <w:rsid w:val="001641C5"/>
    <w:rsid w:val="001641F1"/>
    <w:rsid w:val="001642C1"/>
    <w:rsid w:val="001643F7"/>
    <w:rsid w:val="0016440E"/>
    <w:rsid w:val="001644B7"/>
    <w:rsid w:val="00164736"/>
    <w:rsid w:val="001647D3"/>
    <w:rsid w:val="001649E0"/>
    <w:rsid w:val="00164B7F"/>
    <w:rsid w:val="00164C26"/>
    <w:rsid w:val="00164C2A"/>
    <w:rsid w:val="00164C3E"/>
    <w:rsid w:val="00164DC2"/>
    <w:rsid w:val="00164FC5"/>
    <w:rsid w:val="00165036"/>
    <w:rsid w:val="00165060"/>
    <w:rsid w:val="001650EB"/>
    <w:rsid w:val="001654B4"/>
    <w:rsid w:val="001656D9"/>
    <w:rsid w:val="0016575B"/>
    <w:rsid w:val="001658F7"/>
    <w:rsid w:val="001659F9"/>
    <w:rsid w:val="00165B18"/>
    <w:rsid w:val="00165B40"/>
    <w:rsid w:val="00165CCB"/>
    <w:rsid w:val="00165F98"/>
    <w:rsid w:val="001662C4"/>
    <w:rsid w:val="0016632A"/>
    <w:rsid w:val="001663C9"/>
    <w:rsid w:val="0016640C"/>
    <w:rsid w:val="001665AD"/>
    <w:rsid w:val="001665E6"/>
    <w:rsid w:val="001667CA"/>
    <w:rsid w:val="001667E2"/>
    <w:rsid w:val="0016686E"/>
    <w:rsid w:val="00166885"/>
    <w:rsid w:val="00166AB6"/>
    <w:rsid w:val="00166C18"/>
    <w:rsid w:val="00166D72"/>
    <w:rsid w:val="00166D7F"/>
    <w:rsid w:val="00166E98"/>
    <w:rsid w:val="00166EB0"/>
    <w:rsid w:val="00166F24"/>
    <w:rsid w:val="00167275"/>
    <w:rsid w:val="0016769D"/>
    <w:rsid w:val="0016784B"/>
    <w:rsid w:val="00167A4D"/>
    <w:rsid w:val="00167BF6"/>
    <w:rsid w:val="00167CAA"/>
    <w:rsid w:val="00167CBB"/>
    <w:rsid w:val="00167D21"/>
    <w:rsid w:val="00167DAD"/>
    <w:rsid w:val="0017007C"/>
    <w:rsid w:val="00170286"/>
    <w:rsid w:val="001702EF"/>
    <w:rsid w:val="001703EF"/>
    <w:rsid w:val="001704E5"/>
    <w:rsid w:val="00170642"/>
    <w:rsid w:val="0017080D"/>
    <w:rsid w:val="00170921"/>
    <w:rsid w:val="00170A14"/>
    <w:rsid w:val="00170B7B"/>
    <w:rsid w:val="00170B99"/>
    <w:rsid w:val="00170C62"/>
    <w:rsid w:val="00170FFB"/>
    <w:rsid w:val="0017109D"/>
    <w:rsid w:val="001711FF"/>
    <w:rsid w:val="0017127E"/>
    <w:rsid w:val="001714E4"/>
    <w:rsid w:val="00171582"/>
    <w:rsid w:val="00171815"/>
    <w:rsid w:val="001718CD"/>
    <w:rsid w:val="001718F6"/>
    <w:rsid w:val="001719A7"/>
    <w:rsid w:val="001719EC"/>
    <w:rsid w:val="001719F7"/>
    <w:rsid w:val="00171A0B"/>
    <w:rsid w:val="00171AD1"/>
    <w:rsid w:val="00171C1A"/>
    <w:rsid w:val="00171FCD"/>
    <w:rsid w:val="00172101"/>
    <w:rsid w:val="001726A5"/>
    <w:rsid w:val="001726B0"/>
    <w:rsid w:val="0017279F"/>
    <w:rsid w:val="001727DF"/>
    <w:rsid w:val="00172A2A"/>
    <w:rsid w:val="00172C60"/>
    <w:rsid w:val="00172C78"/>
    <w:rsid w:val="00172CDC"/>
    <w:rsid w:val="00172D30"/>
    <w:rsid w:val="00172E03"/>
    <w:rsid w:val="00172F1D"/>
    <w:rsid w:val="00172FE5"/>
    <w:rsid w:val="00173042"/>
    <w:rsid w:val="0017340B"/>
    <w:rsid w:val="00173425"/>
    <w:rsid w:val="0017384C"/>
    <w:rsid w:val="00173877"/>
    <w:rsid w:val="001739A8"/>
    <w:rsid w:val="00173A55"/>
    <w:rsid w:val="00173A68"/>
    <w:rsid w:val="00173AF7"/>
    <w:rsid w:val="00173C04"/>
    <w:rsid w:val="00173C63"/>
    <w:rsid w:val="00173C90"/>
    <w:rsid w:val="00173F01"/>
    <w:rsid w:val="0017412E"/>
    <w:rsid w:val="001741EF"/>
    <w:rsid w:val="001742D7"/>
    <w:rsid w:val="0017446F"/>
    <w:rsid w:val="001748A5"/>
    <w:rsid w:val="00174A51"/>
    <w:rsid w:val="00174C08"/>
    <w:rsid w:val="00174C9F"/>
    <w:rsid w:val="001750E9"/>
    <w:rsid w:val="001750F7"/>
    <w:rsid w:val="0017513C"/>
    <w:rsid w:val="0017517C"/>
    <w:rsid w:val="001751BC"/>
    <w:rsid w:val="0017539A"/>
    <w:rsid w:val="00175466"/>
    <w:rsid w:val="00175700"/>
    <w:rsid w:val="0017571D"/>
    <w:rsid w:val="0017573A"/>
    <w:rsid w:val="0017577C"/>
    <w:rsid w:val="001759BC"/>
    <w:rsid w:val="00175B3A"/>
    <w:rsid w:val="00175CB9"/>
    <w:rsid w:val="00175CED"/>
    <w:rsid w:val="00175E13"/>
    <w:rsid w:val="00175EE4"/>
    <w:rsid w:val="00175F3E"/>
    <w:rsid w:val="00176122"/>
    <w:rsid w:val="0017622C"/>
    <w:rsid w:val="00176318"/>
    <w:rsid w:val="0017672D"/>
    <w:rsid w:val="0017678B"/>
    <w:rsid w:val="001767CF"/>
    <w:rsid w:val="00176842"/>
    <w:rsid w:val="0017696E"/>
    <w:rsid w:val="00176EFE"/>
    <w:rsid w:val="00176FE3"/>
    <w:rsid w:val="00177004"/>
    <w:rsid w:val="001772A9"/>
    <w:rsid w:val="00177370"/>
    <w:rsid w:val="00177413"/>
    <w:rsid w:val="001776F4"/>
    <w:rsid w:val="00177743"/>
    <w:rsid w:val="0017792A"/>
    <w:rsid w:val="0017793E"/>
    <w:rsid w:val="00177CAC"/>
    <w:rsid w:val="00177E72"/>
    <w:rsid w:val="001803CD"/>
    <w:rsid w:val="001805EF"/>
    <w:rsid w:val="001806BE"/>
    <w:rsid w:val="00180780"/>
    <w:rsid w:val="00180891"/>
    <w:rsid w:val="001808D1"/>
    <w:rsid w:val="00180A90"/>
    <w:rsid w:val="00180B73"/>
    <w:rsid w:val="00180B96"/>
    <w:rsid w:val="00180C7D"/>
    <w:rsid w:val="00180C9D"/>
    <w:rsid w:val="00180D16"/>
    <w:rsid w:val="00180DE4"/>
    <w:rsid w:val="00181144"/>
    <w:rsid w:val="00181156"/>
    <w:rsid w:val="001812CC"/>
    <w:rsid w:val="00181769"/>
    <w:rsid w:val="001817E4"/>
    <w:rsid w:val="001818F0"/>
    <w:rsid w:val="001819B1"/>
    <w:rsid w:val="00181A27"/>
    <w:rsid w:val="00181EA0"/>
    <w:rsid w:val="00181ED8"/>
    <w:rsid w:val="00182052"/>
    <w:rsid w:val="00182282"/>
    <w:rsid w:val="00182695"/>
    <w:rsid w:val="001827B7"/>
    <w:rsid w:val="001827C4"/>
    <w:rsid w:val="00182824"/>
    <w:rsid w:val="001829E0"/>
    <w:rsid w:val="00182AC1"/>
    <w:rsid w:val="00182C39"/>
    <w:rsid w:val="00182F17"/>
    <w:rsid w:val="00182FAC"/>
    <w:rsid w:val="0018322F"/>
    <w:rsid w:val="0018325C"/>
    <w:rsid w:val="00183464"/>
    <w:rsid w:val="00183583"/>
    <w:rsid w:val="001835EE"/>
    <w:rsid w:val="00183801"/>
    <w:rsid w:val="0018392B"/>
    <w:rsid w:val="0018392E"/>
    <w:rsid w:val="00183948"/>
    <w:rsid w:val="001839C2"/>
    <w:rsid w:val="00183BC8"/>
    <w:rsid w:val="00183BFA"/>
    <w:rsid w:val="00183ECA"/>
    <w:rsid w:val="0018427F"/>
    <w:rsid w:val="001843CD"/>
    <w:rsid w:val="00184490"/>
    <w:rsid w:val="001844D9"/>
    <w:rsid w:val="0018460D"/>
    <w:rsid w:val="00184614"/>
    <w:rsid w:val="00184700"/>
    <w:rsid w:val="0018476C"/>
    <w:rsid w:val="001847A7"/>
    <w:rsid w:val="001848E0"/>
    <w:rsid w:val="0018512E"/>
    <w:rsid w:val="00185412"/>
    <w:rsid w:val="001858E3"/>
    <w:rsid w:val="001859A8"/>
    <w:rsid w:val="00185A3D"/>
    <w:rsid w:val="00185B4F"/>
    <w:rsid w:val="00185C56"/>
    <w:rsid w:val="00185C9F"/>
    <w:rsid w:val="00185E51"/>
    <w:rsid w:val="00185F47"/>
    <w:rsid w:val="00186154"/>
    <w:rsid w:val="001861DE"/>
    <w:rsid w:val="00186263"/>
    <w:rsid w:val="0018637F"/>
    <w:rsid w:val="0018642D"/>
    <w:rsid w:val="00186744"/>
    <w:rsid w:val="0018674B"/>
    <w:rsid w:val="001867EC"/>
    <w:rsid w:val="00186803"/>
    <w:rsid w:val="00186920"/>
    <w:rsid w:val="00186AA5"/>
    <w:rsid w:val="00186C05"/>
    <w:rsid w:val="00186C78"/>
    <w:rsid w:val="00186D9D"/>
    <w:rsid w:val="00186E3C"/>
    <w:rsid w:val="00186E5C"/>
    <w:rsid w:val="0018713B"/>
    <w:rsid w:val="0018715D"/>
    <w:rsid w:val="00187170"/>
    <w:rsid w:val="00187186"/>
    <w:rsid w:val="00187501"/>
    <w:rsid w:val="001875C3"/>
    <w:rsid w:val="001876BE"/>
    <w:rsid w:val="001877DC"/>
    <w:rsid w:val="00187821"/>
    <w:rsid w:val="00187875"/>
    <w:rsid w:val="001878A7"/>
    <w:rsid w:val="00187939"/>
    <w:rsid w:val="00187C9E"/>
    <w:rsid w:val="00187E1A"/>
    <w:rsid w:val="00187E6C"/>
    <w:rsid w:val="00187FB1"/>
    <w:rsid w:val="00190022"/>
    <w:rsid w:val="0019009F"/>
    <w:rsid w:val="001900C8"/>
    <w:rsid w:val="0019086E"/>
    <w:rsid w:val="0019093B"/>
    <w:rsid w:val="00190AC0"/>
    <w:rsid w:val="00190D08"/>
    <w:rsid w:val="00191197"/>
    <w:rsid w:val="0019127C"/>
    <w:rsid w:val="001913C6"/>
    <w:rsid w:val="0019157B"/>
    <w:rsid w:val="0019162D"/>
    <w:rsid w:val="0019199B"/>
    <w:rsid w:val="00191AFD"/>
    <w:rsid w:val="00191B9C"/>
    <w:rsid w:val="00191BC4"/>
    <w:rsid w:val="00191C22"/>
    <w:rsid w:val="00191EBC"/>
    <w:rsid w:val="00191FE7"/>
    <w:rsid w:val="00192029"/>
    <w:rsid w:val="00192127"/>
    <w:rsid w:val="0019223D"/>
    <w:rsid w:val="001923DF"/>
    <w:rsid w:val="00192487"/>
    <w:rsid w:val="00192567"/>
    <w:rsid w:val="00192575"/>
    <w:rsid w:val="0019276A"/>
    <w:rsid w:val="00192835"/>
    <w:rsid w:val="001928CD"/>
    <w:rsid w:val="00192A20"/>
    <w:rsid w:val="00192AF9"/>
    <w:rsid w:val="00192CB1"/>
    <w:rsid w:val="00192FAC"/>
    <w:rsid w:val="00193004"/>
    <w:rsid w:val="0019333D"/>
    <w:rsid w:val="001933BE"/>
    <w:rsid w:val="00193455"/>
    <w:rsid w:val="001934C5"/>
    <w:rsid w:val="00193501"/>
    <w:rsid w:val="0019371A"/>
    <w:rsid w:val="001937E1"/>
    <w:rsid w:val="001938DB"/>
    <w:rsid w:val="00193AEF"/>
    <w:rsid w:val="00193CC6"/>
    <w:rsid w:val="00193D20"/>
    <w:rsid w:val="00194045"/>
    <w:rsid w:val="0019426C"/>
    <w:rsid w:val="001943A0"/>
    <w:rsid w:val="001946ED"/>
    <w:rsid w:val="00194709"/>
    <w:rsid w:val="0019499B"/>
    <w:rsid w:val="00194DA4"/>
    <w:rsid w:val="00194DAC"/>
    <w:rsid w:val="00194FBE"/>
    <w:rsid w:val="0019506A"/>
    <w:rsid w:val="0019523C"/>
    <w:rsid w:val="00195259"/>
    <w:rsid w:val="00195287"/>
    <w:rsid w:val="00195340"/>
    <w:rsid w:val="00195476"/>
    <w:rsid w:val="001957EC"/>
    <w:rsid w:val="00195851"/>
    <w:rsid w:val="00195887"/>
    <w:rsid w:val="001959C0"/>
    <w:rsid w:val="00195A00"/>
    <w:rsid w:val="00195A9A"/>
    <w:rsid w:val="00195C47"/>
    <w:rsid w:val="00195DC8"/>
    <w:rsid w:val="00195DD2"/>
    <w:rsid w:val="00195DE8"/>
    <w:rsid w:val="00195F1B"/>
    <w:rsid w:val="001961C9"/>
    <w:rsid w:val="001963A0"/>
    <w:rsid w:val="001963A2"/>
    <w:rsid w:val="001964DC"/>
    <w:rsid w:val="001965C3"/>
    <w:rsid w:val="0019675C"/>
    <w:rsid w:val="0019690F"/>
    <w:rsid w:val="00196981"/>
    <w:rsid w:val="00196C4C"/>
    <w:rsid w:val="00196F61"/>
    <w:rsid w:val="00196FD4"/>
    <w:rsid w:val="001970FE"/>
    <w:rsid w:val="00197129"/>
    <w:rsid w:val="00197347"/>
    <w:rsid w:val="00197361"/>
    <w:rsid w:val="00197461"/>
    <w:rsid w:val="00197499"/>
    <w:rsid w:val="00197759"/>
    <w:rsid w:val="001977E7"/>
    <w:rsid w:val="00197877"/>
    <w:rsid w:val="0019787C"/>
    <w:rsid w:val="00197896"/>
    <w:rsid w:val="00197AAE"/>
    <w:rsid w:val="00197B2D"/>
    <w:rsid w:val="00197C5A"/>
    <w:rsid w:val="00197CFF"/>
    <w:rsid w:val="001A038F"/>
    <w:rsid w:val="001A03AD"/>
    <w:rsid w:val="001A0408"/>
    <w:rsid w:val="001A0778"/>
    <w:rsid w:val="001A0A46"/>
    <w:rsid w:val="001A0BA2"/>
    <w:rsid w:val="001A0BB9"/>
    <w:rsid w:val="001A0C28"/>
    <w:rsid w:val="001A0D95"/>
    <w:rsid w:val="001A0DC1"/>
    <w:rsid w:val="001A0DD3"/>
    <w:rsid w:val="001A0DD7"/>
    <w:rsid w:val="001A0DDC"/>
    <w:rsid w:val="001A1116"/>
    <w:rsid w:val="001A1144"/>
    <w:rsid w:val="001A1327"/>
    <w:rsid w:val="001A1353"/>
    <w:rsid w:val="001A150E"/>
    <w:rsid w:val="001A165D"/>
    <w:rsid w:val="001A166A"/>
    <w:rsid w:val="001A16FD"/>
    <w:rsid w:val="001A1776"/>
    <w:rsid w:val="001A1841"/>
    <w:rsid w:val="001A187E"/>
    <w:rsid w:val="001A18C0"/>
    <w:rsid w:val="001A1AC8"/>
    <w:rsid w:val="001A1B76"/>
    <w:rsid w:val="001A1B77"/>
    <w:rsid w:val="001A1BF3"/>
    <w:rsid w:val="001A1C18"/>
    <w:rsid w:val="001A1DB9"/>
    <w:rsid w:val="001A1ED1"/>
    <w:rsid w:val="001A2154"/>
    <w:rsid w:val="001A21A6"/>
    <w:rsid w:val="001A21D4"/>
    <w:rsid w:val="001A22BE"/>
    <w:rsid w:val="001A2507"/>
    <w:rsid w:val="001A2556"/>
    <w:rsid w:val="001A25A3"/>
    <w:rsid w:val="001A26AF"/>
    <w:rsid w:val="001A27DD"/>
    <w:rsid w:val="001A282D"/>
    <w:rsid w:val="001A293D"/>
    <w:rsid w:val="001A2978"/>
    <w:rsid w:val="001A2A6D"/>
    <w:rsid w:val="001A2AEE"/>
    <w:rsid w:val="001A2C9B"/>
    <w:rsid w:val="001A2D0D"/>
    <w:rsid w:val="001A2D94"/>
    <w:rsid w:val="001A2F69"/>
    <w:rsid w:val="001A2F97"/>
    <w:rsid w:val="001A302E"/>
    <w:rsid w:val="001A30AE"/>
    <w:rsid w:val="001A310D"/>
    <w:rsid w:val="001A3134"/>
    <w:rsid w:val="001A315D"/>
    <w:rsid w:val="001A3182"/>
    <w:rsid w:val="001A3267"/>
    <w:rsid w:val="001A33E4"/>
    <w:rsid w:val="001A3518"/>
    <w:rsid w:val="001A367F"/>
    <w:rsid w:val="001A36D1"/>
    <w:rsid w:val="001A3845"/>
    <w:rsid w:val="001A3897"/>
    <w:rsid w:val="001A3A48"/>
    <w:rsid w:val="001A3A4C"/>
    <w:rsid w:val="001A3A59"/>
    <w:rsid w:val="001A3E51"/>
    <w:rsid w:val="001A3F07"/>
    <w:rsid w:val="001A3FFD"/>
    <w:rsid w:val="001A4520"/>
    <w:rsid w:val="001A45E9"/>
    <w:rsid w:val="001A4624"/>
    <w:rsid w:val="001A4836"/>
    <w:rsid w:val="001A48BB"/>
    <w:rsid w:val="001A48F5"/>
    <w:rsid w:val="001A49B1"/>
    <w:rsid w:val="001A4AD1"/>
    <w:rsid w:val="001A4D7B"/>
    <w:rsid w:val="001A4E87"/>
    <w:rsid w:val="001A50E1"/>
    <w:rsid w:val="001A53BE"/>
    <w:rsid w:val="001A53DB"/>
    <w:rsid w:val="001A53F6"/>
    <w:rsid w:val="001A5460"/>
    <w:rsid w:val="001A54CE"/>
    <w:rsid w:val="001A58D8"/>
    <w:rsid w:val="001A5A40"/>
    <w:rsid w:val="001A5E7E"/>
    <w:rsid w:val="001A5FD9"/>
    <w:rsid w:val="001A60F3"/>
    <w:rsid w:val="001A610E"/>
    <w:rsid w:val="001A65AB"/>
    <w:rsid w:val="001A68F0"/>
    <w:rsid w:val="001A69CF"/>
    <w:rsid w:val="001A6A5A"/>
    <w:rsid w:val="001A6A6D"/>
    <w:rsid w:val="001A6C0A"/>
    <w:rsid w:val="001A6C2A"/>
    <w:rsid w:val="001A6CB6"/>
    <w:rsid w:val="001A6D05"/>
    <w:rsid w:val="001A7178"/>
    <w:rsid w:val="001A731B"/>
    <w:rsid w:val="001A7321"/>
    <w:rsid w:val="001A738C"/>
    <w:rsid w:val="001A7550"/>
    <w:rsid w:val="001A79C8"/>
    <w:rsid w:val="001A7A46"/>
    <w:rsid w:val="001A7C20"/>
    <w:rsid w:val="001A7DBB"/>
    <w:rsid w:val="001A7DC0"/>
    <w:rsid w:val="001A7FE7"/>
    <w:rsid w:val="001B0476"/>
    <w:rsid w:val="001B0726"/>
    <w:rsid w:val="001B07CF"/>
    <w:rsid w:val="001B0910"/>
    <w:rsid w:val="001B0A63"/>
    <w:rsid w:val="001B0AE2"/>
    <w:rsid w:val="001B0AEB"/>
    <w:rsid w:val="001B0BFC"/>
    <w:rsid w:val="001B0CB2"/>
    <w:rsid w:val="001B0DA1"/>
    <w:rsid w:val="001B0E7E"/>
    <w:rsid w:val="001B0ED7"/>
    <w:rsid w:val="001B0F31"/>
    <w:rsid w:val="001B0F61"/>
    <w:rsid w:val="001B1040"/>
    <w:rsid w:val="001B10A7"/>
    <w:rsid w:val="001B13B1"/>
    <w:rsid w:val="001B1518"/>
    <w:rsid w:val="001B1541"/>
    <w:rsid w:val="001B1714"/>
    <w:rsid w:val="001B1829"/>
    <w:rsid w:val="001B19CB"/>
    <w:rsid w:val="001B1A8E"/>
    <w:rsid w:val="001B1CD1"/>
    <w:rsid w:val="001B1E93"/>
    <w:rsid w:val="001B20C9"/>
    <w:rsid w:val="001B2256"/>
    <w:rsid w:val="001B2273"/>
    <w:rsid w:val="001B2370"/>
    <w:rsid w:val="001B26C1"/>
    <w:rsid w:val="001B2751"/>
    <w:rsid w:val="001B299C"/>
    <w:rsid w:val="001B2BEC"/>
    <w:rsid w:val="001B2BFB"/>
    <w:rsid w:val="001B2CEC"/>
    <w:rsid w:val="001B2E0C"/>
    <w:rsid w:val="001B3191"/>
    <w:rsid w:val="001B3250"/>
    <w:rsid w:val="001B33B6"/>
    <w:rsid w:val="001B3596"/>
    <w:rsid w:val="001B35D6"/>
    <w:rsid w:val="001B35E9"/>
    <w:rsid w:val="001B39EB"/>
    <w:rsid w:val="001B3D61"/>
    <w:rsid w:val="001B3DBB"/>
    <w:rsid w:val="001B4076"/>
    <w:rsid w:val="001B4641"/>
    <w:rsid w:val="001B46F6"/>
    <w:rsid w:val="001B47BC"/>
    <w:rsid w:val="001B499B"/>
    <w:rsid w:val="001B4BFB"/>
    <w:rsid w:val="001B4DC7"/>
    <w:rsid w:val="001B4DE9"/>
    <w:rsid w:val="001B4F96"/>
    <w:rsid w:val="001B5096"/>
    <w:rsid w:val="001B56D7"/>
    <w:rsid w:val="001B5736"/>
    <w:rsid w:val="001B57D4"/>
    <w:rsid w:val="001B5805"/>
    <w:rsid w:val="001B58EA"/>
    <w:rsid w:val="001B5A98"/>
    <w:rsid w:val="001B5A9D"/>
    <w:rsid w:val="001B5BAA"/>
    <w:rsid w:val="001B5D99"/>
    <w:rsid w:val="001B5ED2"/>
    <w:rsid w:val="001B609A"/>
    <w:rsid w:val="001B614A"/>
    <w:rsid w:val="001B63B6"/>
    <w:rsid w:val="001B6593"/>
    <w:rsid w:val="001B665A"/>
    <w:rsid w:val="001B670E"/>
    <w:rsid w:val="001B6840"/>
    <w:rsid w:val="001B68D7"/>
    <w:rsid w:val="001B6921"/>
    <w:rsid w:val="001B6946"/>
    <w:rsid w:val="001B699D"/>
    <w:rsid w:val="001B6A55"/>
    <w:rsid w:val="001B6BBE"/>
    <w:rsid w:val="001B6CE2"/>
    <w:rsid w:val="001B6DDE"/>
    <w:rsid w:val="001B7025"/>
    <w:rsid w:val="001B707C"/>
    <w:rsid w:val="001B709C"/>
    <w:rsid w:val="001B70B5"/>
    <w:rsid w:val="001B7126"/>
    <w:rsid w:val="001B7135"/>
    <w:rsid w:val="001B71B3"/>
    <w:rsid w:val="001B721D"/>
    <w:rsid w:val="001B7258"/>
    <w:rsid w:val="001B72D7"/>
    <w:rsid w:val="001B76E1"/>
    <w:rsid w:val="001B780B"/>
    <w:rsid w:val="001B7857"/>
    <w:rsid w:val="001B78CA"/>
    <w:rsid w:val="001B78EF"/>
    <w:rsid w:val="001B7910"/>
    <w:rsid w:val="001B7AD2"/>
    <w:rsid w:val="001B7ADA"/>
    <w:rsid w:val="001B7C5C"/>
    <w:rsid w:val="001B7C5D"/>
    <w:rsid w:val="001B7CD5"/>
    <w:rsid w:val="001B7FCD"/>
    <w:rsid w:val="001C0017"/>
    <w:rsid w:val="001C001F"/>
    <w:rsid w:val="001C0349"/>
    <w:rsid w:val="001C039E"/>
    <w:rsid w:val="001C03FA"/>
    <w:rsid w:val="001C0475"/>
    <w:rsid w:val="001C0709"/>
    <w:rsid w:val="001C0757"/>
    <w:rsid w:val="001C07AB"/>
    <w:rsid w:val="001C08A8"/>
    <w:rsid w:val="001C08BD"/>
    <w:rsid w:val="001C0927"/>
    <w:rsid w:val="001C0937"/>
    <w:rsid w:val="001C0995"/>
    <w:rsid w:val="001C0ADF"/>
    <w:rsid w:val="001C0E62"/>
    <w:rsid w:val="001C1135"/>
    <w:rsid w:val="001C18D7"/>
    <w:rsid w:val="001C1992"/>
    <w:rsid w:val="001C1AD1"/>
    <w:rsid w:val="001C1B74"/>
    <w:rsid w:val="001C1F89"/>
    <w:rsid w:val="001C2003"/>
    <w:rsid w:val="001C2130"/>
    <w:rsid w:val="001C214B"/>
    <w:rsid w:val="001C242D"/>
    <w:rsid w:val="001C24D0"/>
    <w:rsid w:val="001C2558"/>
    <w:rsid w:val="001C25B0"/>
    <w:rsid w:val="001C2628"/>
    <w:rsid w:val="001C29B2"/>
    <w:rsid w:val="001C2C27"/>
    <w:rsid w:val="001C2CC7"/>
    <w:rsid w:val="001C2E02"/>
    <w:rsid w:val="001C300E"/>
    <w:rsid w:val="001C3070"/>
    <w:rsid w:val="001C3088"/>
    <w:rsid w:val="001C320C"/>
    <w:rsid w:val="001C3421"/>
    <w:rsid w:val="001C3452"/>
    <w:rsid w:val="001C34FE"/>
    <w:rsid w:val="001C353A"/>
    <w:rsid w:val="001C36ED"/>
    <w:rsid w:val="001C3812"/>
    <w:rsid w:val="001C3829"/>
    <w:rsid w:val="001C383F"/>
    <w:rsid w:val="001C3908"/>
    <w:rsid w:val="001C39C8"/>
    <w:rsid w:val="001C3A2E"/>
    <w:rsid w:val="001C3AE9"/>
    <w:rsid w:val="001C3B44"/>
    <w:rsid w:val="001C3DB6"/>
    <w:rsid w:val="001C3EE5"/>
    <w:rsid w:val="001C424E"/>
    <w:rsid w:val="001C45CD"/>
    <w:rsid w:val="001C45DF"/>
    <w:rsid w:val="001C48D9"/>
    <w:rsid w:val="001C4916"/>
    <w:rsid w:val="001C4BC1"/>
    <w:rsid w:val="001C4F91"/>
    <w:rsid w:val="001C4FB2"/>
    <w:rsid w:val="001C500E"/>
    <w:rsid w:val="001C51B7"/>
    <w:rsid w:val="001C51E0"/>
    <w:rsid w:val="001C52B2"/>
    <w:rsid w:val="001C52DF"/>
    <w:rsid w:val="001C535A"/>
    <w:rsid w:val="001C53E9"/>
    <w:rsid w:val="001C578E"/>
    <w:rsid w:val="001C58B8"/>
    <w:rsid w:val="001C5C4F"/>
    <w:rsid w:val="001C5C7E"/>
    <w:rsid w:val="001C5E17"/>
    <w:rsid w:val="001C6638"/>
    <w:rsid w:val="001C67AE"/>
    <w:rsid w:val="001C67DF"/>
    <w:rsid w:val="001C688A"/>
    <w:rsid w:val="001C6911"/>
    <w:rsid w:val="001C6A24"/>
    <w:rsid w:val="001C6AD0"/>
    <w:rsid w:val="001C6B7E"/>
    <w:rsid w:val="001C6B9F"/>
    <w:rsid w:val="001C6BEE"/>
    <w:rsid w:val="001C6D7F"/>
    <w:rsid w:val="001C6E66"/>
    <w:rsid w:val="001C7057"/>
    <w:rsid w:val="001C71E0"/>
    <w:rsid w:val="001C7252"/>
    <w:rsid w:val="001C78F4"/>
    <w:rsid w:val="001C7A48"/>
    <w:rsid w:val="001C7BDD"/>
    <w:rsid w:val="001C7C32"/>
    <w:rsid w:val="001C7D0D"/>
    <w:rsid w:val="001C7D19"/>
    <w:rsid w:val="001C7EE5"/>
    <w:rsid w:val="001C7FD4"/>
    <w:rsid w:val="001D001C"/>
    <w:rsid w:val="001D013B"/>
    <w:rsid w:val="001D018C"/>
    <w:rsid w:val="001D0405"/>
    <w:rsid w:val="001D0516"/>
    <w:rsid w:val="001D055C"/>
    <w:rsid w:val="001D0921"/>
    <w:rsid w:val="001D0968"/>
    <w:rsid w:val="001D0C5D"/>
    <w:rsid w:val="001D0DEF"/>
    <w:rsid w:val="001D0DF1"/>
    <w:rsid w:val="001D0E37"/>
    <w:rsid w:val="001D1022"/>
    <w:rsid w:val="001D1142"/>
    <w:rsid w:val="001D139B"/>
    <w:rsid w:val="001D13D0"/>
    <w:rsid w:val="001D1452"/>
    <w:rsid w:val="001D1666"/>
    <w:rsid w:val="001D1D87"/>
    <w:rsid w:val="001D1E0E"/>
    <w:rsid w:val="001D1EA7"/>
    <w:rsid w:val="001D1F04"/>
    <w:rsid w:val="001D203F"/>
    <w:rsid w:val="001D22FD"/>
    <w:rsid w:val="001D2403"/>
    <w:rsid w:val="001D2558"/>
    <w:rsid w:val="001D25FA"/>
    <w:rsid w:val="001D2636"/>
    <w:rsid w:val="001D2659"/>
    <w:rsid w:val="001D2821"/>
    <w:rsid w:val="001D28A4"/>
    <w:rsid w:val="001D28D3"/>
    <w:rsid w:val="001D292D"/>
    <w:rsid w:val="001D2E05"/>
    <w:rsid w:val="001D2FC3"/>
    <w:rsid w:val="001D31D0"/>
    <w:rsid w:val="001D31E1"/>
    <w:rsid w:val="001D35C2"/>
    <w:rsid w:val="001D3625"/>
    <w:rsid w:val="001D36A4"/>
    <w:rsid w:val="001D3812"/>
    <w:rsid w:val="001D3944"/>
    <w:rsid w:val="001D3AE2"/>
    <w:rsid w:val="001D3C63"/>
    <w:rsid w:val="001D3E00"/>
    <w:rsid w:val="001D3F7C"/>
    <w:rsid w:val="001D3FE7"/>
    <w:rsid w:val="001D4272"/>
    <w:rsid w:val="001D4342"/>
    <w:rsid w:val="001D451F"/>
    <w:rsid w:val="001D45B3"/>
    <w:rsid w:val="001D483C"/>
    <w:rsid w:val="001D4932"/>
    <w:rsid w:val="001D4B2C"/>
    <w:rsid w:val="001D4BA5"/>
    <w:rsid w:val="001D4CCE"/>
    <w:rsid w:val="001D4E7E"/>
    <w:rsid w:val="001D4E9C"/>
    <w:rsid w:val="001D4F8F"/>
    <w:rsid w:val="001D4FB6"/>
    <w:rsid w:val="001D5008"/>
    <w:rsid w:val="001D506A"/>
    <w:rsid w:val="001D51D3"/>
    <w:rsid w:val="001D5576"/>
    <w:rsid w:val="001D59C9"/>
    <w:rsid w:val="001D5BD8"/>
    <w:rsid w:val="001D5BDD"/>
    <w:rsid w:val="001D5E1A"/>
    <w:rsid w:val="001D5FDD"/>
    <w:rsid w:val="001D5FF0"/>
    <w:rsid w:val="001D63B2"/>
    <w:rsid w:val="001D652C"/>
    <w:rsid w:val="001D670D"/>
    <w:rsid w:val="001D6925"/>
    <w:rsid w:val="001D697A"/>
    <w:rsid w:val="001D6A28"/>
    <w:rsid w:val="001D6A31"/>
    <w:rsid w:val="001D6B15"/>
    <w:rsid w:val="001D6BF1"/>
    <w:rsid w:val="001D6D57"/>
    <w:rsid w:val="001D6E2A"/>
    <w:rsid w:val="001D6EAA"/>
    <w:rsid w:val="001D6F07"/>
    <w:rsid w:val="001D7105"/>
    <w:rsid w:val="001D7107"/>
    <w:rsid w:val="001D730D"/>
    <w:rsid w:val="001D739A"/>
    <w:rsid w:val="001D73D9"/>
    <w:rsid w:val="001D73EB"/>
    <w:rsid w:val="001D7485"/>
    <w:rsid w:val="001D75B2"/>
    <w:rsid w:val="001D76FD"/>
    <w:rsid w:val="001D7A5C"/>
    <w:rsid w:val="001D7CC7"/>
    <w:rsid w:val="001D7E12"/>
    <w:rsid w:val="001D7EA5"/>
    <w:rsid w:val="001E0107"/>
    <w:rsid w:val="001E0395"/>
    <w:rsid w:val="001E0495"/>
    <w:rsid w:val="001E0580"/>
    <w:rsid w:val="001E071E"/>
    <w:rsid w:val="001E08B2"/>
    <w:rsid w:val="001E094A"/>
    <w:rsid w:val="001E09E1"/>
    <w:rsid w:val="001E0C3F"/>
    <w:rsid w:val="001E0CF7"/>
    <w:rsid w:val="001E0E6C"/>
    <w:rsid w:val="001E0EAA"/>
    <w:rsid w:val="001E0FFE"/>
    <w:rsid w:val="001E1068"/>
    <w:rsid w:val="001E11A7"/>
    <w:rsid w:val="001E1273"/>
    <w:rsid w:val="001E12A2"/>
    <w:rsid w:val="001E12D0"/>
    <w:rsid w:val="001E12F3"/>
    <w:rsid w:val="001E13FE"/>
    <w:rsid w:val="001E161E"/>
    <w:rsid w:val="001E1708"/>
    <w:rsid w:val="001E1AB7"/>
    <w:rsid w:val="001E1C45"/>
    <w:rsid w:val="001E1CE1"/>
    <w:rsid w:val="001E1CE7"/>
    <w:rsid w:val="001E1F7B"/>
    <w:rsid w:val="001E2351"/>
    <w:rsid w:val="001E2368"/>
    <w:rsid w:val="001E24EE"/>
    <w:rsid w:val="001E24F2"/>
    <w:rsid w:val="001E2682"/>
    <w:rsid w:val="001E2722"/>
    <w:rsid w:val="001E28EB"/>
    <w:rsid w:val="001E2AED"/>
    <w:rsid w:val="001E2BC0"/>
    <w:rsid w:val="001E2C25"/>
    <w:rsid w:val="001E2C40"/>
    <w:rsid w:val="001E2D30"/>
    <w:rsid w:val="001E2E9F"/>
    <w:rsid w:val="001E2F48"/>
    <w:rsid w:val="001E31AA"/>
    <w:rsid w:val="001E31E9"/>
    <w:rsid w:val="001E3323"/>
    <w:rsid w:val="001E335A"/>
    <w:rsid w:val="001E34BD"/>
    <w:rsid w:val="001E361C"/>
    <w:rsid w:val="001E362F"/>
    <w:rsid w:val="001E3648"/>
    <w:rsid w:val="001E3676"/>
    <w:rsid w:val="001E37B3"/>
    <w:rsid w:val="001E3911"/>
    <w:rsid w:val="001E3A4B"/>
    <w:rsid w:val="001E3BC1"/>
    <w:rsid w:val="001E3C52"/>
    <w:rsid w:val="001E409A"/>
    <w:rsid w:val="001E432D"/>
    <w:rsid w:val="001E4348"/>
    <w:rsid w:val="001E47A1"/>
    <w:rsid w:val="001E4879"/>
    <w:rsid w:val="001E48B6"/>
    <w:rsid w:val="001E490F"/>
    <w:rsid w:val="001E497D"/>
    <w:rsid w:val="001E49BC"/>
    <w:rsid w:val="001E4A1A"/>
    <w:rsid w:val="001E4B20"/>
    <w:rsid w:val="001E4C7D"/>
    <w:rsid w:val="001E4C97"/>
    <w:rsid w:val="001E4D02"/>
    <w:rsid w:val="001E4EDB"/>
    <w:rsid w:val="001E5003"/>
    <w:rsid w:val="001E50F9"/>
    <w:rsid w:val="001E52CB"/>
    <w:rsid w:val="001E531A"/>
    <w:rsid w:val="001E53A3"/>
    <w:rsid w:val="001E54E5"/>
    <w:rsid w:val="001E54EC"/>
    <w:rsid w:val="001E57CE"/>
    <w:rsid w:val="001E59CA"/>
    <w:rsid w:val="001E5ABA"/>
    <w:rsid w:val="001E5B0A"/>
    <w:rsid w:val="001E5ED7"/>
    <w:rsid w:val="001E5F43"/>
    <w:rsid w:val="001E5F82"/>
    <w:rsid w:val="001E5FE7"/>
    <w:rsid w:val="001E607D"/>
    <w:rsid w:val="001E608C"/>
    <w:rsid w:val="001E615C"/>
    <w:rsid w:val="001E61CA"/>
    <w:rsid w:val="001E62B2"/>
    <w:rsid w:val="001E62E5"/>
    <w:rsid w:val="001E6332"/>
    <w:rsid w:val="001E63AE"/>
    <w:rsid w:val="001E676C"/>
    <w:rsid w:val="001E68B0"/>
    <w:rsid w:val="001E6B94"/>
    <w:rsid w:val="001E6CFA"/>
    <w:rsid w:val="001E6DD8"/>
    <w:rsid w:val="001E6E15"/>
    <w:rsid w:val="001E7007"/>
    <w:rsid w:val="001E72A7"/>
    <w:rsid w:val="001E74F5"/>
    <w:rsid w:val="001E75BB"/>
    <w:rsid w:val="001E771A"/>
    <w:rsid w:val="001E775A"/>
    <w:rsid w:val="001E7766"/>
    <w:rsid w:val="001E778A"/>
    <w:rsid w:val="001E77DE"/>
    <w:rsid w:val="001E7898"/>
    <w:rsid w:val="001E792F"/>
    <w:rsid w:val="001E795B"/>
    <w:rsid w:val="001E7B50"/>
    <w:rsid w:val="001E7BE2"/>
    <w:rsid w:val="001E7D67"/>
    <w:rsid w:val="001F01AA"/>
    <w:rsid w:val="001F03AF"/>
    <w:rsid w:val="001F04AC"/>
    <w:rsid w:val="001F056B"/>
    <w:rsid w:val="001F0623"/>
    <w:rsid w:val="001F0635"/>
    <w:rsid w:val="001F064D"/>
    <w:rsid w:val="001F06F9"/>
    <w:rsid w:val="001F06FC"/>
    <w:rsid w:val="001F0764"/>
    <w:rsid w:val="001F08E2"/>
    <w:rsid w:val="001F09D8"/>
    <w:rsid w:val="001F0BFD"/>
    <w:rsid w:val="001F1061"/>
    <w:rsid w:val="001F137B"/>
    <w:rsid w:val="001F141C"/>
    <w:rsid w:val="001F1494"/>
    <w:rsid w:val="001F149C"/>
    <w:rsid w:val="001F14D0"/>
    <w:rsid w:val="001F1604"/>
    <w:rsid w:val="001F1668"/>
    <w:rsid w:val="001F181F"/>
    <w:rsid w:val="001F1991"/>
    <w:rsid w:val="001F1A2C"/>
    <w:rsid w:val="001F1AD6"/>
    <w:rsid w:val="001F1AFC"/>
    <w:rsid w:val="001F1B71"/>
    <w:rsid w:val="001F1BA5"/>
    <w:rsid w:val="001F1C86"/>
    <w:rsid w:val="001F1E43"/>
    <w:rsid w:val="001F1EB4"/>
    <w:rsid w:val="001F1EFB"/>
    <w:rsid w:val="001F1FC9"/>
    <w:rsid w:val="001F208D"/>
    <w:rsid w:val="001F2110"/>
    <w:rsid w:val="001F24A1"/>
    <w:rsid w:val="001F2539"/>
    <w:rsid w:val="001F254B"/>
    <w:rsid w:val="001F28C3"/>
    <w:rsid w:val="001F2BA4"/>
    <w:rsid w:val="001F2E34"/>
    <w:rsid w:val="001F300C"/>
    <w:rsid w:val="001F30C5"/>
    <w:rsid w:val="001F3252"/>
    <w:rsid w:val="001F3419"/>
    <w:rsid w:val="001F3485"/>
    <w:rsid w:val="001F37A3"/>
    <w:rsid w:val="001F380F"/>
    <w:rsid w:val="001F38CD"/>
    <w:rsid w:val="001F3907"/>
    <w:rsid w:val="001F3923"/>
    <w:rsid w:val="001F39FF"/>
    <w:rsid w:val="001F3C80"/>
    <w:rsid w:val="001F3C8C"/>
    <w:rsid w:val="001F3C9E"/>
    <w:rsid w:val="001F3D27"/>
    <w:rsid w:val="001F3DC7"/>
    <w:rsid w:val="001F3F28"/>
    <w:rsid w:val="001F3F4B"/>
    <w:rsid w:val="001F3F6E"/>
    <w:rsid w:val="001F402C"/>
    <w:rsid w:val="001F41B0"/>
    <w:rsid w:val="001F41CE"/>
    <w:rsid w:val="001F4240"/>
    <w:rsid w:val="001F42F5"/>
    <w:rsid w:val="001F4390"/>
    <w:rsid w:val="001F4471"/>
    <w:rsid w:val="001F4596"/>
    <w:rsid w:val="001F45DC"/>
    <w:rsid w:val="001F45F1"/>
    <w:rsid w:val="001F468F"/>
    <w:rsid w:val="001F47B4"/>
    <w:rsid w:val="001F484F"/>
    <w:rsid w:val="001F485B"/>
    <w:rsid w:val="001F48D9"/>
    <w:rsid w:val="001F4AA2"/>
    <w:rsid w:val="001F4ACC"/>
    <w:rsid w:val="001F4AF5"/>
    <w:rsid w:val="001F4D60"/>
    <w:rsid w:val="001F4DF4"/>
    <w:rsid w:val="001F4DF8"/>
    <w:rsid w:val="001F4EAF"/>
    <w:rsid w:val="001F4F54"/>
    <w:rsid w:val="001F5185"/>
    <w:rsid w:val="001F5197"/>
    <w:rsid w:val="001F5206"/>
    <w:rsid w:val="001F5231"/>
    <w:rsid w:val="001F5383"/>
    <w:rsid w:val="001F560C"/>
    <w:rsid w:val="001F565D"/>
    <w:rsid w:val="001F5678"/>
    <w:rsid w:val="001F56AB"/>
    <w:rsid w:val="001F56FC"/>
    <w:rsid w:val="001F573B"/>
    <w:rsid w:val="001F5A06"/>
    <w:rsid w:val="001F5C3B"/>
    <w:rsid w:val="001F5C79"/>
    <w:rsid w:val="001F5DB0"/>
    <w:rsid w:val="001F5E47"/>
    <w:rsid w:val="001F5E53"/>
    <w:rsid w:val="001F61E6"/>
    <w:rsid w:val="001F637E"/>
    <w:rsid w:val="001F6507"/>
    <w:rsid w:val="001F65A4"/>
    <w:rsid w:val="001F66D5"/>
    <w:rsid w:val="001F6805"/>
    <w:rsid w:val="001F68B0"/>
    <w:rsid w:val="001F6A4E"/>
    <w:rsid w:val="001F6B2E"/>
    <w:rsid w:val="001F6C97"/>
    <w:rsid w:val="001F6CCA"/>
    <w:rsid w:val="001F6CED"/>
    <w:rsid w:val="001F6E28"/>
    <w:rsid w:val="001F6E71"/>
    <w:rsid w:val="001F71D9"/>
    <w:rsid w:val="001F7482"/>
    <w:rsid w:val="001F75A0"/>
    <w:rsid w:val="001F76CD"/>
    <w:rsid w:val="001F76EC"/>
    <w:rsid w:val="001F77AA"/>
    <w:rsid w:val="001F7919"/>
    <w:rsid w:val="001F7B0E"/>
    <w:rsid w:val="001F7BAF"/>
    <w:rsid w:val="001F7E0C"/>
    <w:rsid w:val="002000B2"/>
    <w:rsid w:val="00200105"/>
    <w:rsid w:val="002003B9"/>
    <w:rsid w:val="00200468"/>
    <w:rsid w:val="00200507"/>
    <w:rsid w:val="00200530"/>
    <w:rsid w:val="00200541"/>
    <w:rsid w:val="00200691"/>
    <w:rsid w:val="002006BD"/>
    <w:rsid w:val="002007EE"/>
    <w:rsid w:val="002007FC"/>
    <w:rsid w:val="00200998"/>
    <w:rsid w:val="002009D1"/>
    <w:rsid w:val="002009E1"/>
    <w:rsid w:val="002009FD"/>
    <w:rsid w:val="00200B14"/>
    <w:rsid w:val="00200BE5"/>
    <w:rsid w:val="00200CB0"/>
    <w:rsid w:val="00200D78"/>
    <w:rsid w:val="00200D7B"/>
    <w:rsid w:val="002010D7"/>
    <w:rsid w:val="002012EC"/>
    <w:rsid w:val="00201805"/>
    <w:rsid w:val="00201872"/>
    <w:rsid w:val="002018FD"/>
    <w:rsid w:val="0020198B"/>
    <w:rsid w:val="00201A52"/>
    <w:rsid w:val="00201ACE"/>
    <w:rsid w:val="00201B84"/>
    <w:rsid w:val="0020212B"/>
    <w:rsid w:val="002022B7"/>
    <w:rsid w:val="002023AF"/>
    <w:rsid w:val="00202BAF"/>
    <w:rsid w:val="00202BD0"/>
    <w:rsid w:val="00202C67"/>
    <w:rsid w:val="00202F1C"/>
    <w:rsid w:val="00203186"/>
    <w:rsid w:val="0020325E"/>
    <w:rsid w:val="0020337A"/>
    <w:rsid w:val="002036C1"/>
    <w:rsid w:val="00203942"/>
    <w:rsid w:val="00203AF4"/>
    <w:rsid w:val="00203B19"/>
    <w:rsid w:val="00203B59"/>
    <w:rsid w:val="00203B69"/>
    <w:rsid w:val="00203C84"/>
    <w:rsid w:val="00203CB8"/>
    <w:rsid w:val="00203E86"/>
    <w:rsid w:val="00203F9E"/>
    <w:rsid w:val="0020407D"/>
    <w:rsid w:val="0020412C"/>
    <w:rsid w:val="0020424B"/>
    <w:rsid w:val="0020431B"/>
    <w:rsid w:val="0020431D"/>
    <w:rsid w:val="0020437B"/>
    <w:rsid w:val="00204449"/>
    <w:rsid w:val="00204737"/>
    <w:rsid w:val="00204786"/>
    <w:rsid w:val="002047E5"/>
    <w:rsid w:val="00204916"/>
    <w:rsid w:val="00205065"/>
    <w:rsid w:val="002050CB"/>
    <w:rsid w:val="00205197"/>
    <w:rsid w:val="002052D4"/>
    <w:rsid w:val="002053D1"/>
    <w:rsid w:val="00205563"/>
    <w:rsid w:val="002055C8"/>
    <w:rsid w:val="002055FB"/>
    <w:rsid w:val="002057C3"/>
    <w:rsid w:val="00205890"/>
    <w:rsid w:val="00205CCD"/>
    <w:rsid w:val="00205D6E"/>
    <w:rsid w:val="00206004"/>
    <w:rsid w:val="00206034"/>
    <w:rsid w:val="002060AA"/>
    <w:rsid w:val="00206152"/>
    <w:rsid w:val="0020622F"/>
    <w:rsid w:val="00206308"/>
    <w:rsid w:val="002064E7"/>
    <w:rsid w:val="0020664A"/>
    <w:rsid w:val="00206682"/>
    <w:rsid w:val="00206947"/>
    <w:rsid w:val="00206AD7"/>
    <w:rsid w:val="00206ADD"/>
    <w:rsid w:val="00206B0D"/>
    <w:rsid w:val="00206FE0"/>
    <w:rsid w:val="00207074"/>
    <w:rsid w:val="0020718B"/>
    <w:rsid w:val="0020742D"/>
    <w:rsid w:val="00207481"/>
    <w:rsid w:val="00207598"/>
    <w:rsid w:val="002075BE"/>
    <w:rsid w:val="002075D1"/>
    <w:rsid w:val="002075F9"/>
    <w:rsid w:val="0020766D"/>
    <w:rsid w:val="00207983"/>
    <w:rsid w:val="00207EC3"/>
    <w:rsid w:val="0021021A"/>
    <w:rsid w:val="0021023E"/>
    <w:rsid w:val="00210380"/>
    <w:rsid w:val="002105BF"/>
    <w:rsid w:val="00210614"/>
    <w:rsid w:val="002106C7"/>
    <w:rsid w:val="002108BA"/>
    <w:rsid w:val="00210A9C"/>
    <w:rsid w:val="00210BA8"/>
    <w:rsid w:val="00210C48"/>
    <w:rsid w:val="00210DC7"/>
    <w:rsid w:val="0021116E"/>
    <w:rsid w:val="0021119C"/>
    <w:rsid w:val="0021154A"/>
    <w:rsid w:val="0021186D"/>
    <w:rsid w:val="002119D5"/>
    <w:rsid w:val="00211AC7"/>
    <w:rsid w:val="00211BD8"/>
    <w:rsid w:val="00211BDE"/>
    <w:rsid w:val="00211C00"/>
    <w:rsid w:val="00211C87"/>
    <w:rsid w:val="00211DFA"/>
    <w:rsid w:val="00211F61"/>
    <w:rsid w:val="00211F6A"/>
    <w:rsid w:val="002121A9"/>
    <w:rsid w:val="00212248"/>
    <w:rsid w:val="0021239C"/>
    <w:rsid w:val="00212706"/>
    <w:rsid w:val="00212761"/>
    <w:rsid w:val="002127C4"/>
    <w:rsid w:val="0021293F"/>
    <w:rsid w:val="00212B6D"/>
    <w:rsid w:val="00212B9A"/>
    <w:rsid w:val="00212F3B"/>
    <w:rsid w:val="00212F4B"/>
    <w:rsid w:val="00213784"/>
    <w:rsid w:val="00213B95"/>
    <w:rsid w:val="00213EB4"/>
    <w:rsid w:val="00213EC1"/>
    <w:rsid w:val="00213F47"/>
    <w:rsid w:val="00213F90"/>
    <w:rsid w:val="0021415F"/>
    <w:rsid w:val="0021416D"/>
    <w:rsid w:val="0021458A"/>
    <w:rsid w:val="00214795"/>
    <w:rsid w:val="002148B1"/>
    <w:rsid w:val="002148C0"/>
    <w:rsid w:val="00214A02"/>
    <w:rsid w:val="00214C09"/>
    <w:rsid w:val="00214F38"/>
    <w:rsid w:val="0021523D"/>
    <w:rsid w:val="00215254"/>
    <w:rsid w:val="0021541A"/>
    <w:rsid w:val="002155BD"/>
    <w:rsid w:val="00215655"/>
    <w:rsid w:val="00215837"/>
    <w:rsid w:val="00215849"/>
    <w:rsid w:val="00215854"/>
    <w:rsid w:val="00215BD7"/>
    <w:rsid w:val="00215CCC"/>
    <w:rsid w:val="00215DFE"/>
    <w:rsid w:val="00215E64"/>
    <w:rsid w:val="00215EAE"/>
    <w:rsid w:val="00215F12"/>
    <w:rsid w:val="00215F3E"/>
    <w:rsid w:val="00216075"/>
    <w:rsid w:val="00216132"/>
    <w:rsid w:val="0021623B"/>
    <w:rsid w:val="0021633C"/>
    <w:rsid w:val="0021636D"/>
    <w:rsid w:val="002166FF"/>
    <w:rsid w:val="0021670D"/>
    <w:rsid w:val="0021678E"/>
    <w:rsid w:val="002169AC"/>
    <w:rsid w:val="00216A24"/>
    <w:rsid w:val="00216A94"/>
    <w:rsid w:val="00216DF5"/>
    <w:rsid w:val="00216E1D"/>
    <w:rsid w:val="00216E51"/>
    <w:rsid w:val="00216E81"/>
    <w:rsid w:val="002171FE"/>
    <w:rsid w:val="00217354"/>
    <w:rsid w:val="0021741D"/>
    <w:rsid w:val="0021744D"/>
    <w:rsid w:val="00217518"/>
    <w:rsid w:val="00217526"/>
    <w:rsid w:val="002176AB"/>
    <w:rsid w:val="002176EC"/>
    <w:rsid w:val="00217787"/>
    <w:rsid w:val="00217A13"/>
    <w:rsid w:val="00217B53"/>
    <w:rsid w:val="00217C78"/>
    <w:rsid w:val="00217CA3"/>
    <w:rsid w:val="00217F01"/>
    <w:rsid w:val="00217F05"/>
    <w:rsid w:val="00217FB7"/>
    <w:rsid w:val="00220007"/>
    <w:rsid w:val="0022004C"/>
    <w:rsid w:val="00220162"/>
    <w:rsid w:val="00220195"/>
    <w:rsid w:val="00220333"/>
    <w:rsid w:val="00220549"/>
    <w:rsid w:val="0022060C"/>
    <w:rsid w:val="00220610"/>
    <w:rsid w:val="0022068C"/>
    <w:rsid w:val="002206B2"/>
    <w:rsid w:val="0022085D"/>
    <w:rsid w:val="00220DF6"/>
    <w:rsid w:val="002211FE"/>
    <w:rsid w:val="0022130E"/>
    <w:rsid w:val="002213AF"/>
    <w:rsid w:val="0022157E"/>
    <w:rsid w:val="00221848"/>
    <w:rsid w:val="002218EA"/>
    <w:rsid w:val="002219BD"/>
    <w:rsid w:val="002219E4"/>
    <w:rsid w:val="00221A16"/>
    <w:rsid w:val="00221CDC"/>
    <w:rsid w:val="00221D4A"/>
    <w:rsid w:val="00221EEF"/>
    <w:rsid w:val="002224DD"/>
    <w:rsid w:val="00222713"/>
    <w:rsid w:val="00222780"/>
    <w:rsid w:val="002229A9"/>
    <w:rsid w:val="00222A45"/>
    <w:rsid w:val="00222A4C"/>
    <w:rsid w:val="00222ACE"/>
    <w:rsid w:val="00222AD2"/>
    <w:rsid w:val="00222C10"/>
    <w:rsid w:val="00222C24"/>
    <w:rsid w:val="00222CB3"/>
    <w:rsid w:val="00222D16"/>
    <w:rsid w:val="00223050"/>
    <w:rsid w:val="00223165"/>
    <w:rsid w:val="00223357"/>
    <w:rsid w:val="00223442"/>
    <w:rsid w:val="002235F1"/>
    <w:rsid w:val="00223651"/>
    <w:rsid w:val="00223659"/>
    <w:rsid w:val="00223672"/>
    <w:rsid w:val="00223676"/>
    <w:rsid w:val="0022381F"/>
    <w:rsid w:val="0022396F"/>
    <w:rsid w:val="00223974"/>
    <w:rsid w:val="002239A7"/>
    <w:rsid w:val="00223AEE"/>
    <w:rsid w:val="00223C93"/>
    <w:rsid w:val="00223CD8"/>
    <w:rsid w:val="00223DB2"/>
    <w:rsid w:val="00223E81"/>
    <w:rsid w:val="00223EAE"/>
    <w:rsid w:val="00223F32"/>
    <w:rsid w:val="00223F9E"/>
    <w:rsid w:val="0022423F"/>
    <w:rsid w:val="00224281"/>
    <w:rsid w:val="0022494C"/>
    <w:rsid w:val="00224A54"/>
    <w:rsid w:val="00224DD0"/>
    <w:rsid w:val="00224E17"/>
    <w:rsid w:val="002250A5"/>
    <w:rsid w:val="002250DD"/>
    <w:rsid w:val="002251CE"/>
    <w:rsid w:val="00225340"/>
    <w:rsid w:val="00225375"/>
    <w:rsid w:val="002253E0"/>
    <w:rsid w:val="0022549D"/>
    <w:rsid w:val="002254A3"/>
    <w:rsid w:val="002256A3"/>
    <w:rsid w:val="00225792"/>
    <w:rsid w:val="00225839"/>
    <w:rsid w:val="002258B0"/>
    <w:rsid w:val="002258E3"/>
    <w:rsid w:val="002258E7"/>
    <w:rsid w:val="002259C2"/>
    <w:rsid w:val="00225CD6"/>
    <w:rsid w:val="00225CDB"/>
    <w:rsid w:val="00225D75"/>
    <w:rsid w:val="00225E52"/>
    <w:rsid w:val="00226065"/>
    <w:rsid w:val="00226091"/>
    <w:rsid w:val="0022611F"/>
    <w:rsid w:val="002261AA"/>
    <w:rsid w:val="0022626B"/>
    <w:rsid w:val="002263D0"/>
    <w:rsid w:val="00226466"/>
    <w:rsid w:val="002264AB"/>
    <w:rsid w:val="0022673C"/>
    <w:rsid w:val="00226776"/>
    <w:rsid w:val="002267F7"/>
    <w:rsid w:val="0022689F"/>
    <w:rsid w:val="00226C87"/>
    <w:rsid w:val="00226D9F"/>
    <w:rsid w:val="00226E5D"/>
    <w:rsid w:val="00226EE0"/>
    <w:rsid w:val="00226F18"/>
    <w:rsid w:val="00227292"/>
    <w:rsid w:val="002273FF"/>
    <w:rsid w:val="0022741C"/>
    <w:rsid w:val="0022741F"/>
    <w:rsid w:val="00227449"/>
    <w:rsid w:val="002275AE"/>
    <w:rsid w:val="00227839"/>
    <w:rsid w:val="00227A26"/>
    <w:rsid w:val="00227A87"/>
    <w:rsid w:val="00227B5D"/>
    <w:rsid w:val="00227B76"/>
    <w:rsid w:val="00227C36"/>
    <w:rsid w:val="00227DDD"/>
    <w:rsid w:val="00227F6E"/>
    <w:rsid w:val="00230048"/>
    <w:rsid w:val="0023012D"/>
    <w:rsid w:val="00230194"/>
    <w:rsid w:val="002302B9"/>
    <w:rsid w:val="002303C7"/>
    <w:rsid w:val="0023065B"/>
    <w:rsid w:val="00230683"/>
    <w:rsid w:val="00230800"/>
    <w:rsid w:val="002308A9"/>
    <w:rsid w:val="0023093E"/>
    <w:rsid w:val="0023096F"/>
    <w:rsid w:val="00230B82"/>
    <w:rsid w:val="00230BBC"/>
    <w:rsid w:val="00230C84"/>
    <w:rsid w:val="00230E0D"/>
    <w:rsid w:val="002311F3"/>
    <w:rsid w:val="0023152A"/>
    <w:rsid w:val="00231820"/>
    <w:rsid w:val="002319F7"/>
    <w:rsid w:val="00231B22"/>
    <w:rsid w:val="00231BB9"/>
    <w:rsid w:val="00231E75"/>
    <w:rsid w:val="00231F65"/>
    <w:rsid w:val="00231FDE"/>
    <w:rsid w:val="002320C1"/>
    <w:rsid w:val="00232105"/>
    <w:rsid w:val="002321B0"/>
    <w:rsid w:val="00232286"/>
    <w:rsid w:val="0023253A"/>
    <w:rsid w:val="00232645"/>
    <w:rsid w:val="0023275F"/>
    <w:rsid w:val="0023278F"/>
    <w:rsid w:val="0023286D"/>
    <w:rsid w:val="00232954"/>
    <w:rsid w:val="002329DE"/>
    <w:rsid w:val="00232EA1"/>
    <w:rsid w:val="00232EBB"/>
    <w:rsid w:val="00233287"/>
    <w:rsid w:val="002332BE"/>
    <w:rsid w:val="002332F0"/>
    <w:rsid w:val="0023354D"/>
    <w:rsid w:val="0023377B"/>
    <w:rsid w:val="002338F0"/>
    <w:rsid w:val="00233903"/>
    <w:rsid w:val="00233D83"/>
    <w:rsid w:val="00234301"/>
    <w:rsid w:val="002343F3"/>
    <w:rsid w:val="002344FA"/>
    <w:rsid w:val="0023459A"/>
    <w:rsid w:val="00234873"/>
    <w:rsid w:val="00234955"/>
    <w:rsid w:val="00234992"/>
    <w:rsid w:val="00234A52"/>
    <w:rsid w:val="00234A84"/>
    <w:rsid w:val="00234B8A"/>
    <w:rsid w:val="00234BBE"/>
    <w:rsid w:val="00234C52"/>
    <w:rsid w:val="00234C6C"/>
    <w:rsid w:val="00234CED"/>
    <w:rsid w:val="00234D71"/>
    <w:rsid w:val="00234DC7"/>
    <w:rsid w:val="00234E35"/>
    <w:rsid w:val="00234E95"/>
    <w:rsid w:val="002351CD"/>
    <w:rsid w:val="00235396"/>
    <w:rsid w:val="00235451"/>
    <w:rsid w:val="00235472"/>
    <w:rsid w:val="002355AE"/>
    <w:rsid w:val="0023570B"/>
    <w:rsid w:val="0023586D"/>
    <w:rsid w:val="00235AF2"/>
    <w:rsid w:val="00235DE1"/>
    <w:rsid w:val="00235EEE"/>
    <w:rsid w:val="00235F4D"/>
    <w:rsid w:val="00236013"/>
    <w:rsid w:val="002360A2"/>
    <w:rsid w:val="002360E7"/>
    <w:rsid w:val="00236245"/>
    <w:rsid w:val="0023627D"/>
    <w:rsid w:val="0023656E"/>
    <w:rsid w:val="002365C6"/>
    <w:rsid w:val="00236756"/>
    <w:rsid w:val="0023677D"/>
    <w:rsid w:val="00236794"/>
    <w:rsid w:val="002368A3"/>
    <w:rsid w:val="00236AE5"/>
    <w:rsid w:val="00236B36"/>
    <w:rsid w:val="00236C69"/>
    <w:rsid w:val="00236DC9"/>
    <w:rsid w:val="00236E59"/>
    <w:rsid w:val="00236E5A"/>
    <w:rsid w:val="00236EC0"/>
    <w:rsid w:val="00236F58"/>
    <w:rsid w:val="00236F70"/>
    <w:rsid w:val="00237072"/>
    <w:rsid w:val="002371D5"/>
    <w:rsid w:val="00237205"/>
    <w:rsid w:val="0023724C"/>
    <w:rsid w:val="002374C5"/>
    <w:rsid w:val="00237557"/>
    <w:rsid w:val="00237714"/>
    <w:rsid w:val="00237831"/>
    <w:rsid w:val="00237D66"/>
    <w:rsid w:val="00237DC2"/>
    <w:rsid w:val="00237F0B"/>
    <w:rsid w:val="00240251"/>
    <w:rsid w:val="00240263"/>
    <w:rsid w:val="002405A4"/>
    <w:rsid w:val="002406EC"/>
    <w:rsid w:val="002407CA"/>
    <w:rsid w:val="00240875"/>
    <w:rsid w:val="002408A1"/>
    <w:rsid w:val="002408DA"/>
    <w:rsid w:val="00240D7F"/>
    <w:rsid w:val="00240DB0"/>
    <w:rsid w:val="00240E0E"/>
    <w:rsid w:val="00241028"/>
    <w:rsid w:val="0024103C"/>
    <w:rsid w:val="00241167"/>
    <w:rsid w:val="00241230"/>
    <w:rsid w:val="002412BF"/>
    <w:rsid w:val="002413EF"/>
    <w:rsid w:val="002414EE"/>
    <w:rsid w:val="0024174D"/>
    <w:rsid w:val="002417FA"/>
    <w:rsid w:val="0024180F"/>
    <w:rsid w:val="00241A10"/>
    <w:rsid w:val="0024207F"/>
    <w:rsid w:val="002420E7"/>
    <w:rsid w:val="0024210F"/>
    <w:rsid w:val="00242186"/>
    <w:rsid w:val="00242494"/>
    <w:rsid w:val="0024259A"/>
    <w:rsid w:val="002425EC"/>
    <w:rsid w:val="00242602"/>
    <w:rsid w:val="00242692"/>
    <w:rsid w:val="00242788"/>
    <w:rsid w:val="0024283F"/>
    <w:rsid w:val="00242B89"/>
    <w:rsid w:val="00242D86"/>
    <w:rsid w:val="00242DB3"/>
    <w:rsid w:val="002431C4"/>
    <w:rsid w:val="002436DC"/>
    <w:rsid w:val="002436FE"/>
    <w:rsid w:val="00243930"/>
    <w:rsid w:val="00243ABC"/>
    <w:rsid w:val="00243AD2"/>
    <w:rsid w:val="00243CEA"/>
    <w:rsid w:val="00243D22"/>
    <w:rsid w:val="00243E69"/>
    <w:rsid w:val="00243F58"/>
    <w:rsid w:val="00243F8F"/>
    <w:rsid w:val="00244083"/>
    <w:rsid w:val="002442E5"/>
    <w:rsid w:val="00244318"/>
    <w:rsid w:val="00244420"/>
    <w:rsid w:val="00244698"/>
    <w:rsid w:val="00244822"/>
    <w:rsid w:val="002448ED"/>
    <w:rsid w:val="002449B1"/>
    <w:rsid w:val="002449BF"/>
    <w:rsid w:val="002449CF"/>
    <w:rsid w:val="00244B40"/>
    <w:rsid w:val="00244B66"/>
    <w:rsid w:val="00244CED"/>
    <w:rsid w:val="00244D22"/>
    <w:rsid w:val="00244E27"/>
    <w:rsid w:val="00244F75"/>
    <w:rsid w:val="00244FA0"/>
    <w:rsid w:val="0024500B"/>
    <w:rsid w:val="00245352"/>
    <w:rsid w:val="002454CE"/>
    <w:rsid w:val="00245541"/>
    <w:rsid w:val="0024556E"/>
    <w:rsid w:val="00245574"/>
    <w:rsid w:val="00245718"/>
    <w:rsid w:val="002458F9"/>
    <w:rsid w:val="00245918"/>
    <w:rsid w:val="002459B2"/>
    <w:rsid w:val="002459BE"/>
    <w:rsid w:val="00245EDE"/>
    <w:rsid w:val="00245F62"/>
    <w:rsid w:val="00245F84"/>
    <w:rsid w:val="00246091"/>
    <w:rsid w:val="002460A3"/>
    <w:rsid w:val="0024611B"/>
    <w:rsid w:val="00246139"/>
    <w:rsid w:val="00246147"/>
    <w:rsid w:val="00246336"/>
    <w:rsid w:val="002463EB"/>
    <w:rsid w:val="002464D7"/>
    <w:rsid w:val="00246522"/>
    <w:rsid w:val="00246552"/>
    <w:rsid w:val="00246593"/>
    <w:rsid w:val="002468E4"/>
    <w:rsid w:val="00246BC9"/>
    <w:rsid w:val="00246CA7"/>
    <w:rsid w:val="00246CAA"/>
    <w:rsid w:val="00246DE0"/>
    <w:rsid w:val="00246F7B"/>
    <w:rsid w:val="002470BC"/>
    <w:rsid w:val="00247227"/>
    <w:rsid w:val="0024741D"/>
    <w:rsid w:val="002474F3"/>
    <w:rsid w:val="00247753"/>
    <w:rsid w:val="00247839"/>
    <w:rsid w:val="00247B5D"/>
    <w:rsid w:val="00247BAE"/>
    <w:rsid w:val="00247D76"/>
    <w:rsid w:val="00247DE3"/>
    <w:rsid w:val="00247F15"/>
    <w:rsid w:val="00247F35"/>
    <w:rsid w:val="00247F54"/>
    <w:rsid w:val="00247F9B"/>
    <w:rsid w:val="0025030F"/>
    <w:rsid w:val="00250429"/>
    <w:rsid w:val="00250490"/>
    <w:rsid w:val="0025056C"/>
    <w:rsid w:val="002505DC"/>
    <w:rsid w:val="0025079D"/>
    <w:rsid w:val="00250B77"/>
    <w:rsid w:val="00250D1B"/>
    <w:rsid w:val="00250E91"/>
    <w:rsid w:val="00250F42"/>
    <w:rsid w:val="00250FE5"/>
    <w:rsid w:val="00251031"/>
    <w:rsid w:val="0025114E"/>
    <w:rsid w:val="00251179"/>
    <w:rsid w:val="002512A4"/>
    <w:rsid w:val="002512E4"/>
    <w:rsid w:val="00251310"/>
    <w:rsid w:val="00251320"/>
    <w:rsid w:val="00251343"/>
    <w:rsid w:val="0025181F"/>
    <w:rsid w:val="00251A0B"/>
    <w:rsid w:val="00251C47"/>
    <w:rsid w:val="00251C4E"/>
    <w:rsid w:val="00251C52"/>
    <w:rsid w:val="00251E56"/>
    <w:rsid w:val="0025202C"/>
    <w:rsid w:val="002521BE"/>
    <w:rsid w:val="0025269A"/>
    <w:rsid w:val="00252700"/>
    <w:rsid w:val="00252793"/>
    <w:rsid w:val="002527DF"/>
    <w:rsid w:val="0025286F"/>
    <w:rsid w:val="0025288B"/>
    <w:rsid w:val="00252A42"/>
    <w:rsid w:val="00252A78"/>
    <w:rsid w:val="00252C04"/>
    <w:rsid w:val="00252D52"/>
    <w:rsid w:val="00252DDE"/>
    <w:rsid w:val="002530A1"/>
    <w:rsid w:val="0025313B"/>
    <w:rsid w:val="00253745"/>
    <w:rsid w:val="00253787"/>
    <w:rsid w:val="00253807"/>
    <w:rsid w:val="0025397D"/>
    <w:rsid w:val="00253A59"/>
    <w:rsid w:val="00253C85"/>
    <w:rsid w:val="00253F2D"/>
    <w:rsid w:val="00254169"/>
    <w:rsid w:val="002541E3"/>
    <w:rsid w:val="00254243"/>
    <w:rsid w:val="002542FE"/>
    <w:rsid w:val="002543B2"/>
    <w:rsid w:val="002544BE"/>
    <w:rsid w:val="002544EA"/>
    <w:rsid w:val="002547E2"/>
    <w:rsid w:val="0025488D"/>
    <w:rsid w:val="00254977"/>
    <w:rsid w:val="00254984"/>
    <w:rsid w:val="002549C2"/>
    <w:rsid w:val="00254EC0"/>
    <w:rsid w:val="00254F35"/>
    <w:rsid w:val="00255112"/>
    <w:rsid w:val="00255164"/>
    <w:rsid w:val="002551B8"/>
    <w:rsid w:val="00255409"/>
    <w:rsid w:val="0025543C"/>
    <w:rsid w:val="002556FA"/>
    <w:rsid w:val="00255743"/>
    <w:rsid w:val="002557D6"/>
    <w:rsid w:val="00255979"/>
    <w:rsid w:val="0025598B"/>
    <w:rsid w:val="002559BF"/>
    <w:rsid w:val="00255BED"/>
    <w:rsid w:val="00255C58"/>
    <w:rsid w:val="00255CD6"/>
    <w:rsid w:val="00255D5D"/>
    <w:rsid w:val="00255DFB"/>
    <w:rsid w:val="002560B0"/>
    <w:rsid w:val="002561A2"/>
    <w:rsid w:val="00256246"/>
    <w:rsid w:val="002563FF"/>
    <w:rsid w:val="00256450"/>
    <w:rsid w:val="00256453"/>
    <w:rsid w:val="00256575"/>
    <w:rsid w:val="00256B5E"/>
    <w:rsid w:val="00256C9D"/>
    <w:rsid w:val="00256CF5"/>
    <w:rsid w:val="00256D58"/>
    <w:rsid w:val="00256DDA"/>
    <w:rsid w:val="00256E3F"/>
    <w:rsid w:val="00256FCC"/>
    <w:rsid w:val="0025709C"/>
    <w:rsid w:val="002574E5"/>
    <w:rsid w:val="0025755D"/>
    <w:rsid w:val="0025774E"/>
    <w:rsid w:val="0025775D"/>
    <w:rsid w:val="002577A3"/>
    <w:rsid w:val="002578FB"/>
    <w:rsid w:val="00257989"/>
    <w:rsid w:val="00257BC4"/>
    <w:rsid w:val="00257F57"/>
    <w:rsid w:val="0026017C"/>
    <w:rsid w:val="002606E7"/>
    <w:rsid w:val="002607A6"/>
    <w:rsid w:val="002607EF"/>
    <w:rsid w:val="00260F5E"/>
    <w:rsid w:val="002610D3"/>
    <w:rsid w:val="002610ED"/>
    <w:rsid w:val="002611D0"/>
    <w:rsid w:val="00261228"/>
    <w:rsid w:val="00261525"/>
    <w:rsid w:val="00261774"/>
    <w:rsid w:val="00261ABD"/>
    <w:rsid w:val="00261AE7"/>
    <w:rsid w:val="00261E65"/>
    <w:rsid w:val="0026208B"/>
    <w:rsid w:val="002620BC"/>
    <w:rsid w:val="0026215D"/>
    <w:rsid w:val="0026240E"/>
    <w:rsid w:val="00262735"/>
    <w:rsid w:val="00262736"/>
    <w:rsid w:val="0026278B"/>
    <w:rsid w:val="00262AC3"/>
    <w:rsid w:val="00262CAD"/>
    <w:rsid w:val="00262D14"/>
    <w:rsid w:val="00263079"/>
    <w:rsid w:val="00263302"/>
    <w:rsid w:val="0026352F"/>
    <w:rsid w:val="00263549"/>
    <w:rsid w:val="0026369C"/>
    <w:rsid w:val="0026369E"/>
    <w:rsid w:val="00263826"/>
    <w:rsid w:val="00263902"/>
    <w:rsid w:val="0026399D"/>
    <w:rsid w:val="00263D86"/>
    <w:rsid w:val="00263E0B"/>
    <w:rsid w:val="00263E91"/>
    <w:rsid w:val="0026408F"/>
    <w:rsid w:val="00264128"/>
    <w:rsid w:val="0026416F"/>
    <w:rsid w:val="002644FB"/>
    <w:rsid w:val="0026457F"/>
    <w:rsid w:val="002646A9"/>
    <w:rsid w:val="0026476F"/>
    <w:rsid w:val="0026480B"/>
    <w:rsid w:val="00264B2E"/>
    <w:rsid w:val="00264C32"/>
    <w:rsid w:val="00264C8E"/>
    <w:rsid w:val="00264C97"/>
    <w:rsid w:val="00264CEE"/>
    <w:rsid w:val="00264E6F"/>
    <w:rsid w:val="00264E9B"/>
    <w:rsid w:val="00265021"/>
    <w:rsid w:val="00265214"/>
    <w:rsid w:val="002653D7"/>
    <w:rsid w:val="00265410"/>
    <w:rsid w:val="0026545F"/>
    <w:rsid w:val="00265504"/>
    <w:rsid w:val="00265584"/>
    <w:rsid w:val="0026565A"/>
    <w:rsid w:val="00265716"/>
    <w:rsid w:val="0026593F"/>
    <w:rsid w:val="00265943"/>
    <w:rsid w:val="00265A6C"/>
    <w:rsid w:val="00265AC5"/>
    <w:rsid w:val="00266020"/>
    <w:rsid w:val="002660A3"/>
    <w:rsid w:val="00266107"/>
    <w:rsid w:val="00266329"/>
    <w:rsid w:val="0026640B"/>
    <w:rsid w:val="00266453"/>
    <w:rsid w:val="0026647C"/>
    <w:rsid w:val="002664A1"/>
    <w:rsid w:val="002665EE"/>
    <w:rsid w:val="0026688F"/>
    <w:rsid w:val="002669C6"/>
    <w:rsid w:val="00266A10"/>
    <w:rsid w:val="00266A13"/>
    <w:rsid w:val="00266CD4"/>
    <w:rsid w:val="00266D31"/>
    <w:rsid w:val="00266E7F"/>
    <w:rsid w:val="00266F6A"/>
    <w:rsid w:val="00266FA2"/>
    <w:rsid w:val="00266FBF"/>
    <w:rsid w:val="00266FCA"/>
    <w:rsid w:val="0026739F"/>
    <w:rsid w:val="002673E2"/>
    <w:rsid w:val="00267880"/>
    <w:rsid w:val="00267987"/>
    <w:rsid w:val="00267A0D"/>
    <w:rsid w:val="00267B7E"/>
    <w:rsid w:val="002700BD"/>
    <w:rsid w:val="002700E2"/>
    <w:rsid w:val="002700E7"/>
    <w:rsid w:val="00270139"/>
    <w:rsid w:val="002702F9"/>
    <w:rsid w:val="0027036C"/>
    <w:rsid w:val="002705B8"/>
    <w:rsid w:val="0027086E"/>
    <w:rsid w:val="00270ABF"/>
    <w:rsid w:val="00270B90"/>
    <w:rsid w:val="00270BE8"/>
    <w:rsid w:val="00270DD5"/>
    <w:rsid w:val="00270EAD"/>
    <w:rsid w:val="00271162"/>
    <w:rsid w:val="002712C2"/>
    <w:rsid w:val="00271330"/>
    <w:rsid w:val="00271401"/>
    <w:rsid w:val="002714FD"/>
    <w:rsid w:val="0027155C"/>
    <w:rsid w:val="002715AA"/>
    <w:rsid w:val="002716EC"/>
    <w:rsid w:val="00271746"/>
    <w:rsid w:val="002717D5"/>
    <w:rsid w:val="0027190B"/>
    <w:rsid w:val="002719FC"/>
    <w:rsid w:val="00271C46"/>
    <w:rsid w:val="00271D48"/>
    <w:rsid w:val="00271E20"/>
    <w:rsid w:val="00271E92"/>
    <w:rsid w:val="00271F23"/>
    <w:rsid w:val="00271FB0"/>
    <w:rsid w:val="0027202F"/>
    <w:rsid w:val="002720AC"/>
    <w:rsid w:val="002720B4"/>
    <w:rsid w:val="002720F7"/>
    <w:rsid w:val="0027220A"/>
    <w:rsid w:val="0027234B"/>
    <w:rsid w:val="00272482"/>
    <w:rsid w:val="002724C8"/>
    <w:rsid w:val="0027271B"/>
    <w:rsid w:val="0027276A"/>
    <w:rsid w:val="002728A0"/>
    <w:rsid w:val="002728B6"/>
    <w:rsid w:val="0027294D"/>
    <w:rsid w:val="00272964"/>
    <w:rsid w:val="00272A47"/>
    <w:rsid w:val="00272F15"/>
    <w:rsid w:val="002731CA"/>
    <w:rsid w:val="00273334"/>
    <w:rsid w:val="002733E3"/>
    <w:rsid w:val="0027363B"/>
    <w:rsid w:val="00273AF1"/>
    <w:rsid w:val="00273EED"/>
    <w:rsid w:val="00274146"/>
    <w:rsid w:val="002743DE"/>
    <w:rsid w:val="002745AE"/>
    <w:rsid w:val="0027474F"/>
    <w:rsid w:val="002748F3"/>
    <w:rsid w:val="00274ADE"/>
    <w:rsid w:val="00274BE4"/>
    <w:rsid w:val="00274D6A"/>
    <w:rsid w:val="00274D7C"/>
    <w:rsid w:val="00274E86"/>
    <w:rsid w:val="00274FDF"/>
    <w:rsid w:val="0027501B"/>
    <w:rsid w:val="00275026"/>
    <w:rsid w:val="002750FD"/>
    <w:rsid w:val="00275121"/>
    <w:rsid w:val="00275256"/>
    <w:rsid w:val="002754CE"/>
    <w:rsid w:val="002757BF"/>
    <w:rsid w:val="00275839"/>
    <w:rsid w:val="0027594F"/>
    <w:rsid w:val="00275A02"/>
    <w:rsid w:val="00275B72"/>
    <w:rsid w:val="00275C0C"/>
    <w:rsid w:val="00275C82"/>
    <w:rsid w:val="00275CF9"/>
    <w:rsid w:val="00275D58"/>
    <w:rsid w:val="00275DA1"/>
    <w:rsid w:val="00275F40"/>
    <w:rsid w:val="00275F89"/>
    <w:rsid w:val="00275F90"/>
    <w:rsid w:val="0027603C"/>
    <w:rsid w:val="00276042"/>
    <w:rsid w:val="00276153"/>
    <w:rsid w:val="0027643F"/>
    <w:rsid w:val="002764A9"/>
    <w:rsid w:val="002764CE"/>
    <w:rsid w:val="002764D1"/>
    <w:rsid w:val="00276585"/>
    <w:rsid w:val="0027690C"/>
    <w:rsid w:val="0027693F"/>
    <w:rsid w:val="00276950"/>
    <w:rsid w:val="002769D0"/>
    <w:rsid w:val="00276AE2"/>
    <w:rsid w:val="00276B15"/>
    <w:rsid w:val="00276BAD"/>
    <w:rsid w:val="00276E1D"/>
    <w:rsid w:val="002773AD"/>
    <w:rsid w:val="00277535"/>
    <w:rsid w:val="002775A1"/>
    <w:rsid w:val="002776AB"/>
    <w:rsid w:val="00277964"/>
    <w:rsid w:val="0027799F"/>
    <w:rsid w:val="00277CC9"/>
    <w:rsid w:val="00277DCF"/>
    <w:rsid w:val="00277FD0"/>
    <w:rsid w:val="002800A5"/>
    <w:rsid w:val="002802B5"/>
    <w:rsid w:val="00280464"/>
    <w:rsid w:val="002805C2"/>
    <w:rsid w:val="00280660"/>
    <w:rsid w:val="002806B3"/>
    <w:rsid w:val="002808A1"/>
    <w:rsid w:val="00280990"/>
    <w:rsid w:val="002809F6"/>
    <w:rsid w:val="00280A2A"/>
    <w:rsid w:val="00280AEA"/>
    <w:rsid w:val="00280B24"/>
    <w:rsid w:val="00280B39"/>
    <w:rsid w:val="00280FB1"/>
    <w:rsid w:val="00281071"/>
    <w:rsid w:val="00281143"/>
    <w:rsid w:val="0028119E"/>
    <w:rsid w:val="00281454"/>
    <w:rsid w:val="002814CD"/>
    <w:rsid w:val="00281614"/>
    <w:rsid w:val="00281641"/>
    <w:rsid w:val="00281798"/>
    <w:rsid w:val="00281859"/>
    <w:rsid w:val="00281B1A"/>
    <w:rsid w:val="00281B31"/>
    <w:rsid w:val="00281C60"/>
    <w:rsid w:val="00281C64"/>
    <w:rsid w:val="00281F36"/>
    <w:rsid w:val="00281F76"/>
    <w:rsid w:val="002820CD"/>
    <w:rsid w:val="00282318"/>
    <w:rsid w:val="0028231E"/>
    <w:rsid w:val="00282480"/>
    <w:rsid w:val="002824B8"/>
    <w:rsid w:val="00282692"/>
    <w:rsid w:val="00282939"/>
    <w:rsid w:val="002829CA"/>
    <w:rsid w:val="00282B35"/>
    <w:rsid w:val="00282B72"/>
    <w:rsid w:val="00282B9A"/>
    <w:rsid w:val="00282C9F"/>
    <w:rsid w:val="00282CFF"/>
    <w:rsid w:val="00283005"/>
    <w:rsid w:val="0028337E"/>
    <w:rsid w:val="002833E3"/>
    <w:rsid w:val="00283415"/>
    <w:rsid w:val="00283486"/>
    <w:rsid w:val="002836BD"/>
    <w:rsid w:val="0028375A"/>
    <w:rsid w:val="0028397A"/>
    <w:rsid w:val="00283B1C"/>
    <w:rsid w:val="00283B21"/>
    <w:rsid w:val="00283D66"/>
    <w:rsid w:val="00283EB7"/>
    <w:rsid w:val="002840D1"/>
    <w:rsid w:val="00284103"/>
    <w:rsid w:val="0028452E"/>
    <w:rsid w:val="00284A4B"/>
    <w:rsid w:val="00284AC6"/>
    <w:rsid w:val="00284BF5"/>
    <w:rsid w:val="00284D16"/>
    <w:rsid w:val="00284DF5"/>
    <w:rsid w:val="00284E37"/>
    <w:rsid w:val="0028512A"/>
    <w:rsid w:val="00285215"/>
    <w:rsid w:val="0028537D"/>
    <w:rsid w:val="00285442"/>
    <w:rsid w:val="002857E1"/>
    <w:rsid w:val="00285841"/>
    <w:rsid w:val="0028595B"/>
    <w:rsid w:val="002859B2"/>
    <w:rsid w:val="00285A26"/>
    <w:rsid w:val="00285B65"/>
    <w:rsid w:val="00285CC6"/>
    <w:rsid w:val="00285D2E"/>
    <w:rsid w:val="00285F08"/>
    <w:rsid w:val="00285F34"/>
    <w:rsid w:val="0028601A"/>
    <w:rsid w:val="00286073"/>
    <w:rsid w:val="002861DC"/>
    <w:rsid w:val="00286441"/>
    <w:rsid w:val="00286634"/>
    <w:rsid w:val="00286867"/>
    <w:rsid w:val="00286AE4"/>
    <w:rsid w:val="00286E10"/>
    <w:rsid w:val="00286EDB"/>
    <w:rsid w:val="0028703C"/>
    <w:rsid w:val="00287064"/>
    <w:rsid w:val="002870FE"/>
    <w:rsid w:val="00287133"/>
    <w:rsid w:val="0028720B"/>
    <w:rsid w:val="00287352"/>
    <w:rsid w:val="002875CC"/>
    <w:rsid w:val="002875D6"/>
    <w:rsid w:val="0028768E"/>
    <w:rsid w:val="0028771D"/>
    <w:rsid w:val="00287AEF"/>
    <w:rsid w:val="00287C25"/>
    <w:rsid w:val="00287CE0"/>
    <w:rsid w:val="00287DA0"/>
    <w:rsid w:val="00287E57"/>
    <w:rsid w:val="00287F4D"/>
    <w:rsid w:val="00287FD6"/>
    <w:rsid w:val="0029036E"/>
    <w:rsid w:val="00290382"/>
    <w:rsid w:val="00290B08"/>
    <w:rsid w:val="00290EBB"/>
    <w:rsid w:val="00290F68"/>
    <w:rsid w:val="00290F81"/>
    <w:rsid w:val="0029139B"/>
    <w:rsid w:val="002914E1"/>
    <w:rsid w:val="00291500"/>
    <w:rsid w:val="0029153D"/>
    <w:rsid w:val="00291722"/>
    <w:rsid w:val="00291A01"/>
    <w:rsid w:val="00291A02"/>
    <w:rsid w:val="00291B6E"/>
    <w:rsid w:val="00291D61"/>
    <w:rsid w:val="00292327"/>
    <w:rsid w:val="0029233C"/>
    <w:rsid w:val="002924AF"/>
    <w:rsid w:val="0029262B"/>
    <w:rsid w:val="00292648"/>
    <w:rsid w:val="002927AE"/>
    <w:rsid w:val="0029298F"/>
    <w:rsid w:val="00292ADB"/>
    <w:rsid w:val="00292B3D"/>
    <w:rsid w:val="00292B45"/>
    <w:rsid w:val="00292C30"/>
    <w:rsid w:val="00292CC7"/>
    <w:rsid w:val="00292D88"/>
    <w:rsid w:val="00292D95"/>
    <w:rsid w:val="00292E02"/>
    <w:rsid w:val="00292E6A"/>
    <w:rsid w:val="00293058"/>
    <w:rsid w:val="002931A6"/>
    <w:rsid w:val="002935BE"/>
    <w:rsid w:val="00293849"/>
    <w:rsid w:val="00293871"/>
    <w:rsid w:val="00293960"/>
    <w:rsid w:val="00293A2B"/>
    <w:rsid w:val="00293DAE"/>
    <w:rsid w:val="00293E26"/>
    <w:rsid w:val="00293E29"/>
    <w:rsid w:val="00293F29"/>
    <w:rsid w:val="002940B6"/>
    <w:rsid w:val="00294234"/>
    <w:rsid w:val="00294344"/>
    <w:rsid w:val="00294412"/>
    <w:rsid w:val="0029444E"/>
    <w:rsid w:val="00294501"/>
    <w:rsid w:val="0029450F"/>
    <w:rsid w:val="00294585"/>
    <w:rsid w:val="0029465C"/>
    <w:rsid w:val="0029472B"/>
    <w:rsid w:val="0029487B"/>
    <w:rsid w:val="00294A38"/>
    <w:rsid w:val="00294E5D"/>
    <w:rsid w:val="002952DA"/>
    <w:rsid w:val="002955E9"/>
    <w:rsid w:val="00295806"/>
    <w:rsid w:val="0029588B"/>
    <w:rsid w:val="0029588D"/>
    <w:rsid w:val="00295965"/>
    <w:rsid w:val="002959C5"/>
    <w:rsid w:val="00295AC0"/>
    <w:rsid w:val="00295AF4"/>
    <w:rsid w:val="00295CB2"/>
    <w:rsid w:val="00295CBB"/>
    <w:rsid w:val="00295CC8"/>
    <w:rsid w:val="00295D2D"/>
    <w:rsid w:val="00295E67"/>
    <w:rsid w:val="00295EDF"/>
    <w:rsid w:val="00295FD0"/>
    <w:rsid w:val="00295FE2"/>
    <w:rsid w:val="002960FA"/>
    <w:rsid w:val="00296198"/>
    <w:rsid w:val="0029627C"/>
    <w:rsid w:val="002962CD"/>
    <w:rsid w:val="002966BE"/>
    <w:rsid w:val="00296898"/>
    <w:rsid w:val="00296928"/>
    <w:rsid w:val="002969A5"/>
    <w:rsid w:val="00296A9C"/>
    <w:rsid w:val="00296B11"/>
    <w:rsid w:val="00296B54"/>
    <w:rsid w:val="00296CE7"/>
    <w:rsid w:val="00296FEF"/>
    <w:rsid w:val="002972D5"/>
    <w:rsid w:val="002974EF"/>
    <w:rsid w:val="002976CF"/>
    <w:rsid w:val="002978DC"/>
    <w:rsid w:val="00297917"/>
    <w:rsid w:val="002979E2"/>
    <w:rsid w:val="00297DB4"/>
    <w:rsid w:val="00297E17"/>
    <w:rsid w:val="002A0021"/>
    <w:rsid w:val="002A0089"/>
    <w:rsid w:val="002A0255"/>
    <w:rsid w:val="002A02C1"/>
    <w:rsid w:val="002A031B"/>
    <w:rsid w:val="002A03BD"/>
    <w:rsid w:val="002A03E8"/>
    <w:rsid w:val="002A04A1"/>
    <w:rsid w:val="002A0997"/>
    <w:rsid w:val="002A0BE9"/>
    <w:rsid w:val="002A0CB5"/>
    <w:rsid w:val="002A0D45"/>
    <w:rsid w:val="002A119D"/>
    <w:rsid w:val="002A1217"/>
    <w:rsid w:val="002A1374"/>
    <w:rsid w:val="002A172A"/>
    <w:rsid w:val="002A173E"/>
    <w:rsid w:val="002A1746"/>
    <w:rsid w:val="002A187D"/>
    <w:rsid w:val="002A1E80"/>
    <w:rsid w:val="002A1F01"/>
    <w:rsid w:val="002A2070"/>
    <w:rsid w:val="002A20E2"/>
    <w:rsid w:val="002A216E"/>
    <w:rsid w:val="002A2195"/>
    <w:rsid w:val="002A228B"/>
    <w:rsid w:val="002A22C9"/>
    <w:rsid w:val="002A233D"/>
    <w:rsid w:val="002A2408"/>
    <w:rsid w:val="002A255B"/>
    <w:rsid w:val="002A2700"/>
    <w:rsid w:val="002A2761"/>
    <w:rsid w:val="002A298B"/>
    <w:rsid w:val="002A2A1B"/>
    <w:rsid w:val="002A2ACE"/>
    <w:rsid w:val="002A2B58"/>
    <w:rsid w:val="002A2EE4"/>
    <w:rsid w:val="002A2F87"/>
    <w:rsid w:val="002A2FF3"/>
    <w:rsid w:val="002A34A6"/>
    <w:rsid w:val="002A3917"/>
    <w:rsid w:val="002A3A8D"/>
    <w:rsid w:val="002A3B00"/>
    <w:rsid w:val="002A3CCA"/>
    <w:rsid w:val="002A3CF5"/>
    <w:rsid w:val="002A3D94"/>
    <w:rsid w:val="002A408A"/>
    <w:rsid w:val="002A419F"/>
    <w:rsid w:val="002A41C5"/>
    <w:rsid w:val="002A42DD"/>
    <w:rsid w:val="002A4303"/>
    <w:rsid w:val="002A4430"/>
    <w:rsid w:val="002A4481"/>
    <w:rsid w:val="002A4574"/>
    <w:rsid w:val="002A4613"/>
    <w:rsid w:val="002A4691"/>
    <w:rsid w:val="002A492C"/>
    <w:rsid w:val="002A49A9"/>
    <w:rsid w:val="002A4B2E"/>
    <w:rsid w:val="002A4B82"/>
    <w:rsid w:val="002A4C9C"/>
    <w:rsid w:val="002A4D27"/>
    <w:rsid w:val="002A4D5C"/>
    <w:rsid w:val="002A4DBE"/>
    <w:rsid w:val="002A4DE2"/>
    <w:rsid w:val="002A51D4"/>
    <w:rsid w:val="002A521A"/>
    <w:rsid w:val="002A523B"/>
    <w:rsid w:val="002A5354"/>
    <w:rsid w:val="002A53D4"/>
    <w:rsid w:val="002A5456"/>
    <w:rsid w:val="002A558D"/>
    <w:rsid w:val="002A574C"/>
    <w:rsid w:val="002A57B4"/>
    <w:rsid w:val="002A58D9"/>
    <w:rsid w:val="002A59D6"/>
    <w:rsid w:val="002A59DE"/>
    <w:rsid w:val="002A5AF6"/>
    <w:rsid w:val="002A5B16"/>
    <w:rsid w:val="002A5BA3"/>
    <w:rsid w:val="002A5C0A"/>
    <w:rsid w:val="002A5E3B"/>
    <w:rsid w:val="002A5F69"/>
    <w:rsid w:val="002A5FD4"/>
    <w:rsid w:val="002A6079"/>
    <w:rsid w:val="002A624D"/>
    <w:rsid w:val="002A62DE"/>
    <w:rsid w:val="002A63ED"/>
    <w:rsid w:val="002A6756"/>
    <w:rsid w:val="002A68D5"/>
    <w:rsid w:val="002A698E"/>
    <w:rsid w:val="002A6A19"/>
    <w:rsid w:val="002A6B8B"/>
    <w:rsid w:val="002A6BBA"/>
    <w:rsid w:val="002A6C12"/>
    <w:rsid w:val="002A6C7F"/>
    <w:rsid w:val="002A6D30"/>
    <w:rsid w:val="002A6DFB"/>
    <w:rsid w:val="002A70B4"/>
    <w:rsid w:val="002A71BC"/>
    <w:rsid w:val="002A731C"/>
    <w:rsid w:val="002A74FE"/>
    <w:rsid w:val="002A7669"/>
    <w:rsid w:val="002A771B"/>
    <w:rsid w:val="002A797C"/>
    <w:rsid w:val="002A7B4A"/>
    <w:rsid w:val="002A7CB5"/>
    <w:rsid w:val="002B00E8"/>
    <w:rsid w:val="002B0158"/>
    <w:rsid w:val="002B01DA"/>
    <w:rsid w:val="002B02B8"/>
    <w:rsid w:val="002B039A"/>
    <w:rsid w:val="002B04F2"/>
    <w:rsid w:val="002B0679"/>
    <w:rsid w:val="002B0A90"/>
    <w:rsid w:val="002B0AEC"/>
    <w:rsid w:val="002B0FA5"/>
    <w:rsid w:val="002B107F"/>
    <w:rsid w:val="002B10DD"/>
    <w:rsid w:val="002B1304"/>
    <w:rsid w:val="002B1317"/>
    <w:rsid w:val="002B13DF"/>
    <w:rsid w:val="002B145A"/>
    <w:rsid w:val="002B145C"/>
    <w:rsid w:val="002B17BB"/>
    <w:rsid w:val="002B18BE"/>
    <w:rsid w:val="002B1908"/>
    <w:rsid w:val="002B1A4C"/>
    <w:rsid w:val="002B1B9C"/>
    <w:rsid w:val="002B1BE9"/>
    <w:rsid w:val="002B1D17"/>
    <w:rsid w:val="002B1D5F"/>
    <w:rsid w:val="002B1E50"/>
    <w:rsid w:val="002B1EA4"/>
    <w:rsid w:val="002B1ED0"/>
    <w:rsid w:val="002B20CE"/>
    <w:rsid w:val="002B2314"/>
    <w:rsid w:val="002B26DE"/>
    <w:rsid w:val="002B27F1"/>
    <w:rsid w:val="002B28A3"/>
    <w:rsid w:val="002B2995"/>
    <w:rsid w:val="002B2A95"/>
    <w:rsid w:val="002B2AB1"/>
    <w:rsid w:val="002B2BF1"/>
    <w:rsid w:val="002B2C36"/>
    <w:rsid w:val="002B2C4E"/>
    <w:rsid w:val="002B2C51"/>
    <w:rsid w:val="002B2CBD"/>
    <w:rsid w:val="002B2D3B"/>
    <w:rsid w:val="002B2D7B"/>
    <w:rsid w:val="002B2F3C"/>
    <w:rsid w:val="002B35FD"/>
    <w:rsid w:val="002B3679"/>
    <w:rsid w:val="002B36EA"/>
    <w:rsid w:val="002B37DE"/>
    <w:rsid w:val="002B3913"/>
    <w:rsid w:val="002B3C2D"/>
    <w:rsid w:val="002B3D63"/>
    <w:rsid w:val="002B3DB9"/>
    <w:rsid w:val="002B4200"/>
    <w:rsid w:val="002B4248"/>
    <w:rsid w:val="002B4284"/>
    <w:rsid w:val="002B4294"/>
    <w:rsid w:val="002B458A"/>
    <w:rsid w:val="002B47A4"/>
    <w:rsid w:val="002B481F"/>
    <w:rsid w:val="002B48DC"/>
    <w:rsid w:val="002B497B"/>
    <w:rsid w:val="002B49F9"/>
    <w:rsid w:val="002B4B6C"/>
    <w:rsid w:val="002B4BC2"/>
    <w:rsid w:val="002B4D01"/>
    <w:rsid w:val="002B4D3B"/>
    <w:rsid w:val="002B4DC0"/>
    <w:rsid w:val="002B4EAD"/>
    <w:rsid w:val="002B4F13"/>
    <w:rsid w:val="002B4F6D"/>
    <w:rsid w:val="002B510C"/>
    <w:rsid w:val="002B5162"/>
    <w:rsid w:val="002B5168"/>
    <w:rsid w:val="002B541C"/>
    <w:rsid w:val="002B54AF"/>
    <w:rsid w:val="002B5586"/>
    <w:rsid w:val="002B565D"/>
    <w:rsid w:val="002B57DB"/>
    <w:rsid w:val="002B5912"/>
    <w:rsid w:val="002B5A81"/>
    <w:rsid w:val="002B5BE3"/>
    <w:rsid w:val="002B5DFD"/>
    <w:rsid w:val="002B5F6C"/>
    <w:rsid w:val="002B602A"/>
    <w:rsid w:val="002B6058"/>
    <w:rsid w:val="002B6114"/>
    <w:rsid w:val="002B61C9"/>
    <w:rsid w:val="002B6205"/>
    <w:rsid w:val="002B62E6"/>
    <w:rsid w:val="002B638E"/>
    <w:rsid w:val="002B63C0"/>
    <w:rsid w:val="002B6614"/>
    <w:rsid w:val="002B6625"/>
    <w:rsid w:val="002B66B2"/>
    <w:rsid w:val="002B6A3D"/>
    <w:rsid w:val="002B6AC5"/>
    <w:rsid w:val="002B6C16"/>
    <w:rsid w:val="002B6D88"/>
    <w:rsid w:val="002B7115"/>
    <w:rsid w:val="002B7255"/>
    <w:rsid w:val="002B73AE"/>
    <w:rsid w:val="002B7531"/>
    <w:rsid w:val="002B7532"/>
    <w:rsid w:val="002B754C"/>
    <w:rsid w:val="002B75A1"/>
    <w:rsid w:val="002B764A"/>
    <w:rsid w:val="002B77FB"/>
    <w:rsid w:val="002B7893"/>
    <w:rsid w:val="002B7A90"/>
    <w:rsid w:val="002B7A92"/>
    <w:rsid w:val="002B7D33"/>
    <w:rsid w:val="002B7D35"/>
    <w:rsid w:val="002B7D68"/>
    <w:rsid w:val="002B7E4B"/>
    <w:rsid w:val="002B7ECC"/>
    <w:rsid w:val="002C0128"/>
    <w:rsid w:val="002C01AE"/>
    <w:rsid w:val="002C02B2"/>
    <w:rsid w:val="002C02D9"/>
    <w:rsid w:val="002C04AD"/>
    <w:rsid w:val="002C06B4"/>
    <w:rsid w:val="002C0706"/>
    <w:rsid w:val="002C0809"/>
    <w:rsid w:val="002C08F3"/>
    <w:rsid w:val="002C0B90"/>
    <w:rsid w:val="002C0BEF"/>
    <w:rsid w:val="002C0D30"/>
    <w:rsid w:val="002C0EF3"/>
    <w:rsid w:val="002C0FD4"/>
    <w:rsid w:val="002C1137"/>
    <w:rsid w:val="002C147C"/>
    <w:rsid w:val="002C1708"/>
    <w:rsid w:val="002C172F"/>
    <w:rsid w:val="002C17EA"/>
    <w:rsid w:val="002C19D3"/>
    <w:rsid w:val="002C19E6"/>
    <w:rsid w:val="002C1F96"/>
    <w:rsid w:val="002C1FDF"/>
    <w:rsid w:val="002C20E3"/>
    <w:rsid w:val="002C211B"/>
    <w:rsid w:val="002C2208"/>
    <w:rsid w:val="002C2430"/>
    <w:rsid w:val="002C2856"/>
    <w:rsid w:val="002C29C4"/>
    <w:rsid w:val="002C2C36"/>
    <w:rsid w:val="002C30BA"/>
    <w:rsid w:val="002C329D"/>
    <w:rsid w:val="002C337B"/>
    <w:rsid w:val="002C33CD"/>
    <w:rsid w:val="002C33EE"/>
    <w:rsid w:val="002C34B0"/>
    <w:rsid w:val="002C3518"/>
    <w:rsid w:val="002C372B"/>
    <w:rsid w:val="002C38D7"/>
    <w:rsid w:val="002C3934"/>
    <w:rsid w:val="002C398A"/>
    <w:rsid w:val="002C3ACE"/>
    <w:rsid w:val="002C3BBC"/>
    <w:rsid w:val="002C3C5F"/>
    <w:rsid w:val="002C3E3A"/>
    <w:rsid w:val="002C3ED6"/>
    <w:rsid w:val="002C3F04"/>
    <w:rsid w:val="002C3FF4"/>
    <w:rsid w:val="002C40E5"/>
    <w:rsid w:val="002C415C"/>
    <w:rsid w:val="002C425B"/>
    <w:rsid w:val="002C42F9"/>
    <w:rsid w:val="002C430B"/>
    <w:rsid w:val="002C4452"/>
    <w:rsid w:val="002C458D"/>
    <w:rsid w:val="002C46D4"/>
    <w:rsid w:val="002C4AB9"/>
    <w:rsid w:val="002C4B3E"/>
    <w:rsid w:val="002C4D2C"/>
    <w:rsid w:val="002C4D3E"/>
    <w:rsid w:val="002C4DBE"/>
    <w:rsid w:val="002C4E1F"/>
    <w:rsid w:val="002C4F5B"/>
    <w:rsid w:val="002C4FC5"/>
    <w:rsid w:val="002C50DA"/>
    <w:rsid w:val="002C54B8"/>
    <w:rsid w:val="002C5811"/>
    <w:rsid w:val="002C5856"/>
    <w:rsid w:val="002C5A87"/>
    <w:rsid w:val="002C5DE1"/>
    <w:rsid w:val="002C5EE6"/>
    <w:rsid w:val="002C60FE"/>
    <w:rsid w:val="002C626A"/>
    <w:rsid w:val="002C6308"/>
    <w:rsid w:val="002C6344"/>
    <w:rsid w:val="002C6419"/>
    <w:rsid w:val="002C65C3"/>
    <w:rsid w:val="002C6643"/>
    <w:rsid w:val="002C674D"/>
    <w:rsid w:val="002C6793"/>
    <w:rsid w:val="002C6800"/>
    <w:rsid w:val="002C684D"/>
    <w:rsid w:val="002C692E"/>
    <w:rsid w:val="002C6A18"/>
    <w:rsid w:val="002C6BFE"/>
    <w:rsid w:val="002C6C95"/>
    <w:rsid w:val="002C6D7D"/>
    <w:rsid w:val="002C6E00"/>
    <w:rsid w:val="002C6FAC"/>
    <w:rsid w:val="002C6FB9"/>
    <w:rsid w:val="002C7111"/>
    <w:rsid w:val="002C71E0"/>
    <w:rsid w:val="002C7255"/>
    <w:rsid w:val="002C73B2"/>
    <w:rsid w:val="002C73EA"/>
    <w:rsid w:val="002C75B4"/>
    <w:rsid w:val="002C7615"/>
    <w:rsid w:val="002C7872"/>
    <w:rsid w:val="002C787A"/>
    <w:rsid w:val="002C78C8"/>
    <w:rsid w:val="002C799F"/>
    <w:rsid w:val="002C7A5A"/>
    <w:rsid w:val="002C7B53"/>
    <w:rsid w:val="002C7C21"/>
    <w:rsid w:val="002C7E21"/>
    <w:rsid w:val="002D02C9"/>
    <w:rsid w:val="002D03CE"/>
    <w:rsid w:val="002D03D8"/>
    <w:rsid w:val="002D0433"/>
    <w:rsid w:val="002D044E"/>
    <w:rsid w:val="002D0579"/>
    <w:rsid w:val="002D082F"/>
    <w:rsid w:val="002D08AA"/>
    <w:rsid w:val="002D099A"/>
    <w:rsid w:val="002D09CA"/>
    <w:rsid w:val="002D09DE"/>
    <w:rsid w:val="002D0AC3"/>
    <w:rsid w:val="002D0B36"/>
    <w:rsid w:val="002D0C30"/>
    <w:rsid w:val="002D0D70"/>
    <w:rsid w:val="002D0E04"/>
    <w:rsid w:val="002D0FEC"/>
    <w:rsid w:val="002D1758"/>
    <w:rsid w:val="002D17BC"/>
    <w:rsid w:val="002D1B70"/>
    <w:rsid w:val="002D1BFF"/>
    <w:rsid w:val="002D1C00"/>
    <w:rsid w:val="002D1C4F"/>
    <w:rsid w:val="002D2045"/>
    <w:rsid w:val="002D21CD"/>
    <w:rsid w:val="002D26F9"/>
    <w:rsid w:val="002D2727"/>
    <w:rsid w:val="002D2846"/>
    <w:rsid w:val="002D2994"/>
    <w:rsid w:val="002D2AEB"/>
    <w:rsid w:val="002D2B44"/>
    <w:rsid w:val="002D2C34"/>
    <w:rsid w:val="002D2DF4"/>
    <w:rsid w:val="002D2E60"/>
    <w:rsid w:val="002D2EB6"/>
    <w:rsid w:val="002D2F08"/>
    <w:rsid w:val="002D3062"/>
    <w:rsid w:val="002D30EB"/>
    <w:rsid w:val="002D31FA"/>
    <w:rsid w:val="002D33DA"/>
    <w:rsid w:val="002D34B2"/>
    <w:rsid w:val="002D3593"/>
    <w:rsid w:val="002D38BE"/>
    <w:rsid w:val="002D38ED"/>
    <w:rsid w:val="002D394F"/>
    <w:rsid w:val="002D3A99"/>
    <w:rsid w:val="002D3B08"/>
    <w:rsid w:val="002D3DB4"/>
    <w:rsid w:val="002D3FA8"/>
    <w:rsid w:val="002D3FB8"/>
    <w:rsid w:val="002D4108"/>
    <w:rsid w:val="002D4178"/>
    <w:rsid w:val="002D4242"/>
    <w:rsid w:val="002D425B"/>
    <w:rsid w:val="002D454A"/>
    <w:rsid w:val="002D454F"/>
    <w:rsid w:val="002D471D"/>
    <w:rsid w:val="002D4DF5"/>
    <w:rsid w:val="002D50B9"/>
    <w:rsid w:val="002D5175"/>
    <w:rsid w:val="002D5528"/>
    <w:rsid w:val="002D581C"/>
    <w:rsid w:val="002D584B"/>
    <w:rsid w:val="002D59A9"/>
    <w:rsid w:val="002D5ACC"/>
    <w:rsid w:val="002D5BC5"/>
    <w:rsid w:val="002D5C2B"/>
    <w:rsid w:val="002D5C94"/>
    <w:rsid w:val="002D5CE5"/>
    <w:rsid w:val="002D5D55"/>
    <w:rsid w:val="002D5E6A"/>
    <w:rsid w:val="002D5ECC"/>
    <w:rsid w:val="002D5ED0"/>
    <w:rsid w:val="002D60B6"/>
    <w:rsid w:val="002D61B1"/>
    <w:rsid w:val="002D620D"/>
    <w:rsid w:val="002D620F"/>
    <w:rsid w:val="002D628B"/>
    <w:rsid w:val="002D66F6"/>
    <w:rsid w:val="002D674B"/>
    <w:rsid w:val="002D6C36"/>
    <w:rsid w:val="002D6C81"/>
    <w:rsid w:val="002D6E92"/>
    <w:rsid w:val="002D6F06"/>
    <w:rsid w:val="002D70C2"/>
    <w:rsid w:val="002D7241"/>
    <w:rsid w:val="002D74A1"/>
    <w:rsid w:val="002D74A6"/>
    <w:rsid w:val="002D753D"/>
    <w:rsid w:val="002D76A3"/>
    <w:rsid w:val="002D76E0"/>
    <w:rsid w:val="002D77DD"/>
    <w:rsid w:val="002D77E2"/>
    <w:rsid w:val="002D7820"/>
    <w:rsid w:val="002D78F0"/>
    <w:rsid w:val="002D796F"/>
    <w:rsid w:val="002D7A69"/>
    <w:rsid w:val="002D7A74"/>
    <w:rsid w:val="002D7AC1"/>
    <w:rsid w:val="002D7AFC"/>
    <w:rsid w:val="002D7B34"/>
    <w:rsid w:val="002D7C84"/>
    <w:rsid w:val="002D7CF1"/>
    <w:rsid w:val="002D7ED3"/>
    <w:rsid w:val="002E00C7"/>
    <w:rsid w:val="002E019B"/>
    <w:rsid w:val="002E01D2"/>
    <w:rsid w:val="002E0269"/>
    <w:rsid w:val="002E04F7"/>
    <w:rsid w:val="002E052B"/>
    <w:rsid w:val="002E05DC"/>
    <w:rsid w:val="002E071C"/>
    <w:rsid w:val="002E07AE"/>
    <w:rsid w:val="002E0841"/>
    <w:rsid w:val="002E0856"/>
    <w:rsid w:val="002E09B6"/>
    <w:rsid w:val="002E0A31"/>
    <w:rsid w:val="002E0BA4"/>
    <w:rsid w:val="002E0BF7"/>
    <w:rsid w:val="002E0CDA"/>
    <w:rsid w:val="002E0CF4"/>
    <w:rsid w:val="002E0E0B"/>
    <w:rsid w:val="002E0ECD"/>
    <w:rsid w:val="002E0F75"/>
    <w:rsid w:val="002E1041"/>
    <w:rsid w:val="002E1183"/>
    <w:rsid w:val="002E125C"/>
    <w:rsid w:val="002E1392"/>
    <w:rsid w:val="002E157F"/>
    <w:rsid w:val="002E1670"/>
    <w:rsid w:val="002E16C0"/>
    <w:rsid w:val="002E1C50"/>
    <w:rsid w:val="002E1DC5"/>
    <w:rsid w:val="002E20B8"/>
    <w:rsid w:val="002E2295"/>
    <w:rsid w:val="002E22B7"/>
    <w:rsid w:val="002E2358"/>
    <w:rsid w:val="002E269C"/>
    <w:rsid w:val="002E299F"/>
    <w:rsid w:val="002E29B4"/>
    <w:rsid w:val="002E29E9"/>
    <w:rsid w:val="002E2A0D"/>
    <w:rsid w:val="002E2A17"/>
    <w:rsid w:val="002E2A7E"/>
    <w:rsid w:val="002E2B86"/>
    <w:rsid w:val="002E2BA7"/>
    <w:rsid w:val="002E2CAE"/>
    <w:rsid w:val="002E2CE4"/>
    <w:rsid w:val="002E2E82"/>
    <w:rsid w:val="002E2E9C"/>
    <w:rsid w:val="002E2FE3"/>
    <w:rsid w:val="002E31C9"/>
    <w:rsid w:val="002E3415"/>
    <w:rsid w:val="002E3679"/>
    <w:rsid w:val="002E36A8"/>
    <w:rsid w:val="002E3739"/>
    <w:rsid w:val="002E382A"/>
    <w:rsid w:val="002E38C3"/>
    <w:rsid w:val="002E3B21"/>
    <w:rsid w:val="002E3BE4"/>
    <w:rsid w:val="002E3D22"/>
    <w:rsid w:val="002E3FA5"/>
    <w:rsid w:val="002E4085"/>
    <w:rsid w:val="002E43AB"/>
    <w:rsid w:val="002E4415"/>
    <w:rsid w:val="002E4652"/>
    <w:rsid w:val="002E482E"/>
    <w:rsid w:val="002E4BDF"/>
    <w:rsid w:val="002E4D35"/>
    <w:rsid w:val="002E4D78"/>
    <w:rsid w:val="002E4F67"/>
    <w:rsid w:val="002E5126"/>
    <w:rsid w:val="002E5192"/>
    <w:rsid w:val="002E5202"/>
    <w:rsid w:val="002E5208"/>
    <w:rsid w:val="002E52F3"/>
    <w:rsid w:val="002E5576"/>
    <w:rsid w:val="002E569F"/>
    <w:rsid w:val="002E56B4"/>
    <w:rsid w:val="002E5A42"/>
    <w:rsid w:val="002E5D0C"/>
    <w:rsid w:val="002E5ED7"/>
    <w:rsid w:val="002E5FA2"/>
    <w:rsid w:val="002E6129"/>
    <w:rsid w:val="002E6142"/>
    <w:rsid w:val="002E6396"/>
    <w:rsid w:val="002E63FF"/>
    <w:rsid w:val="002E64DC"/>
    <w:rsid w:val="002E6545"/>
    <w:rsid w:val="002E663B"/>
    <w:rsid w:val="002E680F"/>
    <w:rsid w:val="002E6979"/>
    <w:rsid w:val="002E6AC1"/>
    <w:rsid w:val="002E6B57"/>
    <w:rsid w:val="002E6E61"/>
    <w:rsid w:val="002E6F41"/>
    <w:rsid w:val="002E72C5"/>
    <w:rsid w:val="002E7380"/>
    <w:rsid w:val="002E73B7"/>
    <w:rsid w:val="002E74B2"/>
    <w:rsid w:val="002E77FE"/>
    <w:rsid w:val="002E7853"/>
    <w:rsid w:val="002E7922"/>
    <w:rsid w:val="002E7A5D"/>
    <w:rsid w:val="002E7E13"/>
    <w:rsid w:val="002E7F4D"/>
    <w:rsid w:val="002E7FAC"/>
    <w:rsid w:val="002F006E"/>
    <w:rsid w:val="002F021E"/>
    <w:rsid w:val="002F0237"/>
    <w:rsid w:val="002F02BC"/>
    <w:rsid w:val="002F0312"/>
    <w:rsid w:val="002F056A"/>
    <w:rsid w:val="002F084E"/>
    <w:rsid w:val="002F0B3F"/>
    <w:rsid w:val="002F0BE1"/>
    <w:rsid w:val="002F1037"/>
    <w:rsid w:val="002F1090"/>
    <w:rsid w:val="002F1124"/>
    <w:rsid w:val="002F11BC"/>
    <w:rsid w:val="002F12CD"/>
    <w:rsid w:val="002F12F3"/>
    <w:rsid w:val="002F1362"/>
    <w:rsid w:val="002F1374"/>
    <w:rsid w:val="002F1630"/>
    <w:rsid w:val="002F1900"/>
    <w:rsid w:val="002F1BE4"/>
    <w:rsid w:val="002F1F14"/>
    <w:rsid w:val="002F1F72"/>
    <w:rsid w:val="002F1FEC"/>
    <w:rsid w:val="002F2183"/>
    <w:rsid w:val="002F22E1"/>
    <w:rsid w:val="002F230A"/>
    <w:rsid w:val="002F23FD"/>
    <w:rsid w:val="002F2488"/>
    <w:rsid w:val="002F26C7"/>
    <w:rsid w:val="002F26E5"/>
    <w:rsid w:val="002F2743"/>
    <w:rsid w:val="002F29DB"/>
    <w:rsid w:val="002F29ED"/>
    <w:rsid w:val="002F2A39"/>
    <w:rsid w:val="002F2A72"/>
    <w:rsid w:val="002F2AB7"/>
    <w:rsid w:val="002F2B0F"/>
    <w:rsid w:val="002F2B51"/>
    <w:rsid w:val="002F3020"/>
    <w:rsid w:val="002F30E2"/>
    <w:rsid w:val="002F3186"/>
    <w:rsid w:val="002F3194"/>
    <w:rsid w:val="002F319C"/>
    <w:rsid w:val="002F31CC"/>
    <w:rsid w:val="002F332E"/>
    <w:rsid w:val="002F36C1"/>
    <w:rsid w:val="002F385F"/>
    <w:rsid w:val="002F386D"/>
    <w:rsid w:val="002F38AE"/>
    <w:rsid w:val="002F3B72"/>
    <w:rsid w:val="002F3E7B"/>
    <w:rsid w:val="002F3EA6"/>
    <w:rsid w:val="002F3F05"/>
    <w:rsid w:val="002F3FB2"/>
    <w:rsid w:val="002F4370"/>
    <w:rsid w:val="002F43FD"/>
    <w:rsid w:val="002F44E3"/>
    <w:rsid w:val="002F467D"/>
    <w:rsid w:val="002F489D"/>
    <w:rsid w:val="002F493E"/>
    <w:rsid w:val="002F4A35"/>
    <w:rsid w:val="002F4BF9"/>
    <w:rsid w:val="002F4C56"/>
    <w:rsid w:val="002F4C66"/>
    <w:rsid w:val="002F4D82"/>
    <w:rsid w:val="002F4DB3"/>
    <w:rsid w:val="002F4EBD"/>
    <w:rsid w:val="002F4EC0"/>
    <w:rsid w:val="002F53CF"/>
    <w:rsid w:val="002F5407"/>
    <w:rsid w:val="002F54E5"/>
    <w:rsid w:val="002F57E6"/>
    <w:rsid w:val="002F589A"/>
    <w:rsid w:val="002F5B01"/>
    <w:rsid w:val="002F5EA4"/>
    <w:rsid w:val="002F6070"/>
    <w:rsid w:val="002F6101"/>
    <w:rsid w:val="002F6305"/>
    <w:rsid w:val="002F6435"/>
    <w:rsid w:val="002F664C"/>
    <w:rsid w:val="002F69CA"/>
    <w:rsid w:val="002F6ADF"/>
    <w:rsid w:val="002F6C9A"/>
    <w:rsid w:val="002F6D0E"/>
    <w:rsid w:val="002F6EB0"/>
    <w:rsid w:val="002F6F7C"/>
    <w:rsid w:val="002F6FCE"/>
    <w:rsid w:val="002F7534"/>
    <w:rsid w:val="002F75A6"/>
    <w:rsid w:val="002F75BC"/>
    <w:rsid w:val="002F7AE7"/>
    <w:rsid w:val="002F7B3C"/>
    <w:rsid w:val="002F7C41"/>
    <w:rsid w:val="002F7E1D"/>
    <w:rsid w:val="0030003E"/>
    <w:rsid w:val="00300172"/>
    <w:rsid w:val="00300181"/>
    <w:rsid w:val="0030019F"/>
    <w:rsid w:val="003001A3"/>
    <w:rsid w:val="00300232"/>
    <w:rsid w:val="003002AF"/>
    <w:rsid w:val="00300650"/>
    <w:rsid w:val="003009FB"/>
    <w:rsid w:val="00300AAE"/>
    <w:rsid w:val="00300C06"/>
    <w:rsid w:val="00300CA6"/>
    <w:rsid w:val="00300F27"/>
    <w:rsid w:val="0030101D"/>
    <w:rsid w:val="00301252"/>
    <w:rsid w:val="00301280"/>
    <w:rsid w:val="0030129E"/>
    <w:rsid w:val="003014FE"/>
    <w:rsid w:val="0030152F"/>
    <w:rsid w:val="003016A4"/>
    <w:rsid w:val="00301952"/>
    <w:rsid w:val="00301B5F"/>
    <w:rsid w:val="00301D33"/>
    <w:rsid w:val="00301EB8"/>
    <w:rsid w:val="003025C4"/>
    <w:rsid w:val="00302762"/>
    <w:rsid w:val="00302841"/>
    <w:rsid w:val="003028A5"/>
    <w:rsid w:val="003029F4"/>
    <w:rsid w:val="00302A22"/>
    <w:rsid w:val="00302AC7"/>
    <w:rsid w:val="00302B00"/>
    <w:rsid w:val="00302B66"/>
    <w:rsid w:val="00302CE8"/>
    <w:rsid w:val="00302D92"/>
    <w:rsid w:val="00302E6D"/>
    <w:rsid w:val="003031AA"/>
    <w:rsid w:val="00303527"/>
    <w:rsid w:val="0030364A"/>
    <w:rsid w:val="003037E9"/>
    <w:rsid w:val="003037F8"/>
    <w:rsid w:val="00303915"/>
    <w:rsid w:val="00303990"/>
    <w:rsid w:val="003039BD"/>
    <w:rsid w:val="003039E9"/>
    <w:rsid w:val="00303AA0"/>
    <w:rsid w:val="00303D01"/>
    <w:rsid w:val="00303DEC"/>
    <w:rsid w:val="003040F1"/>
    <w:rsid w:val="0030441A"/>
    <w:rsid w:val="00304471"/>
    <w:rsid w:val="0030460A"/>
    <w:rsid w:val="00304652"/>
    <w:rsid w:val="003046C8"/>
    <w:rsid w:val="003047CE"/>
    <w:rsid w:val="00304BEB"/>
    <w:rsid w:val="00304D5F"/>
    <w:rsid w:val="00304E8B"/>
    <w:rsid w:val="00304E8E"/>
    <w:rsid w:val="0030508E"/>
    <w:rsid w:val="00305219"/>
    <w:rsid w:val="0030531D"/>
    <w:rsid w:val="003054E8"/>
    <w:rsid w:val="003055BE"/>
    <w:rsid w:val="003055E4"/>
    <w:rsid w:val="003056C8"/>
    <w:rsid w:val="003057A0"/>
    <w:rsid w:val="0030588A"/>
    <w:rsid w:val="0030588D"/>
    <w:rsid w:val="00305945"/>
    <w:rsid w:val="00305AC0"/>
    <w:rsid w:val="00305B7E"/>
    <w:rsid w:val="00305D3B"/>
    <w:rsid w:val="00305D83"/>
    <w:rsid w:val="00305FB5"/>
    <w:rsid w:val="00306138"/>
    <w:rsid w:val="0030622B"/>
    <w:rsid w:val="003062D1"/>
    <w:rsid w:val="003063CB"/>
    <w:rsid w:val="003067D8"/>
    <w:rsid w:val="0030683D"/>
    <w:rsid w:val="00306A54"/>
    <w:rsid w:val="00306B8F"/>
    <w:rsid w:val="00306F94"/>
    <w:rsid w:val="00307063"/>
    <w:rsid w:val="00307134"/>
    <w:rsid w:val="003071D4"/>
    <w:rsid w:val="00307309"/>
    <w:rsid w:val="00307368"/>
    <w:rsid w:val="003073A2"/>
    <w:rsid w:val="003075ED"/>
    <w:rsid w:val="00307651"/>
    <w:rsid w:val="0030784E"/>
    <w:rsid w:val="00307C6B"/>
    <w:rsid w:val="00307D09"/>
    <w:rsid w:val="00310012"/>
    <w:rsid w:val="0031022C"/>
    <w:rsid w:val="0031031E"/>
    <w:rsid w:val="0031038F"/>
    <w:rsid w:val="00310464"/>
    <w:rsid w:val="00310531"/>
    <w:rsid w:val="003105C5"/>
    <w:rsid w:val="00310644"/>
    <w:rsid w:val="00310AD4"/>
    <w:rsid w:val="00310B69"/>
    <w:rsid w:val="00310DC6"/>
    <w:rsid w:val="0031104E"/>
    <w:rsid w:val="003114CF"/>
    <w:rsid w:val="00311640"/>
    <w:rsid w:val="003116E7"/>
    <w:rsid w:val="0031174D"/>
    <w:rsid w:val="00311766"/>
    <w:rsid w:val="00311780"/>
    <w:rsid w:val="003117CF"/>
    <w:rsid w:val="003118C0"/>
    <w:rsid w:val="00311AD2"/>
    <w:rsid w:val="00311CA2"/>
    <w:rsid w:val="00311D6B"/>
    <w:rsid w:val="00311E5A"/>
    <w:rsid w:val="00311EB2"/>
    <w:rsid w:val="00311FCA"/>
    <w:rsid w:val="00312019"/>
    <w:rsid w:val="00312036"/>
    <w:rsid w:val="00312042"/>
    <w:rsid w:val="003122B4"/>
    <w:rsid w:val="003122C3"/>
    <w:rsid w:val="0031236C"/>
    <w:rsid w:val="0031273E"/>
    <w:rsid w:val="00312C47"/>
    <w:rsid w:val="00312E42"/>
    <w:rsid w:val="00312F26"/>
    <w:rsid w:val="003131CC"/>
    <w:rsid w:val="003131D1"/>
    <w:rsid w:val="00313233"/>
    <w:rsid w:val="0031328D"/>
    <w:rsid w:val="003135A1"/>
    <w:rsid w:val="003135DD"/>
    <w:rsid w:val="00313733"/>
    <w:rsid w:val="003138A3"/>
    <w:rsid w:val="003139DB"/>
    <w:rsid w:val="00313AEF"/>
    <w:rsid w:val="00313E05"/>
    <w:rsid w:val="00314209"/>
    <w:rsid w:val="0031424E"/>
    <w:rsid w:val="00314263"/>
    <w:rsid w:val="0031435A"/>
    <w:rsid w:val="003145CE"/>
    <w:rsid w:val="0031466D"/>
    <w:rsid w:val="003147A0"/>
    <w:rsid w:val="00314841"/>
    <w:rsid w:val="0031484D"/>
    <w:rsid w:val="00314A92"/>
    <w:rsid w:val="00314B75"/>
    <w:rsid w:val="00314B7E"/>
    <w:rsid w:val="00314BD0"/>
    <w:rsid w:val="0031512D"/>
    <w:rsid w:val="0031549D"/>
    <w:rsid w:val="00315559"/>
    <w:rsid w:val="00315615"/>
    <w:rsid w:val="0031585E"/>
    <w:rsid w:val="00315CEA"/>
    <w:rsid w:val="00315D50"/>
    <w:rsid w:val="00315DDF"/>
    <w:rsid w:val="0031624A"/>
    <w:rsid w:val="00316489"/>
    <w:rsid w:val="003168FD"/>
    <w:rsid w:val="0031690E"/>
    <w:rsid w:val="0031699E"/>
    <w:rsid w:val="003169EA"/>
    <w:rsid w:val="00316A33"/>
    <w:rsid w:val="00316AB9"/>
    <w:rsid w:val="00316C39"/>
    <w:rsid w:val="00316C73"/>
    <w:rsid w:val="00316D70"/>
    <w:rsid w:val="00316F9E"/>
    <w:rsid w:val="003170AB"/>
    <w:rsid w:val="00317102"/>
    <w:rsid w:val="0031725E"/>
    <w:rsid w:val="0031731E"/>
    <w:rsid w:val="00317561"/>
    <w:rsid w:val="0031763B"/>
    <w:rsid w:val="003176EE"/>
    <w:rsid w:val="003179E3"/>
    <w:rsid w:val="00317D87"/>
    <w:rsid w:val="00320093"/>
    <w:rsid w:val="0032011A"/>
    <w:rsid w:val="00320237"/>
    <w:rsid w:val="003205C8"/>
    <w:rsid w:val="0032063F"/>
    <w:rsid w:val="00320754"/>
    <w:rsid w:val="003208F0"/>
    <w:rsid w:val="00320950"/>
    <w:rsid w:val="003209AB"/>
    <w:rsid w:val="00320A93"/>
    <w:rsid w:val="00320DD4"/>
    <w:rsid w:val="00320DDA"/>
    <w:rsid w:val="00320EAD"/>
    <w:rsid w:val="003211D6"/>
    <w:rsid w:val="0032139C"/>
    <w:rsid w:val="003215A8"/>
    <w:rsid w:val="00321629"/>
    <w:rsid w:val="00321840"/>
    <w:rsid w:val="00321D27"/>
    <w:rsid w:val="00321E13"/>
    <w:rsid w:val="00322046"/>
    <w:rsid w:val="003221E2"/>
    <w:rsid w:val="00322375"/>
    <w:rsid w:val="003224CA"/>
    <w:rsid w:val="003225B9"/>
    <w:rsid w:val="003225CF"/>
    <w:rsid w:val="003227C3"/>
    <w:rsid w:val="0032285F"/>
    <w:rsid w:val="00322898"/>
    <w:rsid w:val="003229A6"/>
    <w:rsid w:val="00322AAC"/>
    <w:rsid w:val="00322B73"/>
    <w:rsid w:val="00322CB3"/>
    <w:rsid w:val="00322CCD"/>
    <w:rsid w:val="00322CCE"/>
    <w:rsid w:val="00322DA9"/>
    <w:rsid w:val="003230C3"/>
    <w:rsid w:val="003231B5"/>
    <w:rsid w:val="00323284"/>
    <w:rsid w:val="0032329A"/>
    <w:rsid w:val="003232A0"/>
    <w:rsid w:val="003233AA"/>
    <w:rsid w:val="00323458"/>
    <w:rsid w:val="003234B0"/>
    <w:rsid w:val="003234B8"/>
    <w:rsid w:val="003234F9"/>
    <w:rsid w:val="0032350C"/>
    <w:rsid w:val="00323723"/>
    <w:rsid w:val="00323851"/>
    <w:rsid w:val="0032395E"/>
    <w:rsid w:val="00323A6E"/>
    <w:rsid w:val="00323CD8"/>
    <w:rsid w:val="00323D17"/>
    <w:rsid w:val="00323E1E"/>
    <w:rsid w:val="00323EB7"/>
    <w:rsid w:val="00323F6D"/>
    <w:rsid w:val="003240D3"/>
    <w:rsid w:val="00324277"/>
    <w:rsid w:val="003245C2"/>
    <w:rsid w:val="0032460A"/>
    <w:rsid w:val="0032484F"/>
    <w:rsid w:val="00324A60"/>
    <w:rsid w:val="00324AB9"/>
    <w:rsid w:val="00324BFB"/>
    <w:rsid w:val="00324DA3"/>
    <w:rsid w:val="00324E3B"/>
    <w:rsid w:val="00325288"/>
    <w:rsid w:val="003252A0"/>
    <w:rsid w:val="003253AA"/>
    <w:rsid w:val="003253CC"/>
    <w:rsid w:val="00325403"/>
    <w:rsid w:val="00325529"/>
    <w:rsid w:val="00325532"/>
    <w:rsid w:val="003255D1"/>
    <w:rsid w:val="00325867"/>
    <w:rsid w:val="003258A9"/>
    <w:rsid w:val="003258D5"/>
    <w:rsid w:val="0032594B"/>
    <w:rsid w:val="00325A99"/>
    <w:rsid w:val="00325AFD"/>
    <w:rsid w:val="00325BC6"/>
    <w:rsid w:val="00325C4C"/>
    <w:rsid w:val="00325D46"/>
    <w:rsid w:val="00325DCD"/>
    <w:rsid w:val="0032606C"/>
    <w:rsid w:val="00326178"/>
    <w:rsid w:val="00326747"/>
    <w:rsid w:val="00326976"/>
    <w:rsid w:val="00326AA1"/>
    <w:rsid w:val="00326DAE"/>
    <w:rsid w:val="00327706"/>
    <w:rsid w:val="0032777A"/>
    <w:rsid w:val="0032777F"/>
    <w:rsid w:val="00327856"/>
    <w:rsid w:val="00327973"/>
    <w:rsid w:val="00327A44"/>
    <w:rsid w:val="00327ABF"/>
    <w:rsid w:val="00327B22"/>
    <w:rsid w:val="00327D1A"/>
    <w:rsid w:val="00327D31"/>
    <w:rsid w:val="00327DC2"/>
    <w:rsid w:val="00327EB1"/>
    <w:rsid w:val="003301D6"/>
    <w:rsid w:val="003304EF"/>
    <w:rsid w:val="00330567"/>
    <w:rsid w:val="003305D8"/>
    <w:rsid w:val="003309FD"/>
    <w:rsid w:val="00330AAC"/>
    <w:rsid w:val="00330CCE"/>
    <w:rsid w:val="00330E55"/>
    <w:rsid w:val="00330E80"/>
    <w:rsid w:val="00330F4F"/>
    <w:rsid w:val="0033114B"/>
    <w:rsid w:val="0033122B"/>
    <w:rsid w:val="00331233"/>
    <w:rsid w:val="0033123C"/>
    <w:rsid w:val="003312B0"/>
    <w:rsid w:val="003312D1"/>
    <w:rsid w:val="003312EB"/>
    <w:rsid w:val="0033172E"/>
    <w:rsid w:val="00331773"/>
    <w:rsid w:val="00331835"/>
    <w:rsid w:val="003318BB"/>
    <w:rsid w:val="00331AE2"/>
    <w:rsid w:val="00331AF9"/>
    <w:rsid w:val="00331B1A"/>
    <w:rsid w:val="00331BD8"/>
    <w:rsid w:val="00331C1A"/>
    <w:rsid w:val="00331C6D"/>
    <w:rsid w:val="00331C7F"/>
    <w:rsid w:val="00331CE7"/>
    <w:rsid w:val="00331E00"/>
    <w:rsid w:val="00331E4C"/>
    <w:rsid w:val="00331F93"/>
    <w:rsid w:val="00331FB1"/>
    <w:rsid w:val="003322E0"/>
    <w:rsid w:val="00332759"/>
    <w:rsid w:val="003327DC"/>
    <w:rsid w:val="003329E2"/>
    <w:rsid w:val="00332B15"/>
    <w:rsid w:val="00332B74"/>
    <w:rsid w:val="00332B84"/>
    <w:rsid w:val="00332BB7"/>
    <w:rsid w:val="00332EDD"/>
    <w:rsid w:val="00332F9E"/>
    <w:rsid w:val="00332FD6"/>
    <w:rsid w:val="00333056"/>
    <w:rsid w:val="003330D6"/>
    <w:rsid w:val="003330EC"/>
    <w:rsid w:val="0033314C"/>
    <w:rsid w:val="00333156"/>
    <w:rsid w:val="0033318A"/>
    <w:rsid w:val="0033320F"/>
    <w:rsid w:val="00333242"/>
    <w:rsid w:val="0033334D"/>
    <w:rsid w:val="003337CB"/>
    <w:rsid w:val="00333801"/>
    <w:rsid w:val="0033383C"/>
    <w:rsid w:val="00333A1B"/>
    <w:rsid w:val="00333A3D"/>
    <w:rsid w:val="00333AD5"/>
    <w:rsid w:val="00333AEC"/>
    <w:rsid w:val="00333AEE"/>
    <w:rsid w:val="00333C4E"/>
    <w:rsid w:val="00333C97"/>
    <w:rsid w:val="00333CC7"/>
    <w:rsid w:val="00333F16"/>
    <w:rsid w:val="00334195"/>
    <w:rsid w:val="0033436B"/>
    <w:rsid w:val="003345C6"/>
    <w:rsid w:val="00334AC7"/>
    <w:rsid w:val="00334B92"/>
    <w:rsid w:val="00334CF7"/>
    <w:rsid w:val="00334DAC"/>
    <w:rsid w:val="00334F9B"/>
    <w:rsid w:val="003358B5"/>
    <w:rsid w:val="003358C5"/>
    <w:rsid w:val="003358D4"/>
    <w:rsid w:val="00335937"/>
    <w:rsid w:val="003359A6"/>
    <w:rsid w:val="00335DFA"/>
    <w:rsid w:val="00336032"/>
    <w:rsid w:val="00336156"/>
    <w:rsid w:val="0033627E"/>
    <w:rsid w:val="00336498"/>
    <w:rsid w:val="003365E0"/>
    <w:rsid w:val="00336846"/>
    <w:rsid w:val="00336CA8"/>
    <w:rsid w:val="00336EB2"/>
    <w:rsid w:val="00336FF3"/>
    <w:rsid w:val="00337099"/>
    <w:rsid w:val="003370E7"/>
    <w:rsid w:val="00337151"/>
    <w:rsid w:val="00337183"/>
    <w:rsid w:val="0033719E"/>
    <w:rsid w:val="00337222"/>
    <w:rsid w:val="0033722E"/>
    <w:rsid w:val="003376A6"/>
    <w:rsid w:val="00337720"/>
    <w:rsid w:val="0033778F"/>
    <w:rsid w:val="003377C4"/>
    <w:rsid w:val="003377DF"/>
    <w:rsid w:val="00337FA7"/>
    <w:rsid w:val="003400B0"/>
    <w:rsid w:val="003400C9"/>
    <w:rsid w:val="00340119"/>
    <w:rsid w:val="00340182"/>
    <w:rsid w:val="00340434"/>
    <w:rsid w:val="0034053E"/>
    <w:rsid w:val="00340625"/>
    <w:rsid w:val="0034077D"/>
    <w:rsid w:val="003407D2"/>
    <w:rsid w:val="0034083E"/>
    <w:rsid w:val="00340B54"/>
    <w:rsid w:val="00340B7A"/>
    <w:rsid w:val="00340FF4"/>
    <w:rsid w:val="00341008"/>
    <w:rsid w:val="003410DD"/>
    <w:rsid w:val="00341100"/>
    <w:rsid w:val="003412C2"/>
    <w:rsid w:val="0034165E"/>
    <w:rsid w:val="003417BF"/>
    <w:rsid w:val="0034183F"/>
    <w:rsid w:val="003418FB"/>
    <w:rsid w:val="0034195B"/>
    <w:rsid w:val="00341ADB"/>
    <w:rsid w:val="00341C1B"/>
    <w:rsid w:val="00341C2B"/>
    <w:rsid w:val="00341CCE"/>
    <w:rsid w:val="00341CD2"/>
    <w:rsid w:val="00341D40"/>
    <w:rsid w:val="00341E80"/>
    <w:rsid w:val="00341EA3"/>
    <w:rsid w:val="00342072"/>
    <w:rsid w:val="00342952"/>
    <w:rsid w:val="00342C62"/>
    <w:rsid w:val="00342CC0"/>
    <w:rsid w:val="00342EF1"/>
    <w:rsid w:val="003430C9"/>
    <w:rsid w:val="00343326"/>
    <w:rsid w:val="003433F0"/>
    <w:rsid w:val="003433F6"/>
    <w:rsid w:val="00343424"/>
    <w:rsid w:val="00343436"/>
    <w:rsid w:val="003434C5"/>
    <w:rsid w:val="00343678"/>
    <w:rsid w:val="003436EF"/>
    <w:rsid w:val="003437E3"/>
    <w:rsid w:val="00343853"/>
    <w:rsid w:val="003438CC"/>
    <w:rsid w:val="003439C7"/>
    <w:rsid w:val="00343A5B"/>
    <w:rsid w:val="00343DEC"/>
    <w:rsid w:val="00343E79"/>
    <w:rsid w:val="00343EB1"/>
    <w:rsid w:val="00343EEE"/>
    <w:rsid w:val="00343EEF"/>
    <w:rsid w:val="00343F92"/>
    <w:rsid w:val="00344094"/>
    <w:rsid w:val="00344177"/>
    <w:rsid w:val="00344204"/>
    <w:rsid w:val="003445ED"/>
    <w:rsid w:val="00344608"/>
    <w:rsid w:val="0034480B"/>
    <w:rsid w:val="003448DD"/>
    <w:rsid w:val="003449FA"/>
    <w:rsid w:val="00344ADC"/>
    <w:rsid w:val="00344AFB"/>
    <w:rsid w:val="00344B8B"/>
    <w:rsid w:val="00344CA4"/>
    <w:rsid w:val="00344EB5"/>
    <w:rsid w:val="00344ECA"/>
    <w:rsid w:val="00344EFB"/>
    <w:rsid w:val="00344F0A"/>
    <w:rsid w:val="00344F5E"/>
    <w:rsid w:val="00344FDF"/>
    <w:rsid w:val="0034502A"/>
    <w:rsid w:val="003450C4"/>
    <w:rsid w:val="00345379"/>
    <w:rsid w:val="003454DE"/>
    <w:rsid w:val="0034567F"/>
    <w:rsid w:val="003456B9"/>
    <w:rsid w:val="003456E1"/>
    <w:rsid w:val="003456F1"/>
    <w:rsid w:val="0034573E"/>
    <w:rsid w:val="003457B9"/>
    <w:rsid w:val="0034580D"/>
    <w:rsid w:val="003458E6"/>
    <w:rsid w:val="003459E8"/>
    <w:rsid w:val="00345F5E"/>
    <w:rsid w:val="00346355"/>
    <w:rsid w:val="0034653D"/>
    <w:rsid w:val="00346623"/>
    <w:rsid w:val="003466C4"/>
    <w:rsid w:val="003467A4"/>
    <w:rsid w:val="0034686E"/>
    <w:rsid w:val="003469CA"/>
    <w:rsid w:val="00346A2D"/>
    <w:rsid w:val="00346AC8"/>
    <w:rsid w:val="00346CB5"/>
    <w:rsid w:val="00346E09"/>
    <w:rsid w:val="00346F79"/>
    <w:rsid w:val="003470A5"/>
    <w:rsid w:val="003475A3"/>
    <w:rsid w:val="003476F8"/>
    <w:rsid w:val="00347865"/>
    <w:rsid w:val="003478CB"/>
    <w:rsid w:val="00347918"/>
    <w:rsid w:val="00347945"/>
    <w:rsid w:val="003479B3"/>
    <w:rsid w:val="00347AF4"/>
    <w:rsid w:val="00347B18"/>
    <w:rsid w:val="00347B9A"/>
    <w:rsid w:val="00347BB5"/>
    <w:rsid w:val="00347C3D"/>
    <w:rsid w:val="00347D35"/>
    <w:rsid w:val="00347E10"/>
    <w:rsid w:val="00350337"/>
    <w:rsid w:val="003506BB"/>
    <w:rsid w:val="00350859"/>
    <w:rsid w:val="00350897"/>
    <w:rsid w:val="003508C4"/>
    <w:rsid w:val="00350C48"/>
    <w:rsid w:val="00350DCF"/>
    <w:rsid w:val="00350F2B"/>
    <w:rsid w:val="00351043"/>
    <w:rsid w:val="0035110B"/>
    <w:rsid w:val="0035124A"/>
    <w:rsid w:val="003512FF"/>
    <w:rsid w:val="00351383"/>
    <w:rsid w:val="003513D3"/>
    <w:rsid w:val="003513D5"/>
    <w:rsid w:val="003515BB"/>
    <w:rsid w:val="00351792"/>
    <w:rsid w:val="00351CCB"/>
    <w:rsid w:val="00351E03"/>
    <w:rsid w:val="00351F18"/>
    <w:rsid w:val="00351FEF"/>
    <w:rsid w:val="003522B4"/>
    <w:rsid w:val="003522D5"/>
    <w:rsid w:val="00352321"/>
    <w:rsid w:val="003524F4"/>
    <w:rsid w:val="00352599"/>
    <w:rsid w:val="003525B3"/>
    <w:rsid w:val="00352A31"/>
    <w:rsid w:val="00352B08"/>
    <w:rsid w:val="00352BAC"/>
    <w:rsid w:val="00352FB3"/>
    <w:rsid w:val="003530B0"/>
    <w:rsid w:val="0035323D"/>
    <w:rsid w:val="00353284"/>
    <w:rsid w:val="003533DE"/>
    <w:rsid w:val="00353443"/>
    <w:rsid w:val="00353685"/>
    <w:rsid w:val="00353968"/>
    <w:rsid w:val="00353A15"/>
    <w:rsid w:val="00353DC9"/>
    <w:rsid w:val="0035419B"/>
    <w:rsid w:val="00354246"/>
    <w:rsid w:val="003542A2"/>
    <w:rsid w:val="00354687"/>
    <w:rsid w:val="00354716"/>
    <w:rsid w:val="00354732"/>
    <w:rsid w:val="0035474C"/>
    <w:rsid w:val="003547AF"/>
    <w:rsid w:val="00354893"/>
    <w:rsid w:val="003548B6"/>
    <w:rsid w:val="00354B67"/>
    <w:rsid w:val="00354C11"/>
    <w:rsid w:val="00354D64"/>
    <w:rsid w:val="00355162"/>
    <w:rsid w:val="00355329"/>
    <w:rsid w:val="00355362"/>
    <w:rsid w:val="00355434"/>
    <w:rsid w:val="0035543F"/>
    <w:rsid w:val="0035550E"/>
    <w:rsid w:val="003557D4"/>
    <w:rsid w:val="003557EF"/>
    <w:rsid w:val="00355A7D"/>
    <w:rsid w:val="00355AB4"/>
    <w:rsid w:val="00355ADE"/>
    <w:rsid w:val="00355B6A"/>
    <w:rsid w:val="00355D67"/>
    <w:rsid w:val="00355E32"/>
    <w:rsid w:val="00355E8B"/>
    <w:rsid w:val="00355ECD"/>
    <w:rsid w:val="003562EF"/>
    <w:rsid w:val="00356342"/>
    <w:rsid w:val="00356536"/>
    <w:rsid w:val="003565AD"/>
    <w:rsid w:val="003565FA"/>
    <w:rsid w:val="0035695F"/>
    <w:rsid w:val="00356AB5"/>
    <w:rsid w:val="00356B84"/>
    <w:rsid w:val="00356D88"/>
    <w:rsid w:val="00357223"/>
    <w:rsid w:val="00357532"/>
    <w:rsid w:val="0035761F"/>
    <w:rsid w:val="0035767B"/>
    <w:rsid w:val="003576A4"/>
    <w:rsid w:val="003576BE"/>
    <w:rsid w:val="003576EE"/>
    <w:rsid w:val="003578CA"/>
    <w:rsid w:val="003579DF"/>
    <w:rsid w:val="00357B6E"/>
    <w:rsid w:val="00357B9D"/>
    <w:rsid w:val="00357BC2"/>
    <w:rsid w:val="00357C1D"/>
    <w:rsid w:val="00357D5C"/>
    <w:rsid w:val="00357EF2"/>
    <w:rsid w:val="003601E3"/>
    <w:rsid w:val="0036031F"/>
    <w:rsid w:val="003604E3"/>
    <w:rsid w:val="00360582"/>
    <w:rsid w:val="003605DA"/>
    <w:rsid w:val="00360828"/>
    <w:rsid w:val="003608B4"/>
    <w:rsid w:val="0036093E"/>
    <w:rsid w:val="00360951"/>
    <w:rsid w:val="003609B0"/>
    <w:rsid w:val="00360AD2"/>
    <w:rsid w:val="00360AF0"/>
    <w:rsid w:val="00360B04"/>
    <w:rsid w:val="00360B69"/>
    <w:rsid w:val="00360C50"/>
    <w:rsid w:val="0036144A"/>
    <w:rsid w:val="00361547"/>
    <w:rsid w:val="00361688"/>
    <w:rsid w:val="00361741"/>
    <w:rsid w:val="0036178F"/>
    <w:rsid w:val="00361944"/>
    <w:rsid w:val="00361B25"/>
    <w:rsid w:val="00361B4E"/>
    <w:rsid w:val="00361D52"/>
    <w:rsid w:val="00361DEA"/>
    <w:rsid w:val="003624D8"/>
    <w:rsid w:val="003625E1"/>
    <w:rsid w:val="0036270E"/>
    <w:rsid w:val="00362780"/>
    <w:rsid w:val="00362E78"/>
    <w:rsid w:val="00362F38"/>
    <w:rsid w:val="00362F86"/>
    <w:rsid w:val="0036323F"/>
    <w:rsid w:val="003634CF"/>
    <w:rsid w:val="00363577"/>
    <w:rsid w:val="0036362B"/>
    <w:rsid w:val="00363649"/>
    <w:rsid w:val="0036366D"/>
    <w:rsid w:val="003636AA"/>
    <w:rsid w:val="0036378C"/>
    <w:rsid w:val="00363923"/>
    <w:rsid w:val="0036394C"/>
    <w:rsid w:val="00363B49"/>
    <w:rsid w:val="00363BDE"/>
    <w:rsid w:val="00363C72"/>
    <w:rsid w:val="00363D92"/>
    <w:rsid w:val="00363E07"/>
    <w:rsid w:val="00363FEB"/>
    <w:rsid w:val="0036418D"/>
    <w:rsid w:val="003641F1"/>
    <w:rsid w:val="00364274"/>
    <w:rsid w:val="003642D6"/>
    <w:rsid w:val="0036437D"/>
    <w:rsid w:val="003643BE"/>
    <w:rsid w:val="0036495A"/>
    <w:rsid w:val="00364991"/>
    <w:rsid w:val="00364CE2"/>
    <w:rsid w:val="00364EBB"/>
    <w:rsid w:val="00364EDD"/>
    <w:rsid w:val="0036527D"/>
    <w:rsid w:val="0036549C"/>
    <w:rsid w:val="0036587C"/>
    <w:rsid w:val="003658DF"/>
    <w:rsid w:val="003658FA"/>
    <w:rsid w:val="003659AC"/>
    <w:rsid w:val="00365A82"/>
    <w:rsid w:val="00365B20"/>
    <w:rsid w:val="00365C29"/>
    <w:rsid w:val="00365C96"/>
    <w:rsid w:val="00365D04"/>
    <w:rsid w:val="00365EEF"/>
    <w:rsid w:val="00365F0F"/>
    <w:rsid w:val="00365F5F"/>
    <w:rsid w:val="00366016"/>
    <w:rsid w:val="00366028"/>
    <w:rsid w:val="003660E9"/>
    <w:rsid w:val="00366205"/>
    <w:rsid w:val="003663FE"/>
    <w:rsid w:val="00366406"/>
    <w:rsid w:val="003664E8"/>
    <w:rsid w:val="003665F4"/>
    <w:rsid w:val="00366688"/>
    <w:rsid w:val="00366951"/>
    <w:rsid w:val="00366BE3"/>
    <w:rsid w:val="00366BF0"/>
    <w:rsid w:val="00366C10"/>
    <w:rsid w:val="00366C3A"/>
    <w:rsid w:val="00366FA6"/>
    <w:rsid w:val="00366FC8"/>
    <w:rsid w:val="00367129"/>
    <w:rsid w:val="00367178"/>
    <w:rsid w:val="00367181"/>
    <w:rsid w:val="00367193"/>
    <w:rsid w:val="00367306"/>
    <w:rsid w:val="0036741C"/>
    <w:rsid w:val="00367497"/>
    <w:rsid w:val="003674CA"/>
    <w:rsid w:val="00367637"/>
    <w:rsid w:val="0036767B"/>
    <w:rsid w:val="00367878"/>
    <w:rsid w:val="003678DF"/>
    <w:rsid w:val="003678EB"/>
    <w:rsid w:val="00367DAE"/>
    <w:rsid w:val="00367E9E"/>
    <w:rsid w:val="00367EAF"/>
    <w:rsid w:val="00367F85"/>
    <w:rsid w:val="00370335"/>
    <w:rsid w:val="003703D9"/>
    <w:rsid w:val="00370A30"/>
    <w:rsid w:val="00370B58"/>
    <w:rsid w:val="00370C1A"/>
    <w:rsid w:val="00370C3C"/>
    <w:rsid w:val="00370C65"/>
    <w:rsid w:val="00370D03"/>
    <w:rsid w:val="00370D70"/>
    <w:rsid w:val="00370E72"/>
    <w:rsid w:val="00370F56"/>
    <w:rsid w:val="00370F6F"/>
    <w:rsid w:val="003710B6"/>
    <w:rsid w:val="003711C9"/>
    <w:rsid w:val="00371272"/>
    <w:rsid w:val="003712B5"/>
    <w:rsid w:val="003713D3"/>
    <w:rsid w:val="003715C6"/>
    <w:rsid w:val="00371808"/>
    <w:rsid w:val="00371A32"/>
    <w:rsid w:val="00371A7B"/>
    <w:rsid w:val="00371C1D"/>
    <w:rsid w:val="00371C25"/>
    <w:rsid w:val="00371DFE"/>
    <w:rsid w:val="00371E4F"/>
    <w:rsid w:val="00371ECB"/>
    <w:rsid w:val="00371F36"/>
    <w:rsid w:val="00371F47"/>
    <w:rsid w:val="00371FDE"/>
    <w:rsid w:val="003720EE"/>
    <w:rsid w:val="00372116"/>
    <w:rsid w:val="0037247D"/>
    <w:rsid w:val="003726EE"/>
    <w:rsid w:val="003727C7"/>
    <w:rsid w:val="003727D9"/>
    <w:rsid w:val="00372931"/>
    <w:rsid w:val="00372AD7"/>
    <w:rsid w:val="00372B54"/>
    <w:rsid w:val="00372C4B"/>
    <w:rsid w:val="00372C5A"/>
    <w:rsid w:val="00372D42"/>
    <w:rsid w:val="00372D8E"/>
    <w:rsid w:val="00372FAA"/>
    <w:rsid w:val="00373039"/>
    <w:rsid w:val="00373148"/>
    <w:rsid w:val="00373163"/>
    <w:rsid w:val="003734EF"/>
    <w:rsid w:val="0037360B"/>
    <w:rsid w:val="00373832"/>
    <w:rsid w:val="003738A1"/>
    <w:rsid w:val="0037394C"/>
    <w:rsid w:val="00373AD9"/>
    <w:rsid w:val="00373CA3"/>
    <w:rsid w:val="00373CBD"/>
    <w:rsid w:val="00373E2C"/>
    <w:rsid w:val="00373EAC"/>
    <w:rsid w:val="00373F03"/>
    <w:rsid w:val="0037421B"/>
    <w:rsid w:val="0037427B"/>
    <w:rsid w:val="003742B2"/>
    <w:rsid w:val="003742C5"/>
    <w:rsid w:val="003742CC"/>
    <w:rsid w:val="003744F7"/>
    <w:rsid w:val="003747C6"/>
    <w:rsid w:val="00374917"/>
    <w:rsid w:val="00374988"/>
    <w:rsid w:val="00374D28"/>
    <w:rsid w:val="00374DB4"/>
    <w:rsid w:val="003751D1"/>
    <w:rsid w:val="003752FD"/>
    <w:rsid w:val="00375416"/>
    <w:rsid w:val="0037550B"/>
    <w:rsid w:val="0037567F"/>
    <w:rsid w:val="003756B8"/>
    <w:rsid w:val="0037583C"/>
    <w:rsid w:val="0037592F"/>
    <w:rsid w:val="00375945"/>
    <w:rsid w:val="003759FB"/>
    <w:rsid w:val="00375CD4"/>
    <w:rsid w:val="00375E2A"/>
    <w:rsid w:val="00375E62"/>
    <w:rsid w:val="003762E4"/>
    <w:rsid w:val="0037630B"/>
    <w:rsid w:val="00376322"/>
    <w:rsid w:val="0037633F"/>
    <w:rsid w:val="0037656C"/>
    <w:rsid w:val="0037674F"/>
    <w:rsid w:val="00376798"/>
    <w:rsid w:val="00376928"/>
    <w:rsid w:val="00376A73"/>
    <w:rsid w:val="00376B5B"/>
    <w:rsid w:val="00376C69"/>
    <w:rsid w:val="00376DA6"/>
    <w:rsid w:val="00377112"/>
    <w:rsid w:val="00377143"/>
    <w:rsid w:val="00377229"/>
    <w:rsid w:val="00377239"/>
    <w:rsid w:val="0037735A"/>
    <w:rsid w:val="00377778"/>
    <w:rsid w:val="00377843"/>
    <w:rsid w:val="00377918"/>
    <w:rsid w:val="00377A82"/>
    <w:rsid w:val="00377B4E"/>
    <w:rsid w:val="00377E5A"/>
    <w:rsid w:val="00377FD5"/>
    <w:rsid w:val="00377FE0"/>
    <w:rsid w:val="00377FE8"/>
    <w:rsid w:val="00380099"/>
    <w:rsid w:val="003803D2"/>
    <w:rsid w:val="003803F9"/>
    <w:rsid w:val="00380448"/>
    <w:rsid w:val="0038061D"/>
    <w:rsid w:val="0038064B"/>
    <w:rsid w:val="0038079B"/>
    <w:rsid w:val="003807C9"/>
    <w:rsid w:val="00380A0C"/>
    <w:rsid w:val="00380A2F"/>
    <w:rsid w:val="00380AF8"/>
    <w:rsid w:val="00380D45"/>
    <w:rsid w:val="00380D6D"/>
    <w:rsid w:val="00381116"/>
    <w:rsid w:val="00381379"/>
    <w:rsid w:val="00381388"/>
    <w:rsid w:val="0038140F"/>
    <w:rsid w:val="00381566"/>
    <w:rsid w:val="003815B9"/>
    <w:rsid w:val="003817FC"/>
    <w:rsid w:val="00381830"/>
    <w:rsid w:val="00381896"/>
    <w:rsid w:val="003819D7"/>
    <w:rsid w:val="00381BCA"/>
    <w:rsid w:val="00381ED3"/>
    <w:rsid w:val="0038252A"/>
    <w:rsid w:val="00382666"/>
    <w:rsid w:val="00382B1F"/>
    <w:rsid w:val="00382C7A"/>
    <w:rsid w:val="00382F27"/>
    <w:rsid w:val="00383118"/>
    <w:rsid w:val="003831C7"/>
    <w:rsid w:val="00383522"/>
    <w:rsid w:val="00383537"/>
    <w:rsid w:val="00383553"/>
    <w:rsid w:val="003835E4"/>
    <w:rsid w:val="003835EC"/>
    <w:rsid w:val="00383945"/>
    <w:rsid w:val="003839DB"/>
    <w:rsid w:val="00383A4A"/>
    <w:rsid w:val="00383C19"/>
    <w:rsid w:val="00383D84"/>
    <w:rsid w:val="00383E77"/>
    <w:rsid w:val="00383FA7"/>
    <w:rsid w:val="003845FC"/>
    <w:rsid w:val="003846D2"/>
    <w:rsid w:val="003849A3"/>
    <w:rsid w:val="00384C3E"/>
    <w:rsid w:val="00384CC9"/>
    <w:rsid w:val="00384EF2"/>
    <w:rsid w:val="00384F15"/>
    <w:rsid w:val="00385045"/>
    <w:rsid w:val="00385129"/>
    <w:rsid w:val="003852ED"/>
    <w:rsid w:val="00385392"/>
    <w:rsid w:val="003853E7"/>
    <w:rsid w:val="003854D2"/>
    <w:rsid w:val="0038552B"/>
    <w:rsid w:val="0038554C"/>
    <w:rsid w:val="003855B7"/>
    <w:rsid w:val="0038560A"/>
    <w:rsid w:val="00385664"/>
    <w:rsid w:val="003856CD"/>
    <w:rsid w:val="003858CF"/>
    <w:rsid w:val="0038591B"/>
    <w:rsid w:val="00385AE0"/>
    <w:rsid w:val="00385EA5"/>
    <w:rsid w:val="00386189"/>
    <w:rsid w:val="0038625E"/>
    <w:rsid w:val="0038627B"/>
    <w:rsid w:val="00386310"/>
    <w:rsid w:val="003863C5"/>
    <w:rsid w:val="00386734"/>
    <w:rsid w:val="00386756"/>
    <w:rsid w:val="003867FA"/>
    <w:rsid w:val="00386863"/>
    <w:rsid w:val="003868B0"/>
    <w:rsid w:val="0038695A"/>
    <w:rsid w:val="00386C1A"/>
    <w:rsid w:val="00386F24"/>
    <w:rsid w:val="00387056"/>
    <w:rsid w:val="003870EA"/>
    <w:rsid w:val="003872B2"/>
    <w:rsid w:val="003873CE"/>
    <w:rsid w:val="0038742E"/>
    <w:rsid w:val="003874C3"/>
    <w:rsid w:val="0038755F"/>
    <w:rsid w:val="00387606"/>
    <w:rsid w:val="003876D8"/>
    <w:rsid w:val="003876E8"/>
    <w:rsid w:val="0038770A"/>
    <w:rsid w:val="003878EB"/>
    <w:rsid w:val="00387956"/>
    <w:rsid w:val="0038797B"/>
    <w:rsid w:val="00387B01"/>
    <w:rsid w:val="00387D73"/>
    <w:rsid w:val="00387E9B"/>
    <w:rsid w:val="0039007B"/>
    <w:rsid w:val="003900FD"/>
    <w:rsid w:val="0039011D"/>
    <w:rsid w:val="00390154"/>
    <w:rsid w:val="003905B0"/>
    <w:rsid w:val="00390610"/>
    <w:rsid w:val="00390726"/>
    <w:rsid w:val="0039073F"/>
    <w:rsid w:val="00390772"/>
    <w:rsid w:val="00390868"/>
    <w:rsid w:val="00390A5E"/>
    <w:rsid w:val="00390B7A"/>
    <w:rsid w:val="00390C79"/>
    <w:rsid w:val="00390D5C"/>
    <w:rsid w:val="00390FB3"/>
    <w:rsid w:val="0039104A"/>
    <w:rsid w:val="00391159"/>
    <w:rsid w:val="00391206"/>
    <w:rsid w:val="003914D9"/>
    <w:rsid w:val="00391632"/>
    <w:rsid w:val="00391949"/>
    <w:rsid w:val="00391AF5"/>
    <w:rsid w:val="00391F39"/>
    <w:rsid w:val="00391F40"/>
    <w:rsid w:val="00392053"/>
    <w:rsid w:val="00392144"/>
    <w:rsid w:val="0039215F"/>
    <w:rsid w:val="00392207"/>
    <w:rsid w:val="00392252"/>
    <w:rsid w:val="003922F3"/>
    <w:rsid w:val="0039255B"/>
    <w:rsid w:val="003925B0"/>
    <w:rsid w:val="00392647"/>
    <w:rsid w:val="0039275D"/>
    <w:rsid w:val="00392787"/>
    <w:rsid w:val="00392867"/>
    <w:rsid w:val="003928B5"/>
    <w:rsid w:val="00392BFC"/>
    <w:rsid w:val="00392CC7"/>
    <w:rsid w:val="00392F4E"/>
    <w:rsid w:val="00393028"/>
    <w:rsid w:val="0039305F"/>
    <w:rsid w:val="003930E4"/>
    <w:rsid w:val="00393115"/>
    <w:rsid w:val="00393481"/>
    <w:rsid w:val="00393546"/>
    <w:rsid w:val="003937E1"/>
    <w:rsid w:val="003937E9"/>
    <w:rsid w:val="00393D1D"/>
    <w:rsid w:val="00393D3F"/>
    <w:rsid w:val="00393D7E"/>
    <w:rsid w:val="00393F2E"/>
    <w:rsid w:val="0039407A"/>
    <w:rsid w:val="003940E7"/>
    <w:rsid w:val="0039418A"/>
    <w:rsid w:val="003941C5"/>
    <w:rsid w:val="00394313"/>
    <w:rsid w:val="003943A7"/>
    <w:rsid w:val="0039441D"/>
    <w:rsid w:val="00394639"/>
    <w:rsid w:val="00394725"/>
    <w:rsid w:val="003947AA"/>
    <w:rsid w:val="00394803"/>
    <w:rsid w:val="00394B6E"/>
    <w:rsid w:val="00394CE1"/>
    <w:rsid w:val="00394E7B"/>
    <w:rsid w:val="0039506D"/>
    <w:rsid w:val="003950C9"/>
    <w:rsid w:val="00395239"/>
    <w:rsid w:val="0039526B"/>
    <w:rsid w:val="00395282"/>
    <w:rsid w:val="00395530"/>
    <w:rsid w:val="003957B2"/>
    <w:rsid w:val="00395C65"/>
    <w:rsid w:val="00395C92"/>
    <w:rsid w:val="00395CBB"/>
    <w:rsid w:val="00395CDE"/>
    <w:rsid w:val="00395D6C"/>
    <w:rsid w:val="00395DD7"/>
    <w:rsid w:val="00395ED6"/>
    <w:rsid w:val="00396160"/>
    <w:rsid w:val="00396206"/>
    <w:rsid w:val="003966D0"/>
    <w:rsid w:val="003968CB"/>
    <w:rsid w:val="00396D0A"/>
    <w:rsid w:val="00396E6C"/>
    <w:rsid w:val="00396F02"/>
    <w:rsid w:val="00397033"/>
    <w:rsid w:val="003970EF"/>
    <w:rsid w:val="00397359"/>
    <w:rsid w:val="00397443"/>
    <w:rsid w:val="003976B8"/>
    <w:rsid w:val="00397987"/>
    <w:rsid w:val="00397AF4"/>
    <w:rsid w:val="00397BBF"/>
    <w:rsid w:val="00397CC3"/>
    <w:rsid w:val="00397EAD"/>
    <w:rsid w:val="00397FF2"/>
    <w:rsid w:val="003A002D"/>
    <w:rsid w:val="003A007C"/>
    <w:rsid w:val="003A018D"/>
    <w:rsid w:val="003A01EB"/>
    <w:rsid w:val="003A0305"/>
    <w:rsid w:val="003A03F4"/>
    <w:rsid w:val="003A046F"/>
    <w:rsid w:val="003A04A3"/>
    <w:rsid w:val="003A0575"/>
    <w:rsid w:val="003A0593"/>
    <w:rsid w:val="003A0734"/>
    <w:rsid w:val="003A086C"/>
    <w:rsid w:val="003A088F"/>
    <w:rsid w:val="003A08B0"/>
    <w:rsid w:val="003A092B"/>
    <w:rsid w:val="003A097C"/>
    <w:rsid w:val="003A0B10"/>
    <w:rsid w:val="003A0BB9"/>
    <w:rsid w:val="003A0CA1"/>
    <w:rsid w:val="003A0D2B"/>
    <w:rsid w:val="003A0EA1"/>
    <w:rsid w:val="003A1114"/>
    <w:rsid w:val="003A11D3"/>
    <w:rsid w:val="003A1200"/>
    <w:rsid w:val="003A137E"/>
    <w:rsid w:val="003A13A2"/>
    <w:rsid w:val="003A163F"/>
    <w:rsid w:val="003A173B"/>
    <w:rsid w:val="003A173C"/>
    <w:rsid w:val="003A17D7"/>
    <w:rsid w:val="003A19D4"/>
    <w:rsid w:val="003A1AA9"/>
    <w:rsid w:val="003A1B4C"/>
    <w:rsid w:val="003A1BBE"/>
    <w:rsid w:val="003A1C9E"/>
    <w:rsid w:val="003A1D58"/>
    <w:rsid w:val="003A1D88"/>
    <w:rsid w:val="003A1E42"/>
    <w:rsid w:val="003A1EF9"/>
    <w:rsid w:val="003A20FE"/>
    <w:rsid w:val="003A21C8"/>
    <w:rsid w:val="003A223B"/>
    <w:rsid w:val="003A226A"/>
    <w:rsid w:val="003A23E2"/>
    <w:rsid w:val="003A23FA"/>
    <w:rsid w:val="003A242A"/>
    <w:rsid w:val="003A24D0"/>
    <w:rsid w:val="003A27B4"/>
    <w:rsid w:val="003A2813"/>
    <w:rsid w:val="003A2864"/>
    <w:rsid w:val="003A28BE"/>
    <w:rsid w:val="003A29F3"/>
    <w:rsid w:val="003A2B09"/>
    <w:rsid w:val="003A2BE8"/>
    <w:rsid w:val="003A2E4C"/>
    <w:rsid w:val="003A2E9D"/>
    <w:rsid w:val="003A2ECB"/>
    <w:rsid w:val="003A308E"/>
    <w:rsid w:val="003A30FC"/>
    <w:rsid w:val="003A3151"/>
    <w:rsid w:val="003A330B"/>
    <w:rsid w:val="003A3456"/>
    <w:rsid w:val="003A349F"/>
    <w:rsid w:val="003A366B"/>
    <w:rsid w:val="003A3772"/>
    <w:rsid w:val="003A37C5"/>
    <w:rsid w:val="003A3921"/>
    <w:rsid w:val="003A39C1"/>
    <w:rsid w:val="003A3A05"/>
    <w:rsid w:val="003A3AA3"/>
    <w:rsid w:val="003A3AE3"/>
    <w:rsid w:val="003A4141"/>
    <w:rsid w:val="003A41D1"/>
    <w:rsid w:val="003A4278"/>
    <w:rsid w:val="003A434C"/>
    <w:rsid w:val="003A470B"/>
    <w:rsid w:val="003A4823"/>
    <w:rsid w:val="003A491C"/>
    <w:rsid w:val="003A4956"/>
    <w:rsid w:val="003A49ED"/>
    <w:rsid w:val="003A4B8B"/>
    <w:rsid w:val="003A4BBE"/>
    <w:rsid w:val="003A4C3D"/>
    <w:rsid w:val="003A4D73"/>
    <w:rsid w:val="003A4E9A"/>
    <w:rsid w:val="003A4ECF"/>
    <w:rsid w:val="003A4F7D"/>
    <w:rsid w:val="003A52C3"/>
    <w:rsid w:val="003A5356"/>
    <w:rsid w:val="003A5453"/>
    <w:rsid w:val="003A55C4"/>
    <w:rsid w:val="003A5648"/>
    <w:rsid w:val="003A56DF"/>
    <w:rsid w:val="003A5875"/>
    <w:rsid w:val="003A58C3"/>
    <w:rsid w:val="003A5D5A"/>
    <w:rsid w:val="003A5E4B"/>
    <w:rsid w:val="003A5EBD"/>
    <w:rsid w:val="003A6029"/>
    <w:rsid w:val="003A6111"/>
    <w:rsid w:val="003A61FF"/>
    <w:rsid w:val="003A642B"/>
    <w:rsid w:val="003A64CE"/>
    <w:rsid w:val="003A6813"/>
    <w:rsid w:val="003A6970"/>
    <w:rsid w:val="003A6A13"/>
    <w:rsid w:val="003A6A1F"/>
    <w:rsid w:val="003A6C62"/>
    <w:rsid w:val="003A6D36"/>
    <w:rsid w:val="003A704B"/>
    <w:rsid w:val="003A73BD"/>
    <w:rsid w:val="003A73EA"/>
    <w:rsid w:val="003A746F"/>
    <w:rsid w:val="003A74F1"/>
    <w:rsid w:val="003A7556"/>
    <w:rsid w:val="003A76AD"/>
    <w:rsid w:val="003A77A4"/>
    <w:rsid w:val="003A7818"/>
    <w:rsid w:val="003A7927"/>
    <w:rsid w:val="003A7986"/>
    <w:rsid w:val="003A7C4F"/>
    <w:rsid w:val="003A7CE0"/>
    <w:rsid w:val="003A7D2C"/>
    <w:rsid w:val="003B005B"/>
    <w:rsid w:val="003B01AF"/>
    <w:rsid w:val="003B01CD"/>
    <w:rsid w:val="003B0302"/>
    <w:rsid w:val="003B05CB"/>
    <w:rsid w:val="003B05E1"/>
    <w:rsid w:val="003B0719"/>
    <w:rsid w:val="003B0873"/>
    <w:rsid w:val="003B0943"/>
    <w:rsid w:val="003B0949"/>
    <w:rsid w:val="003B0A5D"/>
    <w:rsid w:val="003B0B61"/>
    <w:rsid w:val="003B0BCB"/>
    <w:rsid w:val="003B136E"/>
    <w:rsid w:val="003B1409"/>
    <w:rsid w:val="003B1432"/>
    <w:rsid w:val="003B14CD"/>
    <w:rsid w:val="003B15C9"/>
    <w:rsid w:val="003B16A9"/>
    <w:rsid w:val="003B190E"/>
    <w:rsid w:val="003B1933"/>
    <w:rsid w:val="003B196C"/>
    <w:rsid w:val="003B1C05"/>
    <w:rsid w:val="003B1C75"/>
    <w:rsid w:val="003B1DCC"/>
    <w:rsid w:val="003B1F79"/>
    <w:rsid w:val="003B20F8"/>
    <w:rsid w:val="003B21A0"/>
    <w:rsid w:val="003B21F0"/>
    <w:rsid w:val="003B2382"/>
    <w:rsid w:val="003B23CA"/>
    <w:rsid w:val="003B23D3"/>
    <w:rsid w:val="003B26AC"/>
    <w:rsid w:val="003B2855"/>
    <w:rsid w:val="003B288E"/>
    <w:rsid w:val="003B2A22"/>
    <w:rsid w:val="003B2C4A"/>
    <w:rsid w:val="003B2CEC"/>
    <w:rsid w:val="003B2E52"/>
    <w:rsid w:val="003B2EF5"/>
    <w:rsid w:val="003B307B"/>
    <w:rsid w:val="003B30A8"/>
    <w:rsid w:val="003B3145"/>
    <w:rsid w:val="003B315D"/>
    <w:rsid w:val="003B320D"/>
    <w:rsid w:val="003B33DA"/>
    <w:rsid w:val="003B34E9"/>
    <w:rsid w:val="003B36CE"/>
    <w:rsid w:val="003B3737"/>
    <w:rsid w:val="003B3A97"/>
    <w:rsid w:val="003B3AA3"/>
    <w:rsid w:val="003B3CD0"/>
    <w:rsid w:val="003B3D81"/>
    <w:rsid w:val="003B3DB8"/>
    <w:rsid w:val="003B3E4A"/>
    <w:rsid w:val="003B3E54"/>
    <w:rsid w:val="003B41A1"/>
    <w:rsid w:val="003B42A6"/>
    <w:rsid w:val="003B42D9"/>
    <w:rsid w:val="003B4493"/>
    <w:rsid w:val="003B4501"/>
    <w:rsid w:val="003B45B6"/>
    <w:rsid w:val="003B48E8"/>
    <w:rsid w:val="003B4A1E"/>
    <w:rsid w:val="003B4E53"/>
    <w:rsid w:val="003B4EDE"/>
    <w:rsid w:val="003B4F7A"/>
    <w:rsid w:val="003B5067"/>
    <w:rsid w:val="003B50BF"/>
    <w:rsid w:val="003B52E9"/>
    <w:rsid w:val="003B530D"/>
    <w:rsid w:val="003B5407"/>
    <w:rsid w:val="003B549A"/>
    <w:rsid w:val="003B5511"/>
    <w:rsid w:val="003B56E6"/>
    <w:rsid w:val="003B5714"/>
    <w:rsid w:val="003B571A"/>
    <w:rsid w:val="003B57B0"/>
    <w:rsid w:val="003B5A4F"/>
    <w:rsid w:val="003B5BEC"/>
    <w:rsid w:val="003B5D18"/>
    <w:rsid w:val="003B5E1F"/>
    <w:rsid w:val="003B5EDF"/>
    <w:rsid w:val="003B615C"/>
    <w:rsid w:val="003B62B2"/>
    <w:rsid w:val="003B6342"/>
    <w:rsid w:val="003B6663"/>
    <w:rsid w:val="003B687D"/>
    <w:rsid w:val="003B6A41"/>
    <w:rsid w:val="003B6AE7"/>
    <w:rsid w:val="003B6B25"/>
    <w:rsid w:val="003B6B79"/>
    <w:rsid w:val="003B6F58"/>
    <w:rsid w:val="003B73E3"/>
    <w:rsid w:val="003B7417"/>
    <w:rsid w:val="003B754C"/>
    <w:rsid w:val="003B7816"/>
    <w:rsid w:val="003B78EA"/>
    <w:rsid w:val="003B7B5E"/>
    <w:rsid w:val="003B7D67"/>
    <w:rsid w:val="003B7E6C"/>
    <w:rsid w:val="003C0090"/>
    <w:rsid w:val="003C016F"/>
    <w:rsid w:val="003C01A4"/>
    <w:rsid w:val="003C0290"/>
    <w:rsid w:val="003C0350"/>
    <w:rsid w:val="003C04B6"/>
    <w:rsid w:val="003C05E3"/>
    <w:rsid w:val="003C0874"/>
    <w:rsid w:val="003C0BC7"/>
    <w:rsid w:val="003C113A"/>
    <w:rsid w:val="003C11B2"/>
    <w:rsid w:val="003C1450"/>
    <w:rsid w:val="003C149C"/>
    <w:rsid w:val="003C1501"/>
    <w:rsid w:val="003C161F"/>
    <w:rsid w:val="003C169D"/>
    <w:rsid w:val="003C16BA"/>
    <w:rsid w:val="003C16D0"/>
    <w:rsid w:val="003C1806"/>
    <w:rsid w:val="003C181C"/>
    <w:rsid w:val="003C18E3"/>
    <w:rsid w:val="003C190D"/>
    <w:rsid w:val="003C1AD0"/>
    <w:rsid w:val="003C1B7E"/>
    <w:rsid w:val="003C1CBB"/>
    <w:rsid w:val="003C1D01"/>
    <w:rsid w:val="003C1D4E"/>
    <w:rsid w:val="003C1DB8"/>
    <w:rsid w:val="003C1EE0"/>
    <w:rsid w:val="003C1F76"/>
    <w:rsid w:val="003C21E1"/>
    <w:rsid w:val="003C21FE"/>
    <w:rsid w:val="003C2275"/>
    <w:rsid w:val="003C2283"/>
    <w:rsid w:val="003C22DB"/>
    <w:rsid w:val="003C23C3"/>
    <w:rsid w:val="003C23D0"/>
    <w:rsid w:val="003C2439"/>
    <w:rsid w:val="003C24DA"/>
    <w:rsid w:val="003C25DE"/>
    <w:rsid w:val="003C2660"/>
    <w:rsid w:val="003C2725"/>
    <w:rsid w:val="003C27EC"/>
    <w:rsid w:val="003C280C"/>
    <w:rsid w:val="003C28AA"/>
    <w:rsid w:val="003C28CE"/>
    <w:rsid w:val="003C2934"/>
    <w:rsid w:val="003C2A5C"/>
    <w:rsid w:val="003C2BAC"/>
    <w:rsid w:val="003C2C74"/>
    <w:rsid w:val="003C3116"/>
    <w:rsid w:val="003C31B6"/>
    <w:rsid w:val="003C3225"/>
    <w:rsid w:val="003C3255"/>
    <w:rsid w:val="003C3548"/>
    <w:rsid w:val="003C35EE"/>
    <w:rsid w:val="003C37AC"/>
    <w:rsid w:val="003C3834"/>
    <w:rsid w:val="003C3837"/>
    <w:rsid w:val="003C38E5"/>
    <w:rsid w:val="003C3C08"/>
    <w:rsid w:val="003C3DD0"/>
    <w:rsid w:val="003C4158"/>
    <w:rsid w:val="003C41C8"/>
    <w:rsid w:val="003C4312"/>
    <w:rsid w:val="003C4419"/>
    <w:rsid w:val="003C4446"/>
    <w:rsid w:val="003C4591"/>
    <w:rsid w:val="003C47C9"/>
    <w:rsid w:val="003C489B"/>
    <w:rsid w:val="003C48C6"/>
    <w:rsid w:val="003C4939"/>
    <w:rsid w:val="003C4AA5"/>
    <w:rsid w:val="003C4D1D"/>
    <w:rsid w:val="003C4DFC"/>
    <w:rsid w:val="003C4E02"/>
    <w:rsid w:val="003C4EBC"/>
    <w:rsid w:val="003C4F98"/>
    <w:rsid w:val="003C50D5"/>
    <w:rsid w:val="003C5103"/>
    <w:rsid w:val="003C52E3"/>
    <w:rsid w:val="003C53E7"/>
    <w:rsid w:val="003C5416"/>
    <w:rsid w:val="003C57A6"/>
    <w:rsid w:val="003C5805"/>
    <w:rsid w:val="003C5AC7"/>
    <w:rsid w:val="003C5B5C"/>
    <w:rsid w:val="003C5CE1"/>
    <w:rsid w:val="003C5E4C"/>
    <w:rsid w:val="003C60D1"/>
    <w:rsid w:val="003C6237"/>
    <w:rsid w:val="003C6256"/>
    <w:rsid w:val="003C652A"/>
    <w:rsid w:val="003C66B5"/>
    <w:rsid w:val="003C694F"/>
    <w:rsid w:val="003C6C85"/>
    <w:rsid w:val="003C6F88"/>
    <w:rsid w:val="003C70D8"/>
    <w:rsid w:val="003C7273"/>
    <w:rsid w:val="003C741C"/>
    <w:rsid w:val="003C74A2"/>
    <w:rsid w:val="003C74D6"/>
    <w:rsid w:val="003C74E7"/>
    <w:rsid w:val="003C750E"/>
    <w:rsid w:val="003C7752"/>
    <w:rsid w:val="003C7914"/>
    <w:rsid w:val="003C7A14"/>
    <w:rsid w:val="003C7AB7"/>
    <w:rsid w:val="003C7C0A"/>
    <w:rsid w:val="003C7C1C"/>
    <w:rsid w:val="003C7F9E"/>
    <w:rsid w:val="003D01D0"/>
    <w:rsid w:val="003D0283"/>
    <w:rsid w:val="003D02C4"/>
    <w:rsid w:val="003D0568"/>
    <w:rsid w:val="003D05D3"/>
    <w:rsid w:val="003D0762"/>
    <w:rsid w:val="003D07AE"/>
    <w:rsid w:val="003D089A"/>
    <w:rsid w:val="003D0982"/>
    <w:rsid w:val="003D0C17"/>
    <w:rsid w:val="003D0D77"/>
    <w:rsid w:val="003D0E49"/>
    <w:rsid w:val="003D0F0E"/>
    <w:rsid w:val="003D101E"/>
    <w:rsid w:val="003D1047"/>
    <w:rsid w:val="003D1198"/>
    <w:rsid w:val="003D11F3"/>
    <w:rsid w:val="003D1472"/>
    <w:rsid w:val="003D1E65"/>
    <w:rsid w:val="003D1F31"/>
    <w:rsid w:val="003D1F98"/>
    <w:rsid w:val="003D2170"/>
    <w:rsid w:val="003D23ED"/>
    <w:rsid w:val="003D24BF"/>
    <w:rsid w:val="003D24CE"/>
    <w:rsid w:val="003D26BF"/>
    <w:rsid w:val="003D270D"/>
    <w:rsid w:val="003D275E"/>
    <w:rsid w:val="003D28EA"/>
    <w:rsid w:val="003D2925"/>
    <w:rsid w:val="003D2A6E"/>
    <w:rsid w:val="003D2AF1"/>
    <w:rsid w:val="003D2D39"/>
    <w:rsid w:val="003D2D7D"/>
    <w:rsid w:val="003D2E28"/>
    <w:rsid w:val="003D2EC6"/>
    <w:rsid w:val="003D2F0E"/>
    <w:rsid w:val="003D30CD"/>
    <w:rsid w:val="003D314D"/>
    <w:rsid w:val="003D315C"/>
    <w:rsid w:val="003D31E4"/>
    <w:rsid w:val="003D3389"/>
    <w:rsid w:val="003D35F7"/>
    <w:rsid w:val="003D37BF"/>
    <w:rsid w:val="003D37D8"/>
    <w:rsid w:val="003D3BB6"/>
    <w:rsid w:val="003D3CE3"/>
    <w:rsid w:val="003D3D3B"/>
    <w:rsid w:val="003D3F68"/>
    <w:rsid w:val="003D4578"/>
    <w:rsid w:val="003D45DD"/>
    <w:rsid w:val="003D48B4"/>
    <w:rsid w:val="003D4994"/>
    <w:rsid w:val="003D499C"/>
    <w:rsid w:val="003D4DAF"/>
    <w:rsid w:val="003D4E57"/>
    <w:rsid w:val="003D504A"/>
    <w:rsid w:val="003D508C"/>
    <w:rsid w:val="003D5114"/>
    <w:rsid w:val="003D52A5"/>
    <w:rsid w:val="003D5309"/>
    <w:rsid w:val="003D54AD"/>
    <w:rsid w:val="003D5519"/>
    <w:rsid w:val="003D552D"/>
    <w:rsid w:val="003D5564"/>
    <w:rsid w:val="003D588A"/>
    <w:rsid w:val="003D5AF2"/>
    <w:rsid w:val="003D5E38"/>
    <w:rsid w:val="003D5FD4"/>
    <w:rsid w:val="003D614C"/>
    <w:rsid w:val="003D63C7"/>
    <w:rsid w:val="003D63F6"/>
    <w:rsid w:val="003D6702"/>
    <w:rsid w:val="003D673C"/>
    <w:rsid w:val="003D674A"/>
    <w:rsid w:val="003D67E0"/>
    <w:rsid w:val="003D6ABF"/>
    <w:rsid w:val="003D6CFF"/>
    <w:rsid w:val="003D6DC1"/>
    <w:rsid w:val="003D6EB3"/>
    <w:rsid w:val="003D6FA8"/>
    <w:rsid w:val="003D716E"/>
    <w:rsid w:val="003D72BD"/>
    <w:rsid w:val="003D743F"/>
    <w:rsid w:val="003D7441"/>
    <w:rsid w:val="003D7499"/>
    <w:rsid w:val="003D74A2"/>
    <w:rsid w:val="003D7504"/>
    <w:rsid w:val="003D7AD9"/>
    <w:rsid w:val="003D7B78"/>
    <w:rsid w:val="003D7B95"/>
    <w:rsid w:val="003D7C7A"/>
    <w:rsid w:val="003D7CB7"/>
    <w:rsid w:val="003D7D9D"/>
    <w:rsid w:val="003D7DD4"/>
    <w:rsid w:val="003E0014"/>
    <w:rsid w:val="003E0037"/>
    <w:rsid w:val="003E0085"/>
    <w:rsid w:val="003E00D0"/>
    <w:rsid w:val="003E01CC"/>
    <w:rsid w:val="003E020F"/>
    <w:rsid w:val="003E0214"/>
    <w:rsid w:val="003E0291"/>
    <w:rsid w:val="003E03B6"/>
    <w:rsid w:val="003E049C"/>
    <w:rsid w:val="003E049D"/>
    <w:rsid w:val="003E05A7"/>
    <w:rsid w:val="003E089E"/>
    <w:rsid w:val="003E0985"/>
    <w:rsid w:val="003E0BAB"/>
    <w:rsid w:val="003E0D37"/>
    <w:rsid w:val="003E0EDB"/>
    <w:rsid w:val="003E0F03"/>
    <w:rsid w:val="003E1183"/>
    <w:rsid w:val="003E11C3"/>
    <w:rsid w:val="003E1276"/>
    <w:rsid w:val="003E1315"/>
    <w:rsid w:val="003E13B8"/>
    <w:rsid w:val="003E14DF"/>
    <w:rsid w:val="003E1542"/>
    <w:rsid w:val="003E1782"/>
    <w:rsid w:val="003E1B66"/>
    <w:rsid w:val="003E1BFE"/>
    <w:rsid w:val="003E1F62"/>
    <w:rsid w:val="003E1FFA"/>
    <w:rsid w:val="003E2536"/>
    <w:rsid w:val="003E25AA"/>
    <w:rsid w:val="003E29D6"/>
    <w:rsid w:val="003E2BC9"/>
    <w:rsid w:val="003E2FC0"/>
    <w:rsid w:val="003E2FF6"/>
    <w:rsid w:val="003E30AC"/>
    <w:rsid w:val="003E3102"/>
    <w:rsid w:val="003E3335"/>
    <w:rsid w:val="003E3459"/>
    <w:rsid w:val="003E3884"/>
    <w:rsid w:val="003E3A1A"/>
    <w:rsid w:val="003E3C63"/>
    <w:rsid w:val="003E3F78"/>
    <w:rsid w:val="003E3FB0"/>
    <w:rsid w:val="003E4126"/>
    <w:rsid w:val="003E4197"/>
    <w:rsid w:val="003E41D2"/>
    <w:rsid w:val="003E438E"/>
    <w:rsid w:val="003E4395"/>
    <w:rsid w:val="003E448F"/>
    <w:rsid w:val="003E44BC"/>
    <w:rsid w:val="003E4579"/>
    <w:rsid w:val="003E45F0"/>
    <w:rsid w:val="003E47EA"/>
    <w:rsid w:val="003E4820"/>
    <w:rsid w:val="003E488C"/>
    <w:rsid w:val="003E4A5F"/>
    <w:rsid w:val="003E5040"/>
    <w:rsid w:val="003E52C7"/>
    <w:rsid w:val="003E54F2"/>
    <w:rsid w:val="003E557A"/>
    <w:rsid w:val="003E55D7"/>
    <w:rsid w:val="003E5615"/>
    <w:rsid w:val="003E5940"/>
    <w:rsid w:val="003E5B4D"/>
    <w:rsid w:val="003E5BCA"/>
    <w:rsid w:val="003E619C"/>
    <w:rsid w:val="003E61F4"/>
    <w:rsid w:val="003E6215"/>
    <w:rsid w:val="003E62EE"/>
    <w:rsid w:val="003E62F4"/>
    <w:rsid w:val="003E6426"/>
    <w:rsid w:val="003E64B5"/>
    <w:rsid w:val="003E6581"/>
    <w:rsid w:val="003E6646"/>
    <w:rsid w:val="003E66F0"/>
    <w:rsid w:val="003E6720"/>
    <w:rsid w:val="003E6744"/>
    <w:rsid w:val="003E69FD"/>
    <w:rsid w:val="003E6B6C"/>
    <w:rsid w:val="003E6CB8"/>
    <w:rsid w:val="003E6D35"/>
    <w:rsid w:val="003E6DF4"/>
    <w:rsid w:val="003E6FBD"/>
    <w:rsid w:val="003E70E9"/>
    <w:rsid w:val="003E7378"/>
    <w:rsid w:val="003E74FB"/>
    <w:rsid w:val="003E75AE"/>
    <w:rsid w:val="003E75BB"/>
    <w:rsid w:val="003E766A"/>
    <w:rsid w:val="003E78BB"/>
    <w:rsid w:val="003E78EB"/>
    <w:rsid w:val="003E78FE"/>
    <w:rsid w:val="003E7916"/>
    <w:rsid w:val="003E7B5A"/>
    <w:rsid w:val="003E7BC7"/>
    <w:rsid w:val="003E7CB7"/>
    <w:rsid w:val="003E7D1F"/>
    <w:rsid w:val="003E7E00"/>
    <w:rsid w:val="003E7EE3"/>
    <w:rsid w:val="003F0313"/>
    <w:rsid w:val="003F0426"/>
    <w:rsid w:val="003F04C1"/>
    <w:rsid w:val="003F0552"/>
    <w:rsid w:val="003F0562"/>
    <w:rsid w:val="003F0610"/>
    <w:rsid w:val="003F07E1"/>
    <w:rsid w:val="003F0810"/>
    <w:rsid w:val="003F0915"/>
    <w:rsid w:val="003F09B2"/>
    <w:rsid w:val="003F0A94"/>
    <w:rsid w:val="003F0BE6"/>
    <w:rsid w:val="003F0C1C"/>
    <w:rsid w:val="003F0D5C"/>
    <w:rsid w:val="003F101E"/>
    <w:rsid w:val="003F10AC"/>
    <w:rsid w:val="003F1127"/>
    <w:rsid w:val="003F122B"/>
    <w:rsid w:val="003F13B6"/>
    <w:rsid w:val="003F13B8"/>
    <w:rsid w:val="003F1460"/>
    <w:rsid w:val="003F181B"/>
    <w:rsid w:val="003F1981"/>
    <w:rsid w:val="003F1A2C"/>
    <w:rsid w:val="003F1AF0"/>
    <w:rsid w:val="003F1D90"/>
    <w:rsid w:val="003F1ECE"/>
    <w:rsid w:val="003F1F6E"/>
    <w:rsid w:val="003F2389"/>
    <w:rsid w:val="003F23AD"/>
    <w:rsid w:val="003F27FE"/>
    <w:rsid w:val="003F288D"/>
    <w:rsid w:val="003F28E5"/>
    <w:rsid w:val="003F2AAD"/>
    <w:rsid w:val="003F2BCD"/>
    <w:rsid w:val="003F2E3B"/>
    <w:rsid w:val="003F2F45"/>
    <w:rsid w:val="003F30FC"/>
    <w:rsid w:val="003F3152"/>
    <w:rsid w:val="003F315D"/>
    <w:rsid w:val="003F31E7"/>
    <w:rsid w:val="003F32B8"/>
    <w:rsid w:val="003F32D6"/>
    <w:rsid w:val="003F32E8"/>
    <w:rsid w:val="003F33B6"/>
    <w:rsid w:val="003F33E6"/>
    <w:rsid w:val="003F3596"/>
    <w:rsid w:val="003F362D"/>
    <w:rsid w:val="003F36DA"/>
    <w:rsid w:val="003F3772"/>
    <w:rsid w:val="003F37E7"/>
    <w:rsid w:val="003F3823"/>
    <w:rsid w:val="003F382B"/>
    <w:rsid w:val="003F38D6"/>
    <w:rsid w:val="003F3C49"/>
    <w:rsid w:val="003F43CB"/>
    <w:rsid w:val="003F4756"/>
    <w:rsid w:val="003F47BD"/>
    <w:rsid w:val="003F4B3E"/>
    <w:rsid w:val="003F4C1B"/>
    <w:rsid w:val="003F4CA5"/>
    <w:rsid w:val="003F4CCD"/>
    <w:rsid w:val="003F4D32"/>
    <w:rsid w:val="003F4D40"/>
    <w:rsid w:val="003F4DB0"/>
    <w:rsid w:val="003F4E4B"/>
    <w:rsid w:val="003F4F35"/>
    <w:rsid w:val="003F5061"/>
    <w:rsid w:val="003F5134"/>
    <w:rsid w:val="003F520B"/>
    <w:rsid w:val="003F5328"/>
    <w:rsid w:val="003F5702"/>
    <w:rsid w:val="003F5AD6"/>
    <w:rsid w:val="003F5AD7"/>
    <w:rsid w:val="003F5BFF"/>
    <w:rsid w:val="003F5C17"/>
    <w:rsid w:val="003F5C9F"/>
    <w:rsid w:val="003F5F12"/>
    <w:rsid w:val="003F5F1E"/>
    <w:rsid w:val="003F62EE"/>
    <w:rsid w:val="003F66BD"/>
    <w:rsid w:val="003F688D"/>
    <w:rsid w:val="003F6A83"/>
    <w:rsid w:val="003F6A9E"/>
    <w:rsid w:val="003F6EAC"/>
    <w:rsid w:val="003F6F40"/>
    <w:rsid w:val="003F7048"/>
    <w:rsid w:val="003F711D"/>
    <w:rsid w:val="003F7183"/>
    <w:rsid w:val="003F718B"/>
    <w:rsid w:val="003F727D"/>
    <w:rsid w:val="003F732C"/>
    <w:rsid w:val="003F73A4"/>
    <w:rsid w:val="003F7692"/>
    <w:rsid w:val="003F7705"/>
    <w:rsid w:val="003F7783"/>
    <w:rsid w:val="003F7A65"/>
    <w:rsid w:val="003F7A97"/>
    <w:rsid w:val="003F7B63"/>
    <w:rsid w:val="003F7DB4"/>
    <w:rsid w:val="00400003"/>
    <w:rsid w:val="0040052D"/>
    <w:rsid w:val="00400651"/>
    <w:rsid w:val="004006BD"/>
    <w:rsid w:val="00400770"/>
    <w:rsid w:val="0040089E"/>
    <w:rsid w:val="004008FE"/>
    <w:rsid w:val="004009C7"/>
    <w:rsid w:val="00400B18"/>
    <w:rsid w:val="00400D59"/>
    <w:rsid w:val="00400EAC"/>
    <w:rsid w:val="004012E8"/>
    <w:rsid w:val="004014B2"/>
    <w:rsid w:val="00401572"/>
    <w:rsid w:val="0040157C"/>
    <w:rsid w:val="00401593"/>
    <w:rsid w:val="004015C3"/>
    <w:rsid w:val="0040170C"/>
    <w:rsid w:val="00401772"/>
    <w:rsid w:val="00401828"/>
    <w:rsid w:val="0040186F"/>
    <w:rsid w:val="00401978"/>
    <w:rsid w:val="00401B15"/>
    <w:rsid w:val="00401B91"/>
    <w:rsid w:val="00401C93"/>
    <w:rsid w:val="00401CB2"/>
    <w:rsid w:val="00401E5A"/>
    <w:rsid w:val="004020EE"/>
    <w:rsid w:val="004020F2"/>
    <w:rsid w:val="00402170"/>
    <w:rsid w:val="004021CF"/>
    <w:rsid w:val="004024C7"/>
    <w:rsid w:val="00402C67"/>
    <w:rsid w:val="004032CF"/>
    <w:rsid w:val="00403504"/>
    <w:rsid w:val="004035C4"/>
    <w:rsid w:val="00403681"/>
    <w:rsid w:val="0040376B"/>
    <w:rsid w:val="004038A6"/>
    <w:rsid w:val="004038C1"/>
    <w:rsid w:val="00403933"/>
    <w:rsid w:val="00403C7D"/>
    <w:rsid w:val="00403EBE"/>
    <w:rsid w:val="00404011"/>
    <w:rsid w:val="0040410F"/>
    <w:rsid w:val="00404200"/>
    <w:rsid w:val="0040420C"/>
    <w:rsid w:val="004042FD"/>
    <w:rsid w:val="00404363"/>
    <w:rsid w:val="004043A0"/>
    <w:rsid w:val="0040452C"/>
    <w:rsid w:val="00404800"/>
    <w:rsid w:val="00404854"/>
    <w:rsid w:val="00404895"/>
    <w:rsid w:val="00404AE4"/>
    <w:rsid w:val="00404B65"/>
    <w:rsid w:val="00404C2A"/>
    <w:rsid w:val="00404D6E"/>
    <w:rsid w:val="00404DB6"/>
    <w:rsid w:val="00405065"/>
    <w:rsid w:val="004050CF"/>
    <w:rsid w:val="00405114"/>
    <w:rsid w:val="004052B1"/>
    <w:rsid w:val="00405310"/>
    <w:rsid w:val="004055CA"/>
    <w:rsid w:val="00405694"/>
    <w:rsid w:val="004056B5"/>
    <w:rsid w:val="0040573D"/>
    <w:rsid w:val="004057F1"/>
    <w:rsid w:val="004058D9"/>
    <w:rsid w:val="004059DA"/>
    <w:rsid w:val="00405B89"/>
    <w:rsid w:val="00405BB1"/>
    <w:rsid w:val="00405BD5"/>
    <w:rsid w:val="00405D61"/>
    <w:rsid w:val="00405E49"/>
    <w:rsid w:val="00405EBC"/>
    <w:rsid w:val="00405F1D"/>
    <w:rsid w:val="00405FFB"/>
    <w:rsid w:val="004062EF"/>
    <w:rsid w:val="004063F2"/>
    <w:rsid w:val="0040644B"/>
    <w:rsid w:val="004064A0"/>
    <w:rsid w:val="00406571"/>
    <w:rsid w:val="004065C5"/>
    <w:rsid w:val="0040687F"/>
    <w:rsid w:val="004068A3"/>
    <w:rsid w:val="00406944"/>
    <w:rsid w:val="004069B6"/>
    <w:rsid w:val="00406A93"/>
    <w:rsid w:val="00406B1C"/>
    <w:rsid w:val="00406C63"/>
    <w:rsid w:val="00406CC0"/>
    <w:rsid w:val="00406D9A"/>
    <w:rsid w:val="00406E1B"/>
    <w:rsid w:val="00406F51"/>
    <w:rsid w:val="00407074"/>
    <w:rsid w:val="0040710E"/>
    <w:rsid w:val="004071CB"/>
    <w:rsid w:val="00407504"/>
    <w:rsid w:val="0040755B"/>
    <w:rsid w:val="0040767A"/>
    <w:rsid w:val="0040776E"/>
    <w:rsid w:val="004077C3"/>
    <w:rsid w:val="004077F3"/>
    <w:rsid w:val="004078F4"/>
    <w:rsid w:val="00407961"/>
    <w:rsid w:val="004079B1"/>
    <w:rsid w:val="00407A06"/>
    <w:rsid w:val="00407A7B"/>
    <w:rsid w:val="00407AAB"/>
    <w:rsid w:val="00407BE2"/>
    <w:rsid w:val="0041006A"/>
    <w:rsid w:val="00410188"/>
    <w:rsid w:val="0041025C"/>
    <w:rsid w:val="004103A0"/>
    <w:rsid w:val="00410451"/>
    <w:rsid w:val="0041047F"/>
    <w:rsid w:val="00410581"/>
    <w:rsid w:val="0041058C"/>
    <w:rsid w:val="004105A7"/>
    <w:rsid w:val="004105DA"/>
    <w:rsid w:val="0041064C"/>
    <w:rsid w:val="004106AC"/>
    <w:rsid w:val="004106CE"/>
    <w:rsid w:val="00410A6D"/>
    <w:rsid w:val="00410AB1"/>
    <w:rsid w:val="00410BD4"/>
    <w:rsid w:val="00410D47"/>
    <w:rsid w:val="00410E13"/>
    <w:rsid w:val="004111BE"/>
    <w:rsid w:val="004111D3"/>
    <w:rsid w:val="004111D4"/>
    <w:rsid w:val="004113AD"/>
    <w:rsid w:val="004113E1"/>
    <w:rsid w:val="0041178C"/>
    <w:rsid w:val="004117A1"/>
    <w:rsid w:val="0041195F"/>
    <w:rsid w:val="00411B9B"/>
    <w:rsid w:val="00411BB2"/>
    <w:rsid w:val="00411C9A"/>
    <w:rsid w:val="00411EFC"/>
    <w:rsid w:val="00411F2F"/>
    <w:rsid w:val="00411F86"/>
    <w:rsid w:val="00411FC8"/>
    <w:rsid w:val="00412029"/>
    <w:rsid w:val="00412047"/>
    <w:rsid w:val="0041236A"/>
    <w:rsid w:val="004123B7"/>
    <w:rsid w:val="00412600"/>
    <w:rsid w:val="00412652"/>
    <w:rsid w:val="004127C2"/>
    <w:rsid w:val="00412BB1"/>
    <w:rsid w:val="00412BCC"/>
    <w:rsid w:val="00412F94"/>
    <w:rsid w:val="0041306E"/>
    <w:rsid w:val="004130C0"/>
    <w:rsid w:val="004130CB"/>
    <w:rsid w:val="004131C6"/>
    <w:rsid w:val="00413258"/>
    <w:rsid w:val="00413314"/>
    <w:rsid w:val="004137AE"/>
    <w:rsid w:val="00413895"/>
    <w:rsid w:val="004138FD"/>
    <w:rsid w:val="00413A22"/>
    <w:rsid w:val="00413A76"/>
    <w:rsid w:val="00413BF2"/>
    <w:rsid w:val="00413C72"/>
    <w:rsid w:val="00413CEB"/>
    <w:rsid w:val="00413D58"/>
    <w:rsid w:val="00413F70"/>
    <w:rsid w:val="00413FF7"/>
    <w:rsid w:val="00414046"/>
    <w:rsid w:val="0041418B"/>
    <w:rsid w:val="004141B3"/>
    <w:rsid w:val="00414308"/>
    <w:rsid w:val="004143E6"/>
    <w:rsid w:val="0041444A"/>
    <w:rsid w:val="004144D0"/>
    <w:rsid w:val="004146C0"/>
    <w:rsid w:val="00414829"/>
    <w:rsid w:val="00414914"/>
    <w:rsid w:val="00414A93"/>
    <w:rsid w:val="00414C11"/>
    <w:rsid w:val="00414C42"/>
    <w:rsid w:val="00414DD7"/>
    <w:rsid w:val="00414F62"/>
    <w:rsid w:val="00414FF6"/>
    <w:rsid w:val="00415022"/>
    <w:rsid w:val="00415030"/>
    <w:rsid w:val="004150CF"/>
    <w:rsid w:val="0041518C"/>
    <w:rsid w:val="00415293"/>
    <w:rsid w:val="004153D1"/>
    <w:rsid w:val="0041541F"/>
    <w:rsid w:val="00415432"/>
    <w:rsid w:val="00415614"/>
    <w:rsid w:val="0041567A"/>
    <w:rsid w:val="0041569A"/>
    <w:rsid w:val="004156B4"/>
    <w:rsid w:val="00415842"/>
    <w:rsid w:val="00415A26"/>
    <w:rsid w:val="00415B8E"/>
    <w:rsid w:val="00415C17"/>
    <w:rsid w:val="00415CF6"/>
    <w:rsid w:val="00415D68"/>
    <w:rsid w:val="00415DC1"/>
    <w:rsid w:val="00415E18"/>
    <w:rsid w:val="00415EAF"/>
    <w:rsid w:val="00415F49"/>
    <w:rsid w:val="00415FA9"/>
    <w:rsid w:val="004160D6"/>
    <w:rsid w:val="004161F6"/>
    <w:rsid w:val="00416619"/>
    <w:rsid w:val="004167BD"/>
    <w:rsid w:val="00416844"/>
    <w:rsid w:val="00416891"/>
    <w:rsid w:val="00416932"/>
    <w:rsid w:val="00416935"/>
    <w:rsid w:val="00416943"/>
    <w:rsid w:val="00416945"/>
    <w:rsid w:val="00416B63"/>
    <w:rsid w:val="00416FE4"/>
    <w:rsid w:val="00417088"/>
    <w:rsid w:val="004170C7"/>
    <w:rsid w:val="00417336"/>
    <w:rsid w:val="004174B1"/>
    <w:rsid w:val="00417542"/>
    <w:rsid w:val="00417544"/>
    <w:rsid w:val="00417592"/>
    <w:rsid w:val="00417AD9"/>
    <w:rsid w:val="00417B74"/>
    <w:rsid w:val="00417BB1"/>
    <w:rsid w:val="00417C06"/>
    <w:rsid w:val="00417E2E"/>
    <w:rsid w:val="00417E89"/>
    <w:rsid w:val="00417FA3"/>
    <w:rsid w:val="00420001"/>
    <w:rsid w:val="0042008F"/>
    <w:rsid w:val="00420104"/>
    <w:rsid w:val="00420202"/>
    <w:rsid w:val="0042058C"/>
    <w:rsid w:val="00420B40"/>
    <w:rsid w:val="00420C16"/>
    <w:rsid w:val="00420CFE"/>
    <w:rsid w:val="00420DDD"/>
    <w:rsid w:val="00420DF3"/>
    <w:rsid w:val="00421072"/>
    <w:rsid w:val="004210D1"/>
    <w:rsid w:val="00421200"/>
    <w:rsid w:val="0042145A"/>
    <w:rsid w:val="00421464"/>
    <w:rsid w:val="00421512"/>
    <w:rsid w:val="004215F6"/>
    <w:rsid w:val="0042167C"/>
    <w:rsid w:val="00421778"/>
    <w:rsid w:val="004217F8"/>
    <w:rsid w:val="00421916"/>
    <w:rsid w:val="004219AC"/>
    <w:rsid w:val="00421D3D"/>
    <w:rsid w:val="00421DE5"/>
    <w:rsid w:val="00421ECA"/>
    <w:rsid w:val="00421FAE"/>
    <w:rsid w:val="0042201C"/>
    <w:rsid w:val="004221B5"/>
    <w:rsid w:val="00422268"/>
    <w:rsid w:val="004222AB"/>
    <w:rsid w:val="004224AC"/>
    <w:rsid w:val="00422723"/>
    <w:rsid w:val="004228C6"/>
    <w:rsid w:val="0042290C"/>
    <w:rsid w:val="004229DA"/>
    <w:rsid w:val="00422B7A"/>
    <w:rsid w:val="00422C30"/>
    <w:rsid w:val="00422C4C"/>
    <w:rsid w:val="00422C6A"/>
    <w:rsid w:val="00422C76"/>
    <w:rsid w:val="00422C93"/>
    <w:rsid w:val="00422D2A"/>
    <w:rsid w:val="00422FF1"/>
    <w:rsid w:val="004232B9"/>
    <w:rsid w:val="00423310"/>
    <w:rsid w:val="0042342C"/>
    <w:rsid w:val="004236B2"/>
    <w:rsid w:val="0042374F"/>
    <w:rsid w:val="004239ED"/>
    <w:rsid w:val="00423AE9"/>
    <w:rsid w:val="00423C85"/>
    <w:rsid w:val="00423E7A"/>
    <w:rsid w:val="004243FC"/>
    <w:rsid w:val="004245BB"/>
    <w:rsid w:val="00424635"/>
    <w:rsid w:val="004247B8"/>
    <w:rsid w:val="00424931"/>
    <w:rsid w:val="0042493A"/>
    <w:rsid w:val="00424A80"/>
    <w:rsid w:val="00424B23"/>
    <w:rsid w:val="00424B7F"/>
    <w:rsid w:val="00424BE7"/>
    <w:rsid w:val="00424E56"/>
    <w:rsid w:val="00424F79"/>
    <w:rsid w:val="0042534D"/>
    <w:rsid w:val="00425538"/>
    <w:rsid w:val="00425573"/>
    <w:rsid w:val="00425693"/>
    <w:rsid w:val="00425A77"/>
    <w:rsid w:val="00425D60"/>
    <w:rsid w:val="00425F86"/>
    <w:rsid w:val="00425FA3"/>
    <w:rsid w:val="0042624C"/>
    <w:rsid w:val="00426336"/>
    <w:rsid w:val="004263A4"/>
    <w:rsid w:val="00426584"/>
    <w:rsid w:val="004266A3"/>
    <w:rsid w:val="00426752"/>
    <w:rsid w:val="004268EB"/>
    <w:rsid w:val="00426979"/>
    <w:rsid w:val="00426A8D"/>
    <w:rsid w:val="00426B76"/>
    <w:rsid w:val="00426BD1"/>
    <w:rsid w:val="00426C67"/>
    <w:rsid w:val="00426CF4"/>
    <w:rsid w:val="00426E46"/>
    <w:rsid w:val="0042722B"/>
    <w:rsid w:val="0042742A"/>
    <w:rsid w:val="00427502"/>
    <w:rsid w:val="004275E2"/>
    <w:rsid w:val="0042772B"/>
    <w:rsid w:val="0042773E"/>
    <w:rsid w:val="004277BE"/>
    <w:rsid w:val="00427A3C"/>
    <w:rsid w:val="00427A91"/>
    <w:rsid w:val="00427CC1"/>
    <w:rsid w:val="00427DAA"/>
    <w:rsid w:val="00427DF5"/>
    <w:rsid w:val="00427DFE"/>
    <w:rsid w:val="00427E96"/>
    <w:rsid w:val="00430127"/>
    <w:rsid w:val="00430240"/>
    <w:rsid w:val="00430301"/>
    <w:rsid w:val="00430417"/>
    <w:rsid w:val="004305E0"/>
    <w:rsid w:val="004307AE"/>
    <w:rsid w:val="00430A97"/>
    <w:rsid w:val="00430ABD"/>
    <w:rsid w:val="00430B18"/>
    <w:rsid w:val="00430CF7"/>
    <w:rsid w:val="00430E25"/>
    <w:rsid w:val="00430EE9"/>
    <w:rsid w:val="0043117C"/>
    <w:rsid w:val="00431316"/>
    <w:rsid w:val="00431648"/>
    <w:rsid w:val="00431722"/>
    <w:rsid w:val="00431823"/>
    <w:rsid w:val="0043197E"/>
    <w:rsid w:val="00431A05"/>
    <w:rsid w:val="00431BC7"/>
    <w:rsid w:val="00431C12"/>
    <w:rsid w:val="00431F6E"/>
    <w:rsid w:val="00431FFC"/>
    <w:rsid w:val="004320D8"/>
    <w:rsid w:val="00432332"/>
    <w:rsid w:val="0043235C"/>
    <w:rsid w:val="004323C6"/>
    <w:rsid w:val="0043252A"/>
    <w:rsid w:val="00432775"/>
    <w:rsid w:val="004328B6"/>
    <w:rsid w:val="00432AAA"/>
    <w:rsid w:val="00432B2C"/>
    <w:rsid w:val="00432EB5"/>
    <w:rsid w:val="00432FAD"/>
    <w:rsid w:val="00433018"/>
    <w:rsid w:val="004331CF"/>
    <w:rsid w:val="004331F9"/>
    <w:rsid w:val="00433770"/>
    <w:rsid w:val="004337C2"/>
    <w:rsid w:val="00433853"/>
    <w:rsid w:val="00433AE9"/>
    <w:rsid w:val="00433C44"/>
    <w:rsid w:val="00433DAB"/>
    <w:rsid w:val="00433FFC"/>
    <w:rsid w:val="00434013"/>
    <w:rsid w:val="0043403A"/>
    <w:rsid w:val="00434152"/>
    <w:rsid w:val="00434162"/>
    <w:rsid w:val="0043421A"/>
    <w:rsid w:val="0043421B"/>
    <w:rsid w:val="004344FE"/>
    <w:rsid w:val="004346AC"/>
    <w:rsid w:val="00434716"/>
    <w:rsid w:val="004347A8"/>
    <w:rsid w:val="004347AC"/>
    <w:rsid w:val="004347C6"/>
    <w:rsid w:val="00434896"/>
    <w:rsid w:val="004349AD"/>
    <w:rsid w:val="004349E5"/>
    <w:rsid w:val="00434E52"/>
    <w:rsid w:val="00434EBC"/>
    <w:rsid w:val="004350EA"/>
    <w:rsid w:val="0043530E"/>
    <w:rsid w:val="004353BE"/>
    <w:rsid w:val="00435553"/>
    <w:rsid w:val="0043569D"/>
    <w:rsid w:val="004356A3"/>
    <w:rsid w:val="004357B8"/>
    <w:rsid w:val="004358C4"/>
    <w:rsid w:val="004359CC"/>
    <w:rsid w:val="00435AC7"/>
    <w:rsid w:val="00435ADB"/>
    <w:rsid w:val="00435BAE"/>
    <w:rsid w:val="00435D16"/>
    <w:rsid w:val="00435D86"/>
    <w:rsid w:val="00435FD0"/>
    <w:rsid w:val="00436133"/>
    <w:rsid w:val="00436368"/>
    <w:rsid w:val="004363EA"/>
    <w:rsid w:val="00436511"/>
    <w:rsid w:val="00436540"/>
    <w:rsid w:val="004365CE"/>
    <w:rsid w:val="004366DA"/>
    <w:rsid w:val="00436781"/>
    <w:rsid w:val="00436AAC"/>
    <w:rsid w:val="00436E7A"/>
    <w:rsid w:val="0043728F"/>
    <w:rsid w:val="0043745C"/>
    <w:rsid w:val="00437582"/>
    <w:rsid w:val="004375E9"/>
    <w:rsid w:val="0043762A"/>
    <w:rsid w:val="004377C5"/>
    <w:rsid w:val="00437A36"/>
    <w:rsid w:val="00437B04"/>
    <w:rsid w:val="00437B12"/>
    <w:rsid w:val="00437E59"/>
    <w:rsid w:val="00437EF9"/>
    <w:rsid w:val="00437F70"/>
    <w:rsid w:val="004400E5"/>
    <w:rsid w:val="004401C0"/>
    <w:rsid w:val="004401D7"/>
    <w:rsid w:val="00440200"/>
    <w:rsid w:val="00440250"/>
    <w:rsid w:val="0044041D"/>
    <w:rsid w:val="0044044E"/>
    <w:rsid w:val="00440540"/>
    <w:rsid w:val="0044089E"/>
    <w:rsid w:val="004408FD"/>
    <w:rsid w:val="00440B87"/>
    <w:rsid w:val="00440BFB"/>
    <w:rsid w:val="00440C7C"/>
    <w:rsid w:val="00440E68"/>
    <w:rsid w:val="004410BE"/>
    <w:rsid w:val="00441269"/>
    <w:rsid w:val="004412FA"/>
    <w:rsid w:val="00441343"/>
    <w:rsid w:val="00441434"/>
    <w:rsid w:val="00441491"/>
    <w:rsid w:val="00441526"/>
    <w:rsid w:val="004417B0"/>
    <w:rsid w:val="0044180A"/>
    <w:rsid w:val="004419CD"/>
    <w:rsid w:val="00441A31"/>
    <w:rsid w:val="00441AC2"/>
    <w:rsid w:val="00441B6E"/>
    <w:rsid w:val="00441EA8"/>
    <w:rsid w:val="00441F62"/>
    <w:rsid w:val="00441F92"/>
    <w:rsid w:val="00441FA8"/>
    <w:rsid w:val="004427DD"/>
    <w:rsid w:val="00442875"/>
    <w:rsid w:val="00442A25"/>
    <w:rsid w:val="00442B95"/>
    <w:rsid w:val="00442C91"/>
    <w:rsid w:val="00442E0B"/>
    <w:rsid w:val="00442FA2"/>
    <w:rsid w:val="004430CE"/>
    <w:rsid w:val="004430F0"/>
    <w:rsid w:val="0044317B"/>
    <w:rsid w:val="0044317C"/>
    <w:rsid w:val="0044318A"/>
    <w:rsid w:val="00443360"/>
    <w:rsid w:val="00443541"/>
    <w:rsid w:val="0044356F"/>
    <w:rsid w:val="0044358F"/>
    <w:rsid w:val="004435BC"/>
    <w:rsid w:val="004435C7"/>
    <w:rsid w:val="00443613"/>
    <w:rsid w:val="004436FF"/>
    <w:rsid w:val="0044380B"/>
    <w:rsid w:val="004439C6"/>
    <w:rsid w:val="00443A58"/>
    <w:rsid w:val="00443A98"/>
    <w:rsid w:val="00443B8F"/>
    <w:rsid w:val="00443BCD"/>
    <w:rsid w:val="00443D06"/>
    <w:rsid w:val="00443E42"/>
    <w:rsid w:val="00444138"/>
    <w:rsid w:val="0044417C"/>
    <w:rsid w:val="00444181"/>
    <w:rsid w:val="00444306"/>
    <w:rsid w:val="00444703"/>
    <w:rsid w:val="004447A2"/>
    <w:rsid w:val="004448C4"/>
    <w:rsid w:val="00444AB7"/>
    <w:rsid w:val="00444CDE"/>
    <w:rsid w:val="004450DE"/>
    <w:rsid w:val="00445219"/>
    <w:rsid w:val="0044536D"/>
    <w:rsid w:val="00445445"/>
    <w:rsid w:val="004456AE"/>
    <w:rsid w:val="004456F1"/>
    <w:rsid w:val="0044574F"/>
    <w:rsid w:val="00445791"/>
    <w:rsid w:val="0044597A"/>
    <w:rsid w:val="00445B0F"/>
    <w:rsid w:val="00445E1D"/>
    <w:rsid w:val="00445FF1"/>
    <w:rsid w:val="0044605A"/>
    <w:rsid w:val="004460BD"/>
    <w:rsid w:val="004463BD"/>
    <w:rsid w:val="004465D7"/>
    <w:rsid w:val="00446862"/>
    <w:rsid w:val="00446A0D"/>
    <w:rsid w:val="00446DF9"/>
    <w:rsid w:val="00447036"/>
    <w:rsid w:val="00447040"/>
    <w:rsid w:val="004470C0"/>
    <w:rsid w:val="00447329"/>
    <w:rsid w:val="00447418"/>
    <w:rsid w:val="00447446"/>
    <w:rsid w:val="00447662"/>
    <w:rsid w:val="004478FC"/>
    <w:rsid w:val="004479AA"/>
    <w:rsid w:val="004479AF"/>
    <w:rsid w:val="00450642"/>
    <w:rsid w:val="0045073C"/>
    <w:rsid w:val="00450C82"/>
    <w:rsid w:val="00450CB6"/>
    <w:rsid w:val="00450CC5"/>
    <w:rsid w:val="00450DD0"/>
    <w:rsid w:val="004512D8"/>
    <w:rsid w:val="0045139C"/>
    <w:rsid w:val="004513D0"/>
    <w:rsid w:val="00451632"/>
    <w:rsid w:val="00451809"/>
    <w:rsid w:val="00451B3A"/>
    <w:rsid w:val="00451CD8"/>
    <w:rsid w:val="00451CEF"/>
    <w:rsid w:val="00451D69"/>
    <w:rsid w:val="00451EDF"/>
    <w:rsid w:val="00451FB7"/>
    <w:rsid w:val="00452137"/>
    <w:rsid w:val="0045227E"/>
    <w:rsid w:val="004522A8"/>
    <w:rsid w:val="004522ED"/>
    <w:rsid w:val="00452475"/>
    <w:rsid w:val="004524C4"/>
    <w:rsid w:val="0045252D"/>
    <w:rsid w:val="00452855"/>
    <w:rsid w:val="004528B4"/>
    <w:rsid w:val="00452A50"/>
    <w:rsid w:val="00452E17"/>
    <w:rsid w:val="004530D2"/>
    <w:rsid w:val="004531A0"/>
    <w:rsid w:val="0045323A"/>
    <w:rsid w:val="00453485"/>
    <w:rsid w:val="00453648"/>
    <w:rsid w:val="004539FE"/>
    <w:rsid w:val="00453B03"/>
    <w:rsid w:val="00453B11"/>
    <w:rsid w:val="00453CB0"/>
    <w:rsid w:val="00453CC2"/>
    <w:rsid w:val="00453DAF"/>
    <w:rsid w:val="00453E33"/>
    <w:rsid w:val="00453E3C"/>
    <w:rsid w:val="00453F3E"/>
    <w:rsid w:val="0045427F"/>
    <w:rsid w:val="00454296"/>
    <w:rsid w:val="004542C8"/>
    <w:rsid w:val="00454450"/>
    <w:rsid w:val="00454491"/>
    <w:rsid w:val="00454597"/>
    <w:rsid w:val="00454879"/>
    <w:rsid w:val="0045494A"/>
    <w:rsid w:val="00454CDA"/>
    <w:rsid w:val="00454D9A"/>
    <w:rsid w:val="00454D9D"/>
    <w:rsid w:val="00454FA6"/>
    <w:rsid w:val="00454FC4"/>
    <w:rsid w:val="00455781"/>
    <w:rsid w:val="00455784"/>
    <w:rsid w:val="00455C9D"/>
    <w:rsid w:val="00455DDC"/>
    <w:rsid w:val="00455DF0"/>
    <w:rsid w:val="00455F2D"/>
    <w:rsid w:val="00455FDF"/>
    <w:rsid w:val="004561DD"/>
    <w:rsid w:val="00456282"/>
    <w:rsid w:val="004562DB"/>
    <w:rsid w:val="00456394"/>
    <w:rsid w:val="00456670"/>
    <w:rsid w:val="00456F03"/>
    <w:rsid w:val="00456F68"/>
    <w:rsid w:val="00456F6F"/>
    <w:rsid w:val="00456FF4"/>
    <w:rsid w:val="0045702C"/>
    <w:rsid w:val="00457369"/>
    <w:rsid w:val="00457377"/>
    <w:rsid w:val="0045741D"/>
    <w:rsid w:val="004577C0"/>
    <w:rsid w:val="004577EA"/>
    <w:rsid w:val="00457820"/>
    <w:rsid w:val="00457849"/>
    <w:rsid w:val="00457853"/>
    <w:rsid w:val="004578E3"/>
    <w:rsid w:val="0045796C"/>
    <w:rsid w:val="00457A8B"/>
    <w:rsid w:val="00457B21"/>
    <w:rsid w:val="00457DF6"/>
    <w:rsid w:val="00457E67"/>
    <w:rsid w:val="00457EBD"/>
    <w:rsid w:val="004602A3"/>
    <w:rsid w:val="00460394"/>
    <w:rsid w:val="004603BF"/>
    <w:rsid w:val="00460490"/>
    <w:rsid w:val="00460506"/>
    <w:rsid w:val="0046052D"/>
    <w:rsid w:val="0046068A"/>
    <w:rsid w:val="00460BE6"/>
    <w:rsid w:val="00460CB3"/>
    <w:rsid w:val="004613B8"/>
    <w:rsid w:val="0046146F"/>
    <w:rsid w:val="004614E7"/>
    <w:rsid w:val="00461552"/>
    <w:rsid w:val="0046176C"/>
    <w:rsid w:val="00461B36"/>
    <w:rsid w:val="00461B4B"/>
    <w:rsid w:val="00461D3B"/>
    <w:rsid w:val="00461DF8"/>
    <w:rsid w:val="00461EFC"/>
    <w:rsid w:val="00461F22"/>
    <w:rsid w:val="004620E9"/>
    <w:rsid w:val="0046216E"/>
    <w:rsid w:val="00462187"/>
    <w:rsid w:val="0046227E"/>
    <w:rsid w:val="00462328"/>
    <w:rsid w:val="004624C8"/>
    <w:rsid w:val="00462593"/>
    <w:rsid w:val="004625F3"/>
    <w:rsid w:val="004626DE"/>
    <w:rsid w:val="00462740"/>
    <w:rsid w:val="0046276F"/>
    <w:rsid w:val="00462860"/>
    <w:rsid w:val="004629B4"/>
    <w:rsid w:val="00462B2B"/>
    <w:rsid w:val="00462BBA"/>
    <w:rsid w:val="00462CB3"/>
    <w:rsid w:val="00462DDA"/>
    <w:rsid w:val="00462EA9"/>
    <w:rsid w:val="00463166"/>
    <w:rsid w:val="00463273"/>
    <w:rsid w:val="004632A7"/>
    <w:rsid w:val="004633ED"/>
    <w:rsid w:val="00463459"/>
    <w:rsid w:val="00463708"/>
    <w:rsid w:val="00463730"/>
    <w:rsid w:val="00463866"/>
    <w:rsid w:val="00463893"/>
    <w:rsid w:val="004638F0"/>
    <w:rsid w:val="00463924"/>
    <w:rsid w:val="00463A87"/>
    <w:rsid w:val="00463AA2"/>
    <w:rsid w:val="00463B09"/>
    <w:rsid w:val="00463C39"/>
    <w:rsid w:val="00463E99"/>
    <w:rsid w:val="00463EBA"/>
    <w:rsid w:val="00463F3F"/>
    <w:rsid w:val="00463F87"/>
    <w:rsid w:val="004640B5"/>
    <w:rsid w:val="004641AF"/>
    <w:rsid w:val="004643A2"/>
    <w:rsid w:val="004643BA"/>
    <w:rsid w:val="004643C7"/>
    <w:rsid w:val="00464679"/>
    <w:rsid w:val="0046468E"/>
    <w:rsid w:val="004648F3"/>
    <w:rsid w:val="004649EE"/>
    <w:rsid w:val="00464A34"/>
    <w:rsid w:val="00464A75"/>
    <w:rsid w:val="00464C2B"/>
    <w:rsid w:val="00464DD5"/>
    <w:rsid w:val="00464E33"/>
    <w:rsid w:val="00464E81"/>
    <w:rsid w:val="00465105"/>
    <w:rsid w:val="00465193"/>
    <w:rsid w:val="004651AD"/>
    <w:rsid w:val="0046562C"/>
    <w:rsid w:val="00465913"/>
    <w:rsid w:val="00465921"/>
    <w:rsid w:val="00465D10"/>
    <w:rsid w:val="00465D80"/>
    <w:rsid w:val="00465D8B"/>
    <w:rsid w:val="0046612A"/>
    <w:rsid w:val="0046631E"/>
    <w:rsid w:val="00466341"/>
    <w:rsid w:val="00466626"/>
    <w:rsid w:val="004668AF"/>
    <w:rsid w:val="004669A6"/>
    <w:rsid w:val="004669DB"/>
    <w:rsid w:val="00466B5E"/>
    <w:rsid w:val="00466D28"/>
    <w:rsid w:val="00466D8F"/>
    <w:rsid w:val="00466DA1"/>
    <w:rsid w:val="00466E5A"/>
    <w:rsid w:val="00466E6E"/>
    <w:rsid w:val="00466F10"/>
    <w:rsid w:val="00467192"/>
    <w:rsid w:val="00467235"/>
    <w:rsid w:val="00467433"/>
    <w:rsid w:val="0046748E"/>
    <w:rsid w:val="00467583"/>
    <w:rsid w:val="00467590"/>
    <w:rsid w:val="0046771F"/>
    <w:rsid w:val="00467B45"/>
    <w:rsid w:val="00467E54"/>
    <w:rsid w:val="00467F46"/>
    <w:rsid w:val="004703AD"/>
    <w:rsid w:val="004706B6"/>
    <w:rsid w:val="004706BA"/>
    <w:rsid w:val="004706D4"/>
    <w:rsid w:val="0047087D"/>
    <w:rsid w:val="004708E7"/>
    <w:rsid w:val="00470988"/>
    <w:rsid w:val="00470AE0"/>
    <w:rsid w:val="00470B01"/>
    <w:rsid w:val="00470C2A"/>
    <w:rsid w:val="00470CA6"/>
    <w:rsid w:val="0047117C"/>
    <w:rsid w:val="0047130E"/>
    <w:rsid w:val="00471322"/>
    <w:rsid w:val="00471473"/>
    <w:rsid w:val="004715D7"/>
    <w:rsid w:val="004716EE"/>
    <w:rsid w:val="0047178E"/>
    <w:rsid w:val="0047180F"/>
    <w:rsid w:val="00471C90"/>
    <w:rsid w:val="00471E0E"/>
    <w:rsid w:val="00471EB5"/>
    <w:rsid w:val="00472009"/>
    <w:rsid w:val="004720F4"/>
    <w:rsid w:val="004723A5"/>
    <w:rsid w:val="004725C5"/>
    <w:rsid w:val="004725F8"/>
    <w:rsid w:val="00472620"/>
    <w:rsid w:val="0047270C"/>
    <w:rsid w:val="0047272A"/>
    <w:rsid w:val="004727CE"/>
    <w:rsid w:val="004727DD"/>
    <w:rsid w:val="00472A0D"/>
    <w:rsid w:val="00472B89"/>
    <w:rsid w:val="00472D5D"/>
    <w:rsid w:val="00472D6A"/>
    <w:rsid w:val="00472DB8"/>
    <w:rsid w:val="00473213"/>
    <w:rsid w:val="004732A8"/>
    <w:rsid w:val="004733DF"/>
    <w:rsid w:val="004734EE"/>
    <w:rsid w:val="004736BB"/>
    <w:rsid w:val="0047370D"/>
    <w:rsid w:val="00473979"/>
    <w:rsid w:val="00473A5A"/>
    <w:rsid w:val="00473C7F"/>
    <w:rsid w:val="00473CF1"/>
    <w:rsid w:val="00473DD8"/>
    <w:rsid w:val="00473E35"/>
    <w:rsid w:val="0047402A"/>
    <w:rsid w:val="00474087"/>
    <w:rsid w:val="004740B0"/>
    <w:rsid w:val="00474168"/>
    <w:rsid w:val="0047420C"/>
    <w:rsid w:val="00474274"/>
    <w:rsid w:val="00474414"/>
    <w:rsid w:val="00474475"/>
    <w:rsid w:val="00474490"/>
    <w:rsid w:val="00474A6C"/>
    <w:rsid w:val="00474D03"/>
    <w:rsid w:val="00474FD9"/>
    <w:rsid w:val="00474FF2"/>
    <w:rsid w:val="00475085"/>
    <w:rsid w:val="00475357"/>
    <w:rsid w:val="0047561B"/>
    <w:rsid w:val="00475898"/>
    <w:rsid w:val="004758D3"/>
    <w:rsid w:val="00475949"/>
    <w:rsid w:val="0047598B"/>
    <w:rsid w:val="00475AE0"/>
    <w:rsid w:val="00475AE7"/>
    <w:rsid w:val="00475CCB"/>
    <w:rsid w:val="00475CFD"/>
    <w:rsid w:val="00475D79"/>
    <w:rsid w:val="00475E95"/>
    <w:rsid w:val="00475EDC"/>
    <w:rsid w:val="00475F00"/>
    <w:rsid w:val="00475F04"/>
    <w:rsid w:val="00476060"/>
    <w:rsid w:val="004761FD"/>
    <w:rsid w:val="004763B3"/>
    <w:rsid w:val="004765D1"/>
    <w:rsid w:val="0047662F"/>
    <w:rsid w:val="004766E6"/>
    <w:rsid w:val="0047686A"/>
    <w:rsid w:val="00476936"/>
    <w:rsid w:val="00476994"/>
    <w:rsid w:val="004769C7"/>
    <w:rsid w:val="00476B01"/>
    <w:rsid w:val="00476B58"/>
    <w:rsid w:val="00476D03"/>
    <w:rsid w:val="00476E36"/>
    <w:rsid w:val="00476E97"/>
    <w:rsid w:val="00476EC1"/>
    <w:rsid w:val="00476ED1"/>
    <w:rsid w:val="00477129"/>
    <w:rsid w:val="004772B2"/>
    <w:rsid w:val="004773C5"/>
    <w:rsid w:val="004773FF"/>
    <w:rsid w:val="00477543"/>
    <w:rsid w:val="004775A9"/>
    <w:rsid w:val="00477628"/>
    <w:rsid w:val="0047762E"/>
    <w:rsid w:val="0047768A"/>
    <w:rsid w:val="004776E9"/>
    <w:rsid w:val="0047797D"/>
    <w:rsid w:val="00477984"/>
    <w:rsid w:val="00477A45"/>
    <w:rsid w:val="00477A96"/>
    <w:rsid w:val="00477E8E"/>
    <w:rsid w:val="00477F1A"/>
    <w:rsid w:val="00477FE3"/>
    <w:rsid w:val="0048020B"/>
    <w:rsid w:val="0048045B"/>
    <w:rsid w:val="004805E1"/>
    <w:rsid w:val="004807F5"/>
    <w:rsid w:val="00480AA7"/>
    <w:rsid w:val="00480CC2"/>
    <w:rsid w:val="00480DBB"/>
    <w:rsid w:val="004813CA"/>
    <w:rsid w:val="004813E9"/>
    <w:rsid w:val="004815F8"/>
    <w:rsid w:val="00481671"/>
    <w:rsid w:val="0048169E"/>
    <w:rsid w:val="004816F6"/>
    <w:rsid w:val="0048173B"/>
    <w:rsid w:val="00481A88"/>
    <w:rsid w:val="00481BDC"/>
    <w:rsid w:val="00481C6D"/>
    <w:rsid w:val="0048215C"/>
    <w:rsid w:val="004821B1"/>
    <w:rsid w:val="004827AB"/>
    <w:rsid w:val="0048284A"/>
    <w:rsid w:val="004828E9"/>
    <w:rsid w:val="00482AB2"/>
    <w:rsid w:val="00482D22"/>
    <w:rsid w:val="00482F84"/>
    <w:rsid w:val="00483055"/>
    <w:rsid w:val="004833A5"/>
    <w:rsid w:val="004836DF"/>
    <w:rsid w:val="00483857"/>
    <w:rsid w:val="004838E9"/>
    <w:rsid w:val="00483B22"/>
    <w:rsid w:val="00483BD4"/>
    <w:rsid w:val="00483BFE"/>
    <w:rsid w:val="00483CF3"/>
    <w:rsid w:val="00483FE2"/>
    <w:rsid w:val="0048400E"/>
    <w:rsid w:val="004841F0"/>
    <w:rsid w:val="0048429C"/>
    <w:rsid w:val="0048449A"/>
    <w:rsid w:val="004844DC"/>
    <w:rsid w:val="00484555"/>
    <w:rsid w:val="004845D3"/>
    <w:rsid w:val="00484686"/>
    <w:rsid w:val="00484DA8"/>
    <w:rsid w:val="004850B1"/>
    <w:rsid w:val="004851B6"/>
    <w:rsid w:val="0048530C"/>
    <w:rsid w:val="00485471"/>
    <w:rsid w:val="004854CE"/>
    <w:rsid w:val="0048558F"/>
    <w:rsid w:val="004856DB"/>
    <w:rsid w:val="0048578D"/>
    <w:rsid w:val="0048582B"/>
    <w:rsid w:val="00485B91"/>
    <w:rsid w:val="00485BC1"/>
    <w:rsid w:val="00485C9E"/>
    <w:rsid w:val="00485DC7"/>
    <w:rsid w:val="00485E4F"/>
    <w:rsid w:val="004860AF"/>
    <w:rsid w:val="00486172"/>
    <w:rsid w:val="0048629C"/>
    <w:rsid w:val="004863F1"/>
    <w:rsid w:val="004866CF"/>
    <w:rsid w:val="004867BF"/>
    <w:rsid w:val="004868B1"/>
    <w:rsid w:val="00486DE7"/>
    <w:rsid w:val="00486E9D"/>
    <w:rsid w:val="00486F6D"/>
    <w:rsid w:val="00486FDA"/>
    <w:rsid w:val="00486FE9"/>
    <w:rsid w:val="0048707C"/>
    <w:rsid w:val="004873B5"/>
    <w:rsid w:val="004873E8"/>
    <w:rsid w:val="0048744D"/>
    <w:rsid w:val="0048755C"/>
    <w:rsid w:val="00487685"/>
    <w:rsid w:val="004877E7"/>
    <w:rsid w:val="0048781B"/>
    <w:rsid w:val="004878C9"/>
    <w:rsid w:val="00487F55"/>
    <w:rsid w:val="004900F9"/>
    <w:rsid w:val="00490305"/>
    <w:rsid w:val="00490353"/>
    <w:rsid w:val="00490368"/>
    <w:rsid w:val="0049039F"/>
    <w:rsid w:val="004903BF"/>
    <w:rsid w:val="004905B8"/>
    <w:rsid w:val="0049063B"/>
    <w:rsid w:val="00490948"/>
    <w:rsid w:val="00490B09"/>
    <w:rsid w:val="00490C8D"/>
    <w:rsid w:val="00490D52"/>
    <w:rsid w:val="00490E5C"/>
    <w:rsid w:val="00490EE5"/>
    <w:rsid w:val="00490F5B"/>
    <w:rsid w:val="00490F69"/>
    <w:rsid w:val="00491019"/>
    <w:rsid w:val="0049111F"/>
    <w:rsid w:val="004912C2"/>
    <w:rsid w:val="00491433"/>
    <w:rsid w:val="00491435"/>
    <w:rsid w:val="004915F1"/>
    <w:rsid w:val="00491694"/>
    <w:rsid w:val="004916B0"/>
    <w:rsid w:val="00491749"/>
    <w:rsid w:val="004917B9"/>
    <w:rsid w:val="004918CD"/>
    <w:rsid w:val="00491920"/>
    <w:rsid w:val="00491A50"/>
    <w:rsid w:val="00491AB7"/>
    <w:rsid w:val="00491AC0"/>
    <w:rsid w:val="00491B2F"/>
    <w:rsid w:val="00491BBF"/>
    <w:rsid w:val="00491CF0"/>
    <w:rsid w:val="00491DF0"/>
    <w:rsid w:val="00491E53"/>
    <w:rsid w:val="00491F74"/>
    <w:rsid w:val="004925DE"/>
    <w:rsid w:val="004926BD"/>
    <w:rsid w:val="004929AF"/>
    <w:rsid w:val="00492A61"/>
    <w:rsid w:val="00492B2E"/>
    <w:rsid w:val="00492CE5"/>
    <w:rsid w:val="00492DA0"/>
    <w:rsid w:val="00492F64"/>
    <w:rsid w:val="00492FBF"/>
    <w:rsid w:val="0049302F"/>
    <w:rsid w:val="0049309A"/>
    <w:rsid w:val="004931AA"/>
    <w:rsid w:val="004931AB"/>
    <w:rsid w:val="004931EB"/>
    <w:rsid w:val="0049321D"/>
    <w:rsid w:val="004933C2"/>
    <w:rsid w:val="00493614"/>
    <w:rsid w:val="00493626"/>
    <w:rsid w:val="0049363A"/>
    <w:rsid w:val="00493767"/>
    <w:rsid w:val="00493770"/>
    <w:rsid w:val="00493874"/>
    <w:rsid w:val="00493AB2"/>
    <w:rsid w:val="00493C06"/>
    <w:rsid w:val="00493D12"/>
    <w:rsid w:val="00493EB1"/>
    <w:rsid w:val="00493F91"/>
    <w:rsid w:val="00493FD2"/>
    <w:rsid w:val="00494152"/>
    <w:rsid w:val="004942B0"/>
    <w:rsid w:val="00494301"/>
    <w:rsid w:val="0049440A"/>
    <w:rsid w:val="00494520"/>
    <w:rsid w:val="00494578"/>
    <w:rsid w:val="00494637"/>
    <w:rsid w:val="004946EB"/>
    <w:rsid w:val="00494B40"/>
    <w:rsid w:val="00494C65"/>
    <w:rsid w:val="00494C67"/>
    <w:rsid w:val="00494CD1"/>
    <w:rsid w:val="00494D74"/>
    <w:rsid w:val="0049520E"/>
    <w:rsid w:val="004952C3"/>
    <w:rsid w:val="00495407"/>
    <w:rsid w:val="004954F3"/>
    <w:rsid w:val="0049566F"/>
    <w:rsid w:val="00495682"/>
    <w:rsid w:val="004956D0"/>
    <w:rsid w:val="004957DD"/>
    <w:rsid w:val="00495896"/>
    <w:rsid w:val="00495A36"/>
    <w:rsid w:val="00495A3C"/>
    <w:rsid w:val="00495AA2"/>
    <w:rsid w:val="00495BBE"/>
    <w:rsid w:val="00495CF0"/>
    <w:rsid w:val="00495EA0"/>
    <w:rsid w:val="00495EF3"/>
    <w:rsid w:val="00495F7B"/>
    <w:rsid w:val="00496172"/>
    <w:rsid w:val="00496183"/>
    <w:rsid w:val="00496592"/>
    <w:rsid w:val="0049664F"/>
    <w:rsid w:val="0049690E"/>
    <w:rsid w:val="004969B4"/>
    <w:rsid w:val="00496D5A"/>
    <w:rsid w:val="00496D9B"/>
    <w:rsid w:val="00496F1B"/>
    <w:rsid w:val="004971CA"/>
    <w:rsid w:val="00497236"/>
    <w:rsid w:val="004972CA"/>
    <w:rsid w:val="0049737D"/>
    <w:rsid w:val="0049772A"/>
    <w:rsid w:val="00497744"/>
    <w:rsid w:val="00497948"/>
    <w:rsid w:val="00497B0F"/>
    <w:rsid w:val="00497DE8"/>
    <w:rsid w:val="004A00F8"/>
    <w:rsid w:val="004A0141"/>
    <w:rsid w:val="004A021E"/>
    <w:rsid w:val="004A0304"/>
    <w:rsid w:val="004A040D"/>
    <w:rsid w:val="004A04B6"/>
    <w:rsid w:val="004A05D8"/>
    <w:rsid w:val="004A085C"/>
    <w:rsid w:val="004A0DA5"/>
    <w:rsid w:val="004A0F97"/>
    <w:rsid w:val="004A1026"/>
    <w:rsid w:val="004A1077"/>
    <w:rsid w:val="004A10D4"/>
    <w:rsid w:val="004A13AA"/>
    <w:rsid w:val="004A167F"/>
    <w:rsid w:val="004A1858"/>
    <w:rsid w:val="004A1ACA"/>
    <w:rsid w:val="004A1B90"/>
    <w:rsid w:val="004A1B9D"/>
    <w:rsid w:val="004A1CD5"/>
    <w:rsid w:val="004A200A"/>
    <w:rsid w:val="004A2210"/>
    <w:rsid w:val="004A22F4"/>
    <w:rsid w:val="004A23C4"/>
    <w:rsid w:val="004A24D8"/>
    <w:rsid w:val="004A25A0"/>
    <w:rsid w:val="004A2696"/>
    <w:rsid w:val="004A27A7"/>
    <w:rsid w:val="004A29C6"/>
    <w:rsid w:val="004A2ABA"/>
    <w:rsid w:val="004A2B91"/>
    <w:rsid w:val="004A2BC1"/>
    <w:rsid w:val="004A2BD2"/>
    <w:rsid w:val="004A2BF5"/>
    <w:rsid w:val="004A2C10"/>
    <w:rsid w:val="004A2C49"/>
    <w:rsid w:val="004A2C5E"/>
    <w:rsid w:val="004A2D81"/>
    <w:rsid w:val="004A2FB6"/>
    <w:rsid w:val="004A30D9"/>
    <w:rsid w:val="004A31DE"/>
    <w:rsid w:val="004A324D"/>
    <w:rsid w:val="004A32DE"/>
    <w:rsid w:val="004A3345"/>
    <w:rsid w:val="004A3388"/>
    <w:rsid w:val="004A3516"/>
    <w:rsid w:val="004A36DC"/>
    <w:rsid w:val="004A385E"/>
    <w:rsid w:val="004A3ACD"/>
    <w:rsid w:val="004A3B06"/>
    <w:rsid w:val="004A3BCC"/>
    <w:rsid w:val="004A3E9E"/>
    <w:rsid w:val="004A3EA3"/>
    <w:rsid w:val="004A3F5D"/>
    <w:rsid w:val="004A3F7E"/>
    <w:rsid w:val="004A3FC3"/>
    <w:rsid w:val="004A40E0"/>
    <w:rsid w:val="004A4174"/>
    <w:rsid w:val="004A4309"/>
    <w:rsid w:val="004A44D6"/>
    <w:rsid w:val="004A458D"/>
    <w:rsid w:val="004A469C"/>
    <w:rsid w:val="004A4970"/>
    <w:rsid w:val="004A49F4"/>
    <w:rsid w:val="004A4BB4"/>
    <w:rsid w:val="004A4E84"/>
    <w:rsid w:val="004A4EE0"/>
    <w:rsid w:val="004A4FC5"/>
    <w:rsid w:val="004A4FDC"/>
    <w:rsid w:val="004A50BC"/>
    <w:rsid w:val="004A50CF"/>
    <w:rsid w:val="004A511F"/>
    <w:rsid w:val="004A5260"/>
    <w:rsid w:val="004A5274"/>
    <w:rsid w:val="004A57C5"/>
    <w:rsid w:val="004A58E5"/>
    <w:rsid w:val="004A5BAD"/>
    <w:rsid w:val="004A5BE7"/>
    <w:rsid w:val="004A5DD0"/>
    <w:rsid w:val="004A622C"/>
    <w:rsid w:val="004A6424"/>
    <w:rsid w:val="004A64DE"/>
    <w:rsid w:val="004A64F1"/>
    <w:rsid w:val="004A672A"/>
    <w:rsid w:val="004A678C"/>
    <w:rsid w:val="004A67F4"/>
    <w:rsid w:val="004A681A"/>
    <w:rsid w:val="004A6861"/>
    <w:rsid w:val="004A69ED"/>
    <w:rsid w:val="004A6A02"/>
    <w:rsid w:val="004A6A17"/>
    <w:rsid w:val="004A6A69"/>
    <w:rsid w:val="004A6B40"/>
    <w:rsid w:val="004A6D8B"/>
    <w:rsid w:val="004A6F08"/>
    <w:rsid w:val="004A7369"/>
    <w:rsid w:val="004A7464"/>
    <w:rsid w:val="004A753A"/>
    <w:rsid w:val="004A766E"/>
    <w:rsid w:val="004A76FD"/>
    <w:rsid w:val="004A7701"/>
    <w:rsid w:val="004A7942"/>
    <w:rsid w:val="004A7B4B"/>
    <w:rsid w:val="004A7C2A"/>
    <w:rsid w:val="004A7CBE"/>
    <w:rsid w:val="004B013B"/>
    <w:rsid w:val="004B02E3"/>
    <w:rsid w:val="004B0315"/>
    <w:rsid w:val="004B0339"/>
    <w:rsid w:val="004B0436"/>
    <w:rsid w:val="004B043B"/>
    <w:rsid w:val="004B0638"/>
    <w:rsid w:val="004B082D"/>
    <w:rsid w:val="004B0AA4"/>
    <w:rsid w:val="004B0CC2"/>
    <w:rsid w:val="004B0D4A"/>
    <w:rsid w:val="004B0D90"/>
    <w:rsid w:val="004B0DA2"/>
    <w:rsid w:val="004B0FAB"/>
    <w:rsid w:val="004B108A"/>
    <w:rsid w:val="004B175D"/>
    <w:rsid w:val="004B1816"/>
    <w:rsid w:val="004B1A0F"/>
    <w:rsid w:val="004B1A4E"/>
    <w:rsid w:val="004B1C7B"/>
    <w:rsid w:val="004B1D4D"/>
    <w:rsid w:val="004B1F42"/>
    <w:rsid w:val="004B1F78"/>
    <w:rsid w:val="004B2136"/>
    <w:rsid w:val="004B2342"/>
    <w:rsid w:val="004B2547"/>
    <w:rsid w:val="004B2648"/>
    <w:rsid w:val="004B278C"/>
    <w:rsid w:val="004B27B7"/>
    <w:rsid w:val="004B2A6C"/>
    <w:rsid w:val="004B2A9D"/>
    <w:rsid w:val="004B2C0E"/>
    <w:rsid w:val="004B2C1F"/>
    <w:rsid w:val="004B2F56"/>
    <w:rsid w:val="004B30D2"/>
    <w:rsid w:val="004B31C4"/>
    <w:rsid w:val="004B32CE"/>
    <w:rsid w:val="004B3393"/>
    <w:rsid w:val="004B3517"/>
    <w:rsid w:val="004B3597"/>
    <w:rsid w:val="004B3664"/>
    <w:rsid w:val="004B3B35"/>
    <w:rsid w:val="004B3C3F"/>
    <w:rsid w:val="004B3CDD"/>
    <w:rsid w:val="004B3D42"/>
    <w:rsid w:val="004B3F8E"/>
    <w:rsid w:val="004B4084"/>
    <w:rsid w:val="004B4089"/>
    <w:rsid w:val="004B40AF"/>
    <w:rsid w:val="004B4405"/>
    <w:rsid w:val="004B4457"/>
    <w:rsid w:val="004B446C"/>
    <w:rsid w:val="004B449F"/>
    <w:rsid w:val="004B450C"/>
    <w:rsid w:val="004B464D"/>
    <w:rsid w:val="004B46EE"/>
    <w:rsid w:val="004B4715"/>
    <w:rsid w:val="004B4756"/>
    <w:rsid w:val="004B4B9C"/>
    <w:rsid w:val="004B4BC5"/>
    <w:rsid w:val="004B4C08"/>
    <w:rsid w:val="004B4DD3"/>
    <w:rsid w:val="004B4FAA"/>
    <w:rsid w:val="004B5033"/>
    <w:rsid w:val="004B506A"/>
    <w:rsid w:val="004B5233"/>
    <w:rsid w:val="004B52EB"/>
    <w:rsid w:val="004B53D1"/>
    <w:rsid w:val="004B5601"/>
    <w:rsid w:val="004B568B"/>
    <w:rsid w:val="004B59E8"/>
    <w:rsid w:val="004B5ABB"/>
    <w:rsid w:val="004B5EAB"/>
    <w:rsid w:val="004B5ED9"/>
    <w:rsid w:val="004B5F33"/>
    <w:rsid w:val="004B6015"/>
    <w:rsid w:val="004B620B"/>
    <w:rsid w:val="004B638E"/>
    <w:rsid w:val="004B6501"/>
    <w:rsid w:val="004B654F"/>
    <w:rsid w:val="004B65F9"/>
    <w:rsid w:val="004B67B7"/>
    <w:rsid w:val="004B68E0"/>
    <w:rsid w:val="004B6D11"/>
    <w:rsid w:val="004B6E10"/>
    <w:rsid w:val="004B6E33"/>
    <w:rsid w:val="004B6EC1"/>
    <w:rsid w:val="004B6FEA"/>
    <w:rsid w:val="004B7194"/>
    <w:rsid w:val="004B734F"/>
    <w:rsid w:val="004B738C"/>
    <w:rsid w:val="004B74C6"/>
    <w:rsid w:val="004B77D1"/>
    <w:rsid w:val="004B7826"/>
    <w:rsid w:val="004B7CCA"/>
    <w:rsid w:val="004B7E03"/>
    <w:rsid w:val="004B7ED1"/>
    <w:rsid w:val="004C0103"/>
    <w:rsid w:val="004C0123"/>
    <w:rsid w:val="004C03C9"/>
    <w:rsid w:val="004C0474"/>
    <w:rsid w:val="004C06F7"/>
    <w:rsid w:val="004C08F1"/>
    <w:rsid w:val="004C0ACB"/>
    <w:rsid w:val="004C0B7A"/>
    <w:rsid w:val="004C0DE0"/>
    <w:rsid w:val="004C1061"/>
    <w:rsid w:val="004C106D"/>
    <w:rsid w:val="004C11C6"/>
    <w:rsid w:val="004C1281"/>
    <w:rsid w:val="004C1336"/>
    <w:rsid w:val="004C1443"/>
    <w:rsid w:val="004C173A"/>
    <w:rsid w:val="004C17A3"/>
    <w:rsid w:val="004C1AC5"/>
    <w:rsid w:val="004C1CD8"/>
    <w:rsid w:val="004C1F48"/>
    <w:rsid w:val="004C2122"/>
    <w:rsid w:val="004C21FF"/>
    <w:rsid w:val="004C23FD"/>
    <w:rsid w:val="004C2412"/>
    <w:rsid w:val="004C24BE"/>
    <w:rsid w:val="004C2584"/>
    <w:rsid w:val="004C2BF7"/>
    <w:rsid w:val="004C2C02"/>
    <w:rsid w:val="004C31A9"/>
    <w:rsid w:val="004C32C3"/>
    <w:rsid w:val="004C335F"/>
    <w:rsid w:val="004C35E8"/>
    <w:rsid w:val="004C399B"/>
    <w:rsid w:val="004C3DC2"/>
    <w:rsid w:val="004C3ED4"/>
    <w:rsid w:val="004C40F7"/>
    <w:rsid w:val="004C4138"/>
    <w:rsid w:val="004C4178"/>
    <w:rsid w:val="004C41E0"/>
    <w:rsid w:val="004C4290"/>
    <w:rsid w:val="004C4570"/>
    <w:rsid w:val="004C45D4"/>
    <w:rsid w:val="004C4747"/>
    <w:rsid w:val="004C477D"/>
    <w:rsid w:val="004C47B2"/>
    <w:rsid w:val="004C47BA"/>
    <w:rsid w:val="004C49D6"/>
    <w:rsid w:val="004C4CE3"/>
    <w:rsid w:val="004C4E6E"/>
    <w:rsid w:val="004C4F02"/>
    <w:rsid w:val="004C5171"/>
    <w:rsid w:val="004C5188"/>
    <w:rsid w:val="004C5224"/>
    <w:rsid w:val="004C5233"/>
    <w:rsid w:val="004C52E8"/>
    <w:rsid w:val="004C5516"/>
    <w:rsid w:val="004C5717"/>
    <w:rsid w:val="004C5A33"/>
    <w:rsid w:val="004C5A68"/>
    <w:rsid w:val="004C5AEE"/>
    <w:rsid w:val="004C5B87"/>
    <w:rsid w:val="004C5BAD"/>
    <w:rsid w:val="004C5BCA"/>
    <w:rsid w:val="004C5C27"/>
    <w:rsid w:val="004C5C97"/>
    <w:rsid w:val="004C5DA8"/>
    <w:rsid w:val="004C5F2A"/>
    <w:rsid w:val="004C5F6C"/>
    <w:rsid w:val="004C6026"/>
    <w:rsid w:val="004C6381"/>
    <w:rsid w:val="004C6798"/>
    <w:rsid w:val="004C67C8"/>
    <w:rsid w:val="004C680E"/>
    <w:rsid w:val="004C68B4"/>
    <w:rsid w:val="004C68BD"/>
    <w:rsid w:val="004C6E98"/>
    <w:rsid w:val="004C6FA2"/>
    <w:rsid w:val="004C713A"/>
    <w:rsid w:val="004C74F3"/>
    <w:rsid w:val="004C7A4C"/>
    <w:rsid w:val="004D001E"/>
    <w:rsid w:val="004D0220"/>
    <w:rsid w:val="004D02B5"/>
    <w:rsid w:val="004D0422"/>
    <w:rsid w:val="004D0499"/>
    <w:rsid w:val="004D04DA"/>
    <w:rsid w:val="004D04E3"/>
    <w:rsid w:val="004D0550"/>
    <w:rsid w:val="004D05AB"/>
    <w:rsid w:val="004D0670"/>
    <w:rsid w:val="004D0728"/>
    <w:rsid w:val="004D0922"/>
    <w:rsid w:val="004D09EF"/>
    <w:rsid w:val="004D09F8"/>
    <w:rsid w:val="004D0A90"/>
    <w:rsid w:val="004D0F9A"/>
    <w:rsid w:val="004D1165"/>
    <w:rsid w:val="004D11E9"/>
    <w:rsid w:val="004D12A5"/>
    <w:rsid w:val="004D13E4"/>
    <w:rsid w:val="004D1410"/>
    <w:rsid w:val="004D188B"/>
    <w:rsid w:val="004D18C2"/>
    <w:rsid w:val="004D196B"/>
    <w:rsid w:val="004D1C49"/>
    <w:rsid w:val="004D1C4B"/>
    <w:rsid w:val="004D1F1C"/>
    <w:rsid w:val="004D2205"/>
    <w:rsid w:val="004D221F"/>
    <w:rsid w:val="004D22BA"/>
    <w:rsid w:val="004D24E6"/>
    <w:rsid w:val="004D2506"/>
    <w:rsid w:val="004D253F"/>
    <w:rsid w:val="004D26A0"/>
    <w:rsid w:val="004D2816"/>
    <w:rsid w:val="004D28A3"/>
    <w:rsid w:val="004D28E9"/>
    <w:rsid w:val="004D29B6"/>
    <w:rsid w:val="004D2A85"/>
    <w:rsid w:val="004D2AAC"/>
    <w:rsid w:val="004D2C34"/>
    <w:rsid w:val="004D2D7B"/>
    <w:rsid w:val="004D2F92"/>
    <w:rsid w:val="004D305A"/>
    <w:rsid w:val="004D327B"/>
    <w:rsid w:val="004D391E"/>
    <w:rsid w:val="004D3ACB"/>
    <w:rsid w:val="004D3ACC"/>
    <w:rsid w:val="004D3DB4"/>
    <w:rsid w:val="004D3DDE"/>
    <w:rsid w:val="004D3F4D"/>
    <w:rsid w:val="004D415F"/>
    <w:rsid w:val="004D4210"/>
    <w:rsid w:val="004D4375"/>
    <w:rsid w:val="004D43AB"/>
    <w:rsid w:val="004D43F1"/>
    <w:rsid w:val="004D4887"/>
    <w:rsid w:val="004D492A"/>
    <w:rsid w:val="004D4958"/>
    <w:rsid w:val="004D4A2B"/>
    <w:rsid w:val="004D4B24"/>
    <w:rsid w:val="004D4D86"/>
    <w:rsid w:val="004D4D8A"/>
    <w:rsid w:val="004D4E4F"/>
    <w:rsid w:val="004D4F17"/>
    <w:rsid w:val="004D4FD6"/>
    <w:rsid w:val="004D4FE2"/>
    <w:rsid w:val="004D5024"/>
    <w:rsid w:val="004D5273"/>
    <w:rsid w:val="004D528D"/>
    <w:rsid w:val="004D535D"/>
    <w:rsid w:val="004D53A3"/>
    <w:rsid w:val="004D53DD"/>
    <w:rsid w:val="004D53E7"/>
    <w:rsid w:val="004D54AB"/>
    <w:rsid w:val="004D5677"/>
    <w:rsid w:val="004D569C"/>
    <w:rsid w:val="004D56A0"/>
    <w:rsid w:val="004D5760"/>
    <w:rsid w:val="004D57B7"/>
    <w:rsid w:val="004D57CC"/>
    <w:rsid w:val="004D57E0"/>
    <w:rsid w:val="004D590D"/>
    <w:rsid w:val="004D5956"/>
    <w:rsid w:val="004D5A85"/>
    <w:rsid w:val="004D5B4A"/>
    <w:rsid w:val="004D5B94"/>
    <w:rsid w:val="004D5C38"/>
    <w:rsid w:val="004D5D55"/>
    <w:rsid w:val="004D5E22"/>
    <w:rsid w:val="004D60ED"/>
    <w:rsid w:val="004D611B"/>
    <w:rsid w:val="004D614B"/>
    <w:rsid w:val="004D61B3"/>
    <w:rsid w:val="004D62F6"/>
    <w:rsid w:val="004D64AB"/>
    <w:rsid w:val="004D657C"/>
    <w:rsid w:val="004D65B3"/>
    <w:rsid w:val="004D66FB"/>
    <w:rsid w:val="004D6855"/>
    <w:rsid w:val="004D6934"/>
    <w:rsid w:val="004D69EF"/>
    <w:rsid w:val="004D6C10"/>
    <w:rsid w:val="004D6EEB"/>
    <w:rsid w:val="004D6FA4"/>
    <w:rsid w:val="004D718D"/>
    <w:rsid w:val="004D729C"/>
    <w:rsid w:val="004D7306"/>
    <w:rsid w:val="004D74FC"/>
    <w:rsid w:val="004D7631"/>
    <w:rsid w:val="004D7665"/>
    <w:rsid w:val="004D77F1"/>
    <w:rsid w:val="004D78FC"/>
    <w:rsid w:val="004D792F"/>
    <w:rsid w:val="004D7A7D"/>
    <w:rsid w:val="004D7C00"/>
    <w:rsid w:val="004D7DCF"/>
    <w:rsid w:val="004D7E41"/>
    <w:rsid w:val="004D7EBD"/>
    <w:rsid w:val="004E0115"/>
    <w:rsid w:val="004E01B5"/>
    <w:rsid w:val="004E04FE"/>
    <w:rsid w:val="004E08E1"/>
    <w:rsid w:val="004E09EB"/>
    <w:rsid w:val="004E0A39"/>
    <w:rsid w:val="004E0AA6"/>
    <w:rsid w:val="004E0AF4"/>
    <w:rsid w:val="004E0C27"/>
    <w:rsid w:val="004E0CBE"/>
    <w:rsid w:val="004E0D48"/>
    <w:rsid w:val="004E0DFC"/>
    <w:rsid w:val="004E0E45"/>
    <w:rsid w:val="004E0E6F"/>
    <w:rsid w:val="004E109B"/>
    <w:rsid w:val="004E1234"/>
    <w:rsid w:val="004E15C0"/>
    <w:rsid w:val="004E15F8"/>
    <w:rsid w:val="004E16CE"/>
    <w:rsid w:val="004E1767"/>
    <w:rsid w:val="004E18C5"/>
    <w:rsid w:val="004E191D"/>
    <w:rsid w:val="004E1FA5"/>
    <w:rsid w:val="004E203F"/>
    <w:rsid w:val="004E2055"/>
    <w:rsid w:val="004E207A"/>
    <w:rsid w:val="004E226D"/>
    <w:rsid w:val="004E2306"/>
    <w:rsid w:val="004E232A"/>
    <w:rsid w:val="004E23AB"/>
    <w:rsid w:val="004E245A"/>
    <w:rsid w:val="004E245B"/>
    <w:rsid w:val="004E254A"/>
    <w:rsid w:val="004E27DA"/>
    <w:rsid w:val="004E280D"/>
    <w:rsid w:val="004E29E4"/>
    <w:rsid w:val="004E2A76"/>
    <w:rsid w:val="004E2AC2"/>
    <w:rsid w:val="004E2EEB"/>
    <w:rsid w:val="004E3197"/>
    <w:rsid w:val="004E3597"/>
    <w:rsid w:val="004E3673"/>
    <w:rsid w:val="004E36DF"/>
    <w:rsid w:val="004E36FF"/>
    <w:rsid w:val="004E3926"/>
    <w:rsid w:val="004E3AAF"/>
    <w:rsid w:val="004E3C12"/>
    <w:rsid w:val="004E3C17"/>
    <w:rsid w:val="004E3C5A"/>
    <w:rsid w:val="004E3D98"/>
    <w:rsid w:val="004E3DCD"/>
    <w:rsid w:val="004E42BA"/>
    <w:rsid w:val="004E44C4"/>
    <w:rsid w:val="004E4741"/>
    <w:rsid w:val="004E4809"/>
    <w:rsid w:val="004E4FFD"/>
    <w:rsid w:val="004E5000"/>
    <w:rsid w:val="004E54AD"/>
    <w:rsid w:val="004E576F"/>
    <w:rsid w:val="004E5861"/>
    <w:rsid w:val="004E5877"/>
    <w:rsid w:val="004E59CA"/>
    <w:rsid w:val="004E5A34"/>
    <w:rsid w:val="004E5A39"/>
    <w:rsid w:val="004E5B96"/>
    <w:rsid w:val="004E5BA7"/>
    <w:rsid w:val="004E5C03"/>
    <w:rsid w:val="004E5D41"/>
    <w:rsid w:val="004E5E3E"/>
    <w:rsid w:val="004E6190"/>
    <w:rsid w:val="004E6220"/>
    <w:rsid w:val="004E6292"/>
    <w:rsid w:val="004E6341"/>
    <w:rsid w:val="004E66D5"/>
    <w:rsid w:val="004E68AE"/>
    <w:rsid w:val="004E68F4"/>
    <w:rsid w:val="004E6918"/>
    <w:rsid w:val="004E6A82"/>
    <w:rsid w:val="004E6AC5"/>
    <w:rsid w:val="004E6C4E"/>
    <w:rsid w:val="004E6C5F"/>
    <w:rsid w:val="004E6D60"/>
    <w:rsid w:val="004E70AE"/>
    <w:rsid w:val="004E70D2"/>
    <w:rsid w:val="004E71F2"/>
    <w:rsid w:val="004E7255"/>
    <w:rsid w:val="004E7290"/>
    <w:rsid w:val="004E72CB"/>
    <w:rsid w:val="004E72E3"/>
    <w:rsid w:val="004E73AA"/>
    <w:rsid w:val="004E7405"/>
    <w:rsid w:val="004E76AD"/>
    <w:rsid w:val="004E7708"/>
    <w:rsid w:val="004E7D2F"/>
    <w:rsid w:val="004E7DDE"/>
    <w:rsid w:val="004E7E44"/>
    <w:rsid w:val="004E7F7D"/>
    <w:rsid w:val="004E7FB0"/>
    <w:rsid w:val="004F0027"/>
    <w:rsid w:val="004F0110"/>
    <w:rsid w:val="004F0150"/>
    <w:rsid w:val="004F01A8"/>
    <w:rsid w:val="004F01D6"/>
    <w:rsid w:val="004F0275"/>
    <w:rsid w:val="004F033F"/>
    <w:rsid w:val="004F03C3"/>
    <w:rsid w:val="004F05DD"/>
    <w:rsid w:val="004F05F6"/>
    <w:rsid w:val="004F0762"/>
    <w:rsid w:val="004F0E72"/>
    <w:rsid w:val="004F126B"/>
    <w:rsid w:val="004F12B1"/>
    <w:rsid w:val="004F1448"/>
    <w:rsid w:val="004F1635"/>
    <w:rsid w:val="004F1962"/>
    <w:rsid w:val="004F1967"/>
    <w:rsid w:val="004F1B64"/>
    <w:rsid w:val="004F1C35"/>
    <w:rsid w:val="004F1D7F"/>
    <w:rsid w:val="004F1F64"/>
    <w:rsid w:val="004F1F73"/>
    <w:rsid w:val="004F1F87"/>
    <w:rsid w:val="004F21E2"/>
    <w:rsid w:val="004F233C"/>
    <w:rsid w:val="004F237A"/>
    <w:rsid w:val="004F24B4"/>
    <w:rsid w:val="004F25CB"/>
    <w:rsid w:val="004F26B0"/>
    <w:rsid w:val="004F2738"/>
    <w:rsid w:val="004F283C"/>
    <w:rsid w:val="004F29FC"/>
    <w:rsid w:val="004F2B3A"/>
    <w:rsid w:val="004F2D32"/>
    <w:rsid w:val="004F2DAB"/>
    <w:rsid w:val="004F30F8"/>
    <w:rsid w:val="004F30FB"/>
    <w:rsid w:val="004F3106"/>
    <w:rsid w:val="004F32FB"/>
    <w:rsid w:val="004F359E"/>
    <w:rsid w:val="004F3695"/>
    <w:rsid w:val="004F391C"/>
    <w:rsid w:val="004F391F"/>
    <w:rsid w:val="004F39BF"/>
    <w:rsid w:val="004F3A2A"/>
    <w:rsid w:val="004F3A49"/>
    <w:rsid w:val="004F3ADE"/>
    <w:rsid w:val="004F3BE2"/>
    <w:rsid w:val="004F3C47"/>
    <w:rsid w:val="004F3D17"/>
    <w:rsid w:val="004F3D23"/>
    <w:rsid w:val="004F3D9A"/>
    <w:rsid w:val="004F3DEA"/>
    <w:rsid w:val="004F3E3B"/>
    <w:rsid w:val="004F4702"/>
    <w:rsid w:val="004F47B6"/>
    <w:rsid w:val="004F493F"/>
    <w:rsid w:val="004F4943"/>
    <w:rsid w:val="004F4C09"/>
    <w:rsid w:val="004F4F0D"/>
    <w:rsid w:val="004F510A"/>
    <w:rsid w:val="004F51A2"/>
    <w:rsid w:val="004F51EB"/>
    <w:rsid w:val="004F5235"/>
    <w:rsid w:val="004F5444"/>
    <w:rsid w:val="004F5539"/>
    <w:rsid w:val="004F58BD"/>
    <w:rsid w:val="004F5A15"/>
    <w:rsid w:val="004F5A9A"/>
    <w:rsid w:val="004F5DC5"/>
    <w:rsid w:val="004F5DCD"/>
    <w:rsid w:val="004F5F0B"/>
    <w:rsid w:val="004F61EC"/>
    <w:rsid w:val="004F62F8"/>
    <w:rsid w:val="004F64DA"/>
    <w:rsid w:val="004F6509"/>
    <w:rsid w:val="004F652E"/>
    <w:rsid w:val="004F66DE"/>
    <w:rsid w:val="004F672F"/>
    <w:rsid w:val="004F68FE"/>
    <w:rsid w:val="004F6A15"/>
    <w:rsid w:val="004F6A47"/>
    <w:rsid w:val="004F6BE4"/>
    <w:rsid w:val="004F6D7E"/>
    <w:rsid w:val="004F6F83"/>
    <w:rsid w:val="004F715F"/>
    <w:rsid w:val="004F7178"/>
    <w:rsid w:val="004F71B8"/>
    <w:rsid w:val="004F7234"/>
    <w:rsid w:val="004F72F4"/>
    <w:rsid w:val="004F7300"/>
    <w:rsid w:val="004F755F"/>
    <w:rsid w:val="004F7716"/>
    <w:rsid w:val="004F7910"/>
    <w:rsid w:val="004F796A"/>
    <w:rsid w:val="004F7BC8"/>
    <w:rsid w:val="004F7DDB"/>
    <w:rsid w:val="004F7F4A"/>
    <w:rsid w:val="00500496"/>
    <w:rsid w:val="00500541"/>
    <w:rsid w:val="00500553"/>
    <w:rsid w:val="0050056C"/>
    <w:rsid w:val="0050084E"/>
    <w:rsid w:val="005008C1"/>
    <w:rsid w:val="0050099B"/>
    <w:rsid w:val="00500B96"/>
    <w:rsid w:val="00500BD8"/>
    <w:rsid w:val="00500C01"/>
    <w:rsid w:val="00500C70"/>
    <w:rsid w:val="00500D09"/>
    <w:rsid w:val="00500D4B"/>
    <w:rsid w:val="00500E00"/>
    <w:rsid w:val="00500F1F"/>
    <w:rsid w:val="00500FA5"/>
    <w:rsid w:val="005012BF"/>
    <w:rsid w:val="00501309"/>
    <w:rsid w:val="00501333"/>
    <w:rsid w:val="0050141D"/>
    <w:rsid w:val="0050152A"/>
    <w:rsid w:val="005016F9"/>
    <w:rsid w:val="0050170E"/>
    <w:rsid w:val="005018A7"/>
    <w:rsid w:val="00501C43"/>
    <w:rsid w:val="00501DCD"/>
    <w:rsid w:val="00501E54"/>
    <w:rsid w:val="00502185"/>
    <w:rsid w:val="0050225C"/>
    <w:rsid w:val="005022B4"/>
    <w:rsid w:val="00502320"/>
    <w:rsid w:val="00502428"/>
    <w:rsid w:val="005025B9"/>
    <w:rsid w:val="005025C3"/>
    <w:rsid w:val="00502770"/>
    <w:rsid w:val="005029CB"/>
    <w:rsid w:val="005029E8"/>
    <w:rsid w:val="00502CC8"/>
    <w:rsid w:val="00502D3F"/>
    <w:rsid w:val="00502E93"/>
    <w:rsid w:val="00502F35"/>
    <w:rsid w:val="00502F51"/>
    <w:rsid w:val="005030E6"/>
    <w:rsid w:val="00503182"/>
    <w:rsid w:val="00503236"/>
    <w:rsid w:val="00503269"/>
    <w:rsid w:val="005032BE"/>
    <w:rsid w:val="00503350"/>
    <w:rsid w:val="00503899"/>
    <w:rsid w:val="005038E0"/>
    <w:rsid w:val="00503A72"/>
    <w:rsid w:val="00503B62"/>
    <w:rsid w:val="00503CA0"/>
    <w:rsid w:val="00504028"/>
    <w:rsid w:val="0050402B"/>
    <w:rsid w:val="005042E6"/>
    <w:rsid w:val="00504362"/>
    <w:rsid w:val="005044E0"/>
    <w:rsid w:val="00504662"/>
    <w:rsid w:val="0050472F"/>
    <w:rsid w:val="0050475A"/>
    <w:rsid w:val="00504CFA"/>
    <w:rsid w:val="00504D71"/>
    <w:rsid w:val="00504DDE"/>
    <w:rsid w:val="00504FE0"/>
    <w:rsid w:val="005051A9"/>
    <w:rsid w:val="0050538D"/>
    <w:rsid w:val="005056F4"/>
    <w:rsid w:val="005056F9"/>
    <w:rsid w:val="00505897"/>
    <w:rsid w:val="00505A79"/>
    <w:rsid w:val="00505DBF"/>
    <w:rsid w:val="00505F27"/>
    <w:rsid w:val="00505F5B"/>
    <w:rsid w:val="0050610A"/>
    <w:rsid w:val="005061E6"/>
    <w:rsid w:val="0050628F"/>
    <w:rsid w:val="005062C6"/>
    <w:rsid w:val="005068B6"/>
    <w:rsid w:val="005069F3"/>
    <w:rsid w:val="00506A78"/>
    <w:rsid w:val="00506CFC"/>
    <w:rsid w:val="00506DAE"/>
    <w:rsid w:val="00507051"/>
    <w:rsid w:val="005071B5"/>
    <w:rsid w:val="00507481"/>
    <w:rsid w:val="005074C8"/>
    <w:rsid w:val="005075B6"/>
    <w:rsid w:val="0050777F"/>
    <w:rsid w:val="005077F7"/>
    <w:rsid w:val="00507989"/>
    <w:rsid w:val="00507A5C"/>
    <w:rsid w:val="00507B08"/>
    <w:rsid w:val="00507B61"/>
    <w:rsid w:val="00507BC6"/>
    <w:rsid w:val="00507C02"/>
    <w:rsid w:val="00507DD7"/>
    <w:rsid w:val="0051007D"/>
    <w:rsid w:val="0051009A"/>
    <w:rsid w:val="00510288"/>
    <w:rsid w:val="0051033A"/>
    <w:rsid w:val="0051067E"/>
    <w:rsid w:val="0051077C"/>
    <w:rsid w:val="0051091E"/>
    <w:rsid w:val="005109EA"/>
    <w:rsid w:val="00510C9E"/>
    <w:rsid w:val="0051104B"/>
    <w:rsid w:val="005110CE"/>
    <w:rsid w:val="00511134"/>
    <w:rsid w:val="005111A1"/>
    <w:rsid w:val="0051160D"/>
    <w:rsid w:val="00511651"/>
    <w:rsid w:val="005116E5"/>
    <w:rsid w:val="005117EA"/>
    <w:rsid w:val="00511C17"/>
    <w:rsid w:val="00511CB7"/>
    <w:rsid w:val="00511DEE"/>
    <w:rsid w:val="00511F3C"/>
    <w:rsid w:val="00511F74"/>
    <w:rsid w:val="00511FE0"/>
    <w:rsid w:val="00511FE7"/>
    <w:rsid w:val="0051209E"/>
    <w:rsid w:val="0051219C"/>
    <w:rsid w:val="0051237F"/>
    <w:rsid w:val="0051253D"/>
    <w:rsid w:val="0051267D"/>
    <w:rsid w:val="0051287D"/>
    <w:rsid w:val="005129BD"/>
    <w:rsid w:val="005129F0"/>
    <w:rsid w:val="00512B13"/>
    <w:rsid w:val="00512D27"/>
    <w:rsid w:val="00512F0A"/>
    <w:rsid w:val="00513231"/>
    <w:rsid w:val="0051364C"/>
    <w:rsid w:val="00513746"/>
    <w:rsid w:val="00513893"/>
    <w:rsid w:val="00513927"/>
    <w:rsid w:val="00513ADE"/>
    <w:rsid w:val="00513B3F"/>
    <w:rsid w:val="00513D45"/>
    <w:rsid w:val="00513D51"/>
    <w:rsid w:val="00513DFA"/>
    <w:rsid w:val="0051401A"/>
    <w:rsid w:val="00514034"/>
    <w:rsid w:val="0051410E"/>
    <w:rsid w:val="00514245"/>
    <w:rsid w:val="0051430B"/>
    <w:rsid w:val="0051435F"/>
    <w:rsid w:val="005143EA"/>
    <w:rsid w:val="005144E2"/>
    <w:rsid w:val="0051454C"/>
    <w:rsid w:val="005145A9"/>
    <w:rsid w:val="005147DE"/>
    <w:rsid w:val="00514A65"/>
    <w:rsid w:val="00514A71"/>
    <w:rsid w:val="00514AE9"/>
    <w:rsid w:val="00514DE6"/>
    <w:rsid w:val="00514EE3"/>
    <w:rsid w:val="00514EE6"/>
    <w:rsid w:val="0051516B"/>
    <w:rsid w:val="00515236"/>
    <w:rsid w:val="005154DD"/>
    <w:rsid w:val="005154DE"/>
    <w:rsid w:val="005155E0"/>
    <w:rsid w:val="0051560E"/>
    <w:rsid w:val="00515707"/>
    <w:rsid w:val="00515884"/>
    <w:rsid w:val="00515BBB"/>
    <w:rsid w:val="00515D0D"/>
    <w:rsid w:val="00515EF5"/>
    <w:rsid w:val="00515F28"/>
    <w:rsid w:val="00516056"/>
    <w:rsid w:val="005160E9"/>
    <w:rsid w:val="005164C8"/>
    <w:rsid w:val="005167D1"/>
    <w:rsid w:val="00516813"/>
    <w:rsid w:val="00516A5C"/>
    <w:rsid w:val="00516D26"/>
    <w:rsid w:val="00516DF2"/>
    <w:rsid w:val="00516E17"/>
    <w:rsid w:val="00516E67"/>
    <w:rsid w:val="005171D2"/>
    <w:rsid w:val="00517229"/>
    <w:rsid w:val="0051728F"/>
    <w:rsid w:val="00517402"/>
    <w:rsid w:val="005175FF"/>
    <w:rsid w:val="005177A1"/>
    <w:rsid w:val="00517938"/>
    <w:rsid w:val="00517973"/>
    <w:rsid w:val="00517B11"/>
    <w:rsid w:val="00517CBA"/>
    <w:rsid w:val="0052001E"/>
    <w:rsid w:val="0052044E"/>
    <w:rsid w:val="0052067F"/>
    <w:rsid w:val="0052077B"/>
    <w:rsid w:val="00520AEB"/>
    <w:rsid w:val="00520B85"/>
    <w:rsid w:val="00520E53"/>
    <w:rsid w:val="00521063"/>
    <w:rsid w:val="005211EE"/>
    <w:rsid w:val="00521326"/>
    <w:rsid w:val="00521479"/>
    <w:rsid w:val="0052151F"/>
    <w:rsid w:val="005215D5"/>
    <w:rsid w:val="005215EF"/>
    <w:rsid w:val="0052170B"/>
    <w:rsid w:val="00521AA7"/>
    <w:rsid w:val="00521BB5"/>
    <w:rsid w:val="00521CB1"/>
    <w:rsid w:val="00521CB9"/>
    <w:rsid w:val="00521DE7"/>
    <w:rsid w:val="00521E70"/>
    <w:rsid w:val="00521ECA"/>
    <w:rsid w:val="0052229E"/>
    <w:rsid w:val="005223C1"/>
    <w:rsid w:val="0052249A"/>
    <w:rsid w:val="005224AB"/>
    <w:rsid w:val="005227D6"/>
    <w:rsid w:val="00522824"/>
    <w:rsid w:val="005228D2"/>
    <w:rsid w:val="00522A53"/>
    <w:rsid w:val="00522AB6"/>
    <w:rsid w:val="00522B29"/>
    <w:rsid w:val="00522C32"/>
    <w:rsid w:val="00522D79"/>
    <w:rsid w:val="00522DC7"/>
    <w:rsid w:val="00522EBB"/>
    <w:rsid w:val="00522ED2"/>
    <w:rsid w:val="005231BE"/>
    <w:rsid w:val="005231E1"/>
    <w:rsid w:val="00523208"/>
    <w:rsid w:val="005233AF"/>
    <w:rsid w:val="005233B3"/>
    <w:rsid w:val="00523425"/>
    <w:rsid w:val="00523473"/>
    <w:rsid w:val="0052350F"/>
    <w:rsid w:val="0052377A"/>
    <w:rsid w:val="00523877"/>
    <w:rsid w:val="005239F1"/>
    <w:rsid w:val="005239F9"/>
    <w:rsid w:val="00523A0B"/>
    <w:rsid w:val="00523C63"/>
    <w:rsid w:val="00523D95"/>
    <w:rsid w:val="00523E81"/>
    <w:rsid w:val="00523EC5"/>
    <w:rsid w:val="00523F86"/>
    <w:rsid w:val="00524079"/>
    <w:rsid w:val="00524084"/>
    <w:rsid w:val="005241F2"/>
    <w:rsid w:val="0052423E"/>
    <w:rsid w:val="00524273"/>
    <w:rsid w:val="00524312"/>
    <w:rsid w:val="00524327"/>
    <w:rsid w:val="0052449B"/>
    <w:rsid w:val="005244E4"/>
    <w:rsid w:val="00524697"/>
    <w:rsid w:val="005247F0"/>
    <w:rsid w:val="00524872"/>
    <w:rsid w:val="00524882"/>
    <w:rsid w:val="00524AA5"/>
    <w:rsid w:val="00524BFB"/>
    <w:rsid w:val="00524E4F"/>
    <w:rsid w:val="00524EBA"/>
    <w:rsid w:val="00524F2D"/>
    <w:rsid w:val="005250A9"/>
    <w:rsid w:val="005250C9"/>
    <w:rsid w:val="0052510D"/>
    <w:rsid w:val="005251A8"/>
    <w:rsid w:val="005253C4"/>
    <w:rsid w:val="00525445"/>
    <w:rsid w:val="005254EF"/>
    <w:rsid w:val="00525576"/>
    <w:rsid w:val="00525657"/>
    <w:rsid w:val="005256EC"/>
    <w:rsid w:val="0052571D"/>
    <w:rsid w:val="00525853"/>
    <w:rsid w:val="00525883"/>
    <w:rsid w:val="00525974"/>
    <w:rsid w:val="005259F9"/>
    <w:rsid w:val="00525AE5"/>
    <w:rsid w:val="00525DEB"/>
    <w:rsid w:val="00525EE4"/>
    <w:rsid w:val="00525F37"/>
    <w:rsid w:val="00525FD1"/>
    <w:rsid w:val="0052626E"/>
    <w:rsid w:val="0052629D"/>
    <w:rsid w:val="0052636B"/>
    <w:rsid w:val="00526385"/>
    <w:rsid w:val="00526505"/>
    <w:rsid w:val="0052673B"/>
    <w:rsid w:val="0052692F"/>
    <w:rsid w:val="00526A7D"/>
    <w:rsid w:val="00526AF9"/>
    <w:rsid w:val="00526B34"/>
    <w:rsid w:val="00526B91"/>
    <w:rsid w:val="00526C18"/>
    <w:rsid w:val="00526C32"/>
    <w:rsid w:val="00526CBA"/>
    <w:rsid w:val="00526E9E"/>
    <w:rsid w:val="00526F62"/>
    <w:rsid w:val="00527067"/>
    <w:rsid w:val="005273ED"/>
    <w:rsid w:val="00527468"/>
    <w:rsid w:val="00527504"/>
    <w:rsid w:val="0052771B"/>
    <w:rsid w:val="0052793A"/>
    <w:rsid w:val="00527A27"/>
    <w:rsid w:val="00527BBD"/>
    <w:rsid w:val="00527C53"/>
    <w:rsid w:val="00527DB3"/>
    <w:rsid w:val="00527E9B"/>
    <w:rsid w:val="00527F5C"/>
    <w:rsid w:val="00530142"/>
    <w:rsid w:val="00530273"/>
    <w:rsid w:val="005304C6"/>
    <w:rsid w:val="00530637"/>
    <w:rsid w:val="0053069E"/>
    <w:rsid w:val="005307DF"/>
    <w:rsid w:val="00530A4B"/>
    <w:rsid w:val="00530A50"/>
    <w:rsid w:val="00530DBF"/>
    <w:rsid w:val="00530DDB"/>
    <w:rsid w:val="00530EFF"/>
    <w:rsid w:val="00530FF4"/>
    <w:rsid w:val="005312B5"/>
    <w:rsid w:val="005313AD"/>
    <w:rsid w:val="005313DB"/>
    <w:rsid w:val="005315CE"/>
    <w:rsid w:val="00531673"/>
    <w:rsid w:val="0053188F"/>
    <w:rsid w:val="00531A03"/>
    <w:rsid w:val="00531A2E"/>
    <w:rsid w:val="00531B47"/>
    <w:rsid w:val="00531C05"/>
    <w:rsid w:val="00531CF9"/>
    <w:rsid w:val="00531D77"/>
    <w:rsid w:val="00531E80"/>
    <w:rsid w:val="00531EC6"/>
    <w:rsid w:val="00531FCC"/>
    <w:rsid w:val="0053202F"/>
    <w:rsid w:val="00532073"/>
    <w:rsid w:val="00532102"/>
    <w:rsid w:val="00532111"/>
    <w:rsid w:val="00532361"/>
    <w:rsid w:val="005323CF"/>
    <w:rsid w:val="00532669"/>
    <w:rsid w:val="005326C1"/>
    <w:rsid w:val="00532705"/>
    <w:rsid w:val="00532C0A"/>
    <w:rsid w:val="00532C16"/>
    <w:rsid w:val="00532CC6"/>
    <w:rsid w:val="00532CF8"/>
    <w:rsid w:val="00532DFC"/>
    <w:rsid w:val="0053300A"/>
    <w:rsid w:val="0053320A"/>
    <w:rsid w:val="00533275"/>
    <w:rsid w:val="00533340"/>
    <w:rsid w:val="005336C9"/>
    <w:rsid w:val="00533D53"/>
    <w:rsid w:val="00533E0D"/>
    <w:rsid w:val="00533ECC"/>
    <w:rsid w:val="00533FF5"/>
    <w:rsid w:val="00534336"/>
    <w:rsid w:val="00534393"/>
    <w:rsid w:val="0053442A"/>
    <w:rsid w:val="005346CB"/>
    <w:rsid w:val="0053476E"/>
    <w:rsid w:val="0053489B"/>
    <w:rsid w:val="005348A2"/>
    <w:rsid w:val="00534B9E"/>
    <w:rsid w:val="00534CC8"/>
    <w:rsid w:val="00535133"/>
    <w:rsid w:val="0053514E"/>
    <w:rsid w:val="005353AD"/>
    <w:rsid w:val="005356AB"/>
    <w:rsid w:val="0053578E"/>
    <w:rsid w:val="0053580F"/>
    <w:rsid w:val="00535945"/>
    <w:rsid w:val="005359A4"/>
    <w:rsid w:val="00535C3E"/>
    <w:rsid w:val="00535C6B"/>
    <w:rsid w:val="00535D48"/>
    <w:rsid w:val="00535E71"/>
    <w:rsid w:val="00536216"/>
    <w:rsid w:val="0053658A"/>
    <w:rsid w:val="00536783"/>
    <w:rsid w:val="00536814"/>
    <w:rsid w:val="00536860"/>
    <w:rsid w:val="00536998"/>
    <w:rsid w:val="00536ADA"/>
    <w:rsid w:val="00536AE4"/>
    <w:rsid w:val="00536E52"/>
    <w:rsid w:val="00536F38"/>
    <w:rsid w:val="00536F8B"/>
    <w:rsid w:val="00537114"/>
    <w:rsid w:val="005371C6"/>
    <w:rsid w:val="005371FC"/>
    <w:rsid w:val="005372AC"/>
    <w:rsid w:val="00537443"/>
    <w:rsid w:val="00537617"/>
    <w:rsid w:val="00537701"/>
    <w:rsid w:val="00537794"/>
    <w:rsid w:val="00537A48"/>
    <w:rsid w:val="00537C08"/>
    <w:rsid w:val="00537CDC"/>
    <w:rsid w:val="00537E2B"/>
    <w:rsid w:val="0054002F"/>
    <w:rsid w:val="0054027F"/>
    <w:rsid w:val="00540436"/>
    <w:rsid w:val="0054064A"/>
    <w:rsid w:val="0054086D"/>
    <w:rsid w:val="00540875"/>
    <w:rsid w:val="005409CE"/>
    <w:rsid w:val="00540A9E"/>
    <w:rsid w:val="00540AF9"/>
    <w:rsid w:val="00540BAC"/>
    <w:rsid w:val="00540BCD"/>
    <w:rsid w:val="00540C4D"/>
    <w:rsid w:val="00541107"/>
    <w:rsid w:val="0054115D"/>
    <w:rsid w:val="00541667"/>
    <w:rsid w:val="00541741"/>
    <w:rsid w:val="005417CA"/>
    <w:rsid w:val="00541818"/>
    <w:rsid w:val="00541FED"/>
    <w:rsid w:val="00542008"/>
    <w:rsid w:val="00542097"/>
    <w:rsid w:val="00542154"/>
    <w:rsid w:val="005422C0"/>
    <w:rsid w:val="00542518"/>
    <w:rsid w:val="00542565"/>
    <w:rsid w:val="00542611"/>
    <w:rsid w:val="0054268A"/>
    <w:rsid w:val="0054277E"/>
    <w:rsid w:val="00542885"/>
    <w:rsid w:val="0054291A"/>
    <w:rsid w:val="0054292C"/>
    <w:rsid w:val="00542B17"/>
    <w:rsid w:val="00542BD4"/>
    <w:rsid w:val="00542D9F"/>
    <w:rsid w:val="00542EE4"/>
    <w:rsid w:val="00543159"/>
    <w:rsid w:val="00543360"/>
    <w:rsid w:val="0054365E"/>
    <w:rsid w:val="00543742"/>
    <w:rsid w:val="00543A99"/>
    <w:rsid w:val="00543D10"/>
    <w:rsid w:val="00543D34"/>
    <w:rsid w:val="00543D3F"/>
    <w:rsid w:val="00544094"/>
    <w:rsid w:val="005440FF"/>
    <w:rsid w:val="005441F5"/>
    <w:rsid w:val="00544237"/>
    <w:rsid w:val="005443B5"/>
    <w:rsid w:val="005443EE"/>
    <w:rsid w:val="0054459B"/>
    <w:rsid w:val="00544728"/>
    <w:rsid w:val="005447E7"/>
    <w:rsid w:val="00544A00"/>
    <w:rsid w:val="00544B2E"/>
    <w:rsid w:val="00544B54"/>
    <w:rsid w:val="00544E13"/>
    <w:rsid w:val="00544E47"/>
    <w:rsid w:val="00544FD8"/>
    <w:rsid w:val="005450E4"/>
    <w:rsid w:val="0054555F"/>
    <w:rsid w:val="005455CE"/>
    <w:rsid w:val="005455D9"/>
    <w:rsid w:val="00545726"/>
    <w:rsid w:val="005457BE"/>
    <w:rsid w:val="00545984"/>
    <w:rsid w:val="00545A06"/>
    <w:rsid w:val="00545A16"/>
    <w:rsid w:val="00545AA7"/>
    <w:rsid w:val="00545D25"/>
    <w:rsid w:val="00545EF7"/>
    <w:rsid w:val="00546503"/>
    <w:rsid w:val="0054650B"/>
    <w:rsid w:val="005467D3"/>
    <w:rsid w:val="00546B28"/>
    <w:rsid w:val="00546B74"/>
    <w:rsid w:val="00546C19"/>
    <w:rsid w:val="00546D78"/>
    <w:rsid w:val="00546EA0"/>
    <w:rsid w:val="00546EAD"/>
    <w:rsid w:val="005470E6"/>
    <w:rsid w:val="00547119"/>
    <w:rsid w:val="005472D7"/>
    <w:rsid w:val="00547591"/>
    <w:rsid w:val="00547640"/>
    <w:rsid w:val="00547672"/>
    <w:rsid w:val="0054774D"/>
    <w:rsid w:val="0054775B"/>
    <w:rsid w:val="00547848"/>
    <w:rsid w:val="0054794C"/>
    <w:rsid w:val="00547B1F"/>
    <w:rsid w:val="00547D68"/>
    <w:rsid w:val="00547FD0"/>
    <w:rsid w:val="00550069"/>
    <w:rsid w:val="00550159"/>
    <w:rsid w:val="0055022C"/>
    <w:rsid w:val="005502F3"/>
    <w:rsid w:val="00550398"/>
    <w:rsid w:val="005504D2"/>
    <w:rsid w:val="005504F5"/>
    <w:rsid w:val="00550560"/>
    <w:rsid w:val="005505DC"/>
    <w:rsid w:val="0055062E"/>
    <w:rsid w:val="00550676"/>
    <w:rsid w:val="005506CC"/>
    <w:rsid w:val="005506E9"/>
    <w:rsid w:val="005508A7"/>
    <w:rsid w:val="00550968"/>
    <w:rsid w:val="00550A47"/>
    <w:rsid w:val="00550CB9"/>
    <w:rsid w:val="00550CEB"/>
    <w:rsid w:val="00550D26"/>
    <w:rsid w:val="005510D3"/>
    <w:rsid w:val="005512D7"/>
    <w:rsid w:val="00551331"/>
    <w:rsid w:val="005513D8"/>
    <w:rsid w:val="00551742"/>
    <w:rsid w:val="00551754"/>
    <w:rsid w:val="005517F9"/>
    <w:rsid w:val="00551914"/>
    <w:rsid w:val="005519F5"/>
    <w:rsid w:val="00551AB2"/>
    <w:rsid w:val="00551AFC"/>
    <w:rsid w:val="005520F2"/>
    <w:rsid w:val="00552139"/>
    <w:rsid w:val="005521FA"/>
    <w:rsid w:val="00552434"/>
    <w:rsid w:val="005525D0"/>
    <w:rsid w:val="005526A0"/>
    <w:rsid w:val="0055282A"/>
    <w:rsid w:val="00552B60"/>
    <w:rsid w:val="00552B76"/>
    <w:rsid w:val="00552C14"/>
    <w:rsid w:val="00552DB1"/>
    <w:rsid w:val="00552EC1"/>
    <w:rsid w:val="00552FA1"/>
    <w:rsid w:val="005530C1"/>
    <w:rsid w:val="0055317F"/>
    <w:rsid w:val="0055320A"/>
    <w:rsid w:val="0055349D"/>
    <w:rsid w:val="0055357E"/>
    <w:rsid w:val="00553808"/>
    <w:rsid w:val="00553890"/>
    <w:rsid w:val="0055391E"/>
    <w:rsid w:val="00553983"/>
    <w:rsid w:val="00553A17"/>
    <w:rsid w:val="00553A31"/>
    <w:rsid w:val="00553C71"/>
    <w:rsid w:val="00553D9E"/>
    <w:rsid w:val="00553DAF"/>
    <w:rsid w:val="00553EBF"/>
    <w:rsid w:val="00553FBA"/>
    <w:rsid w:val="00553FCA"/>
    <w:rsid w:val="00553FDB"/>
    <w:rsid w:val="0055401D"/>
    <w:rsid w:val="00554251"/>
    <w:rsid w:val="005542CF"/>
    <w:rsid w:val="005544FB"/>
    <w:rsid w:val="0055457F"/>
    <w:rsid w:val="005546B9"/>
    <w:rsid w:val="00554749"/>
    <w:rsid w:val="00554774"/>
    <w:rsid w:val="005547C8"/>
    <w:rsid w:val="005548A4"/>
    <w:rsid w:val="005549DE"/>
    <w:rsid w:val="00554B4D"/>
    <w:rsid w:val="00554C45"/>
    <w:rsid w:val="00554C8B"/>
    <w:rsid w:val="00554CB9"/>
    <w:rsid w:val="00554D2C"/>
    <w:rsid w:val="00554EAC"/>
    <w:rsid w:val="00554EC0"/>
    <w:rsid w:val="00554F86"/>
    <w:rsid w:val="00555019"/>
    <w:rsid w:val="00555048"/>
    <w:rsid w:val="0055507B"/>
    <w:rsid w:val="005552B0"/>
    <w:rsid w:val="00555605"/>
    <w:rsid w:val="005558A5"/>
    <w:rsid w:val="00555BE9"/>
    <w:rsid w:val="00555C98"/>
    <w:rsid w:val="00555D0A"/>
    <w:rsid w:val="00555D70"/>
    <w:rsid w:val="00555DA0"/>
    <w:rsid w:val="00555EE7"/>
    <w:rsid w:val="00556074"/>
    <w:rsid w:val="00556340"/>
    <w:rsid w:val="0055659E"/>
    <w:rsid w:val="005565D6"/>
    <w:rsid w:val="0055674E"/>
    <w:rsid w:val="0055676F"/>
    <w:rsid w:val="005567D3"/>
    <w:rsid w:val="005568C6"/>
    <w:rsid w:val="00556CD9"/>
    <w:rsid w:val="00556CE7"/>
    <w:rsid w:val="00556D7D"/>
    <w:rsid w:val="0055706B"/>
    <w:rsid w:val="00557261"/>
    <w:rsid w:val="0055738E"/>
    <w:rsid w:val="0055750E"/>
    <w:rsid w:val="00557769"/>
    <w:rsid w:val="005577CD"/>
    <w:rsid w:val="005577F4"/>
    <w:rsid w:val="0055782E"/>
    <w:rsid w:val="0055797E"/>
    <w:rsid w:val="005579CB"/>
    <w:rsid w:val="00557BDB"/>
    <w:rsid w:val="00557C0A"/>
    <w:rsid w:val="00557CF9"/>
    <w:rsid w:val="00557D98"/>
    <w:rsid w:val="00557DD0"/>
    <w:rsid w:val="00557E11"/>
    <w:rsid w:val="00557FAA"/>
    <w:rsid w:val="00557FB2"/>
    <w:rsid w:val="00557FC8"/>
    <w:rsid w:val="00560061"/>
    <w:rsid w:val="0056014D"/>
    <w:rsid w:val="0056016A"/>
    <w:rsid w:val="0056018E"/>
    <w:rsid w:val="005603A1"/>
    <w:rsid w:val="005604DA"/>
    <w:rsid w:val="005604F3"/>
    <w:rsid w:val="00560755"/>
    <w:rsid w:val="00560817"/>
    <w:rsid w:val="005608EF"/>
    <w:rsid w:val="00560BDA"/>
    <w:rsid w:val="00560C05"/>
    <w:rsid w:val="00560D7F"/>
    <w:rsid w:val="00560DCC"/>
    <w:rsid w:val="00560FE5"/>
    <w:rsid w:val="00560FEC"/>
    <w:rsid w:val="00561024"/>
    <w:rsid w:val="005612BB"/>
    <w:rsid w:val="005613A5"/>
    <w:rsid w:val="005616FD"/>
    <w:rsid w:val="00561763"/>
    <w:rsid w:val="00561799"/>
    <w:rsid w:val="00561851"/>
    <w:rsid w:val="00561A38"/>
    <w:rsid w:val="00561BE2"/>
    <w:rsid w:val="00561E8F"/>
    <w:rsid w:val="005620B8"/>
    <w:rsid w:val="005620E2"/>
    <w:rsid w:val="0056214D"/>
    <w:rsid w:val="00562295"/>
    <w:rsid w:val="005622BC"/>
    <w:rsid w:val="005622EA"/>
    <w:rsid w:val="005623EF"/>
    <w:rsid w:val="005624AE"/>
    <w:rsid w:val="005625B6"/>
    <w:rsid w:val="0056263D"/>
    <w:rsid w:val="005627DA"/>
    <w:rsid w:val="0056286D"/>
    <w:rsid w:val="0056286E"/>
    <w:rsid w:val="00562943"/>
    <w:rsid w:val="00562970"/>
    <w:rsid w:val="00562BBA"/>
    <w:rsid w:val="00562BDA"/>
    <w:rsid w:val="00562C81"/>
    <w:rsid w:val="00562C8D"/>
    <w:rsid w:val="00562E9C"/>
    <w:rsid w:val="005632CF"/>
    <w:rsid w:val="005632E4"/>
    <w:rsid w:val="00563575"/>
    <w:rsid w:val="0056363F"/>
    <w:rsid w:val="005636C3"/>
    <w:rsid w:val="005637F3"/>
    <w:rsid w:val="00563939"/>
    <w:rsid w:val="00563A00"/>
    <w:rsid w:val="00563A32"/>
    <w:rsid w:val="00563B09"/>
    <w:rsid w:val="00563B0A"/>
    <w:rsid w:val="00563B32"/>
    <w:rsid w:val="00563C16"/>
    <w:rsid w:val="00563CED"/>
    <w:rsid w:val="00563D38"/>
    <w:rsid w:val="00563E04"/>
    <w:rsid w:val="00563E4D"/>
    <w:rsid w:val="00563EA3"/>
    <w:rsid w:val="00563FD8"/>
    <w:rsid w:val="0056405D"/>
    <w:rsid w:val="00564230"/>
    <w:rsid w:val="0056435C"/>
    <w:rsid w:val="005645BF"/>
    <w:rsid w:val="00564630"/>
    <w:rsid w:val="0056469E"/>
    <w:rsid w:val="00564803"/>
    <w:rsid w:val="00564964"/>
    <w:rsid w:val="005649CB"/>
    <w:rsid w:val="00564A16"/>
    <w:rsid w:val="00564A27"/>
    <w:rsid w:val="00564AE3"/>
    <w:rsid w:val="00564B49"/>
    <w:rsid w:val="00564B6D"/>
    <w:rsid w:val="00565135"/>
    <w:rsid w:val="00565155"/>
    <w:rsid w:val="0056530E"/>
    <w:rsid w:val="005655EE"/>
    <w:rsid w:val="0056563A"/>
    <w:rsid w:val="005656C7"/>
    <w:rsid w:val="00565904"/>
    <w:rsid w:val="00565A30"/>
    <w:rsid w:val="00565BD5"/>
    <w:rsid w:val="00565BE8"/>
    <w:rsid w:val="00565CDE"/>
    <w:rsid w:val="00565D17"/>
    <w:rsid w:val="00565D54"/>
    <w:rsid w:val="00565E4B"/>
    <w:rsid w:val="00565E6A"/>
    <w:rsid w:val="00565E95"/>
    <w:rsid w:val="00565F0A"/>
    <w:rsid w:val="00566011"/>
    <w:rsid w:val="00566174"/>
    <w:rsid w:val="005662AE"/>
    <w:rsid w:val="00566505"/>
    <w:rsid w:val="00566B84"/>
    <w:rsid w:val="00566CA6"/>
    <w:rsid w:val="00566D16"/>
    <w:rsid w:val="00566E94"/>
    <w:rsid w:val="0056702C"/>
    <w:rsid w:val="005671A1"/>
    <w:rsid w:val="005672A3"/>
    <w:rsid w:val="00567545"/>
    <w:rsid w:val="005676D7"/>
    <w:rsid w:val="00567902"/>
    <w:rsid w:val="00567955"/>
    <w:rsid w:val="00567978"/>
    <w:rsid w:val="00567AC4"/>
    <w:rsid w:val="00567B97"/>
    <w:rsid w:val="00567EAF"/>
    <w:rsid w:val="00570001"/>
    <w:rsid w:val="005701C4"/>
    <w:rsid w:val="0057047F"/>
    <w:rsid w:val="005704B3"/>
    <w:rsid w:val="005704F5"/>
    <w:rsid w:val="00570643"/>
    <w:rsid w:val="0057077C"/>
    <w:rsid w:val="00570784"/>
    <w:rsid w:val="00570883"/>
    <w:rsid w:val="00570961"/>
    <w:rsid w:val="00570A3C"/>
    <w:rsid w:val="00570D1C"/>
    <w:rsid w:val="00570D45"/>
    <w:rsid w:val="00571083"/>
    <w:rsid w:val="0057118B"/>
    <w:rsid w:val="005712EF"/>
    <w:rsid w:val="00571494"/>
    <w:rsid w:val="00571699"/>
    <w:rsid w:val="00571849"/>
    <w:rsid w:val="00571ADA"/>
    <w:rsid w:val="00571B36"/>
    <w:rsid w:val="00571B7E"/>
    <w:rsid w:val="00571CA8"/>
    <w:rsid w:val="00571F74"/>
    <w:rsid w:val="00572131"/>
    <w:rsid w:val="0057224F"/>
    <w:rsid w:val="00572312"/>
    <w:rsid w:val="0057239C"/>
    <w:rsid w:val="00572413"/>
    <w:rsid w:val="005725CC"/>
    <w:rsid w:val="0057290B"/>
    <w:rsid w:val="00572A84"/>
    <w:rsid w:val="00572AC2"/>
    <w:rsid w:val="00572AE7"/>
    <w:rsid w:val="00572BB3"/>
    <w:rsid w:val="00572CF3"/>
    <w:rsid w:val="00572D4F"/>
    <w:rsid w:val="00572E14"/>
    <w:rsid w:val="00572EF0"/>
    <w:rsid w:val="00573096"/>
    <w:rsid w:val="0057324C"/>
    <w:rsid w:val="00573250"/>
    <w:rsid w:val="005732F0"/>
    <w:rsid w:val="005732FA"/>
    <w:rsid w:val="00573485"/>
    <w:rsid w:val="0057352B"/>
    <w:rsid w:val="00573723"/>
    <w:rsid w:val="00573B28"/>
    <w:rsid w:val="00573BF0"/>
    <w:rsid w:val="00573C8C"/>
    <w:rsid w:val="00573CB5"/>
    <w:rsid w:val="00573E72"/>
    <w:rsid w:val="00573EDC"/>
    <w:rsid w:val="00574183"/>
    <w:rsid w:val="005741FD"/>
    <w:rsid w:val="0057424F"/>
    <w:rsid w:val="005743A2"/>
    <w:rsid w:val="005743C8"/>
    <w:rsid w:val="00574480"/>
    <w:rsid w:val="005744C9"/>
    <w:rsid w:val="00574508"/>
    <w:rsid w:val="005745B7"/>
    <w:rsid w:val="0057462B"/>
    <w:rsid w:val="005746AC"/>
    <w:rsid w:val="0057482E"/>
    <w:rsid w:val="00574DB6"/>
    <w:rsid w:val="00574EA9"/>
    <w:rsid w:val="00574F20"/>
    <w:rsid w:val="00574FFA"/>
    <w:rsid w:val="00575387"/>
    <w:rsid w:val="005753F9"/>
    <w:rsid w:val="0057544B"/>
    <w:rsid w:val="00575503"/>
    <w:rsid w:val="00575642"/>
    <w:rsid w:val="00575726"/>
    <w:rsid w:val="00575835"/>
    <w:rsid w:val="005759DE"/>
    <w:rsid w:val="00575A50"/>
    <w:rsid w:val="00575A89"/>
    <w:rsid w:val="00575B1E"/>
    <w:rsid w:val="00575BBB"/>
    <w:rsid w:val="00575CF4"/>
    <w:rsid w:val="00575D16"/>
    <w:rsid w:val="00575E7D"/>
    <w:rsid w:val="00575EA7"/>
    <w:rsid w:val="00575F9F"/>
    <w:rsid w:val="00576071"/>
    <w:rsid w:val="005762BA"/>
    <w:rsid w:val="00576310"/>
    <w:rsid w:val="0057632A"/>
    <w:rsid w:val="0057638F"/>
    <w:rsid w:val="005763E1"/>
    <w:rsid w:val="005763E5"/>
    <w:rsid w:val="0057642D"/>
    <w:rsid w:val="00576451"/>
    <w:rsid w:val="0057648A"/>
    <w:rsid w:val="005765BB"/>
    <w:rsid w:val="0057668F"/>
    <w:rsid w:val="00576C3E"/>
    <w:rsid w:val="00576CEB"/>
    <w:rsid w:val="00576FD9"/>
    <w:rsid w:val="005771E7"/>
    <w:rsid w:val="005773CB"/>
    <w:rsid w:val="005774B7"/>
    <w:rsid w:val="0057773B"/>
    <w:rsid w:val="0057774E"/>
    <w:rsid w:val="0057777D"/>
    <w:rsid w:val="005778FD"/>
    <w:rsid w:val="00577A36"/>
    <w:rsid w:val="00577B45"/>
    <w:rsid w:val="00577C96"/>
    <w:rsid w:val="00577D02"/>
    <w:rsid w:val="00577D56"/>
    <w:rsid w:val="00577FCF"/>
    <w:rsid w:val="005800C9"/>
    <w:rsid w:val="005803FE"/>
    <w:rsid w:val="00580595"/>
    <w:rsid w:val="0058062A"/>
    <w:rsid w:val="00580655"/>
    <w:rsid w:val="00580759"/>
    <w:rsid w:val="0058091D"/>
    <w:rsid w:val="00580F34"/>
    <w:rsid w:val="00580F3E"/>
    <w:rsid w:val="00580FC4"/>
    <w:rsid w:val="005811A7"/>
    <w:rsid w:val="0058149B"/>
    <w:rsid w:val="00581617"/>
    <w:rsid w:val="00581686"/>
    <w:rsid w:val="00581786"/>
    <w:rsid w:val="0058186E"/>
    <w:rsid w:val="00581C8C"/>
    <w:rsid w:val="00581DC2"/>
    <w:rsid w:val="00581E3E"/>
    <w:rsid w:val="00581E58"/>
    <w:rsid w:val="00582204"/>
    <w:rsid w:val="005824C5"/>
    <w:rsid w:val="00582623"/>
    <w:rsid w:val="00582681"/>
    <w:rsid w:val="005826CA"/>
    <w:rsid w:val="005826FE"/>
    <w:rsid w:val="00582916"/>
    <w:rsid w:val="005829A3"/>
    <w:rsid w:val="005829EC"/>
    <w:rsid w:val="00582A17"/>
    <w:rsid w:val="00582AFD"/>
    <w:rsid w:val="00582C3E"/>
    <w:rsid w:val="00582C7A"/>
    <w:rsid w:val="00582F34"/>
    <w:rsid w:val="0058301E"/>
    <w:rsid w:val="005830E3"/>
    <w:rsid w:val="0058329E"/>
    <w:rsid w:val="00583638"/>
    <w:rsid w:val="00583746"/>
    <w:rsid w:val="005837D7"/>
    <w:rsid w:val="005838CE"/>
    <w:rsid w:val="005839C0"/>
    <w:rsid w:val="005839C7"/>
    <w:rsid w:val="005839E3"/>
    <w:rsid w:val="00583B6F"/>
    <w:rsid w:val="00583BCC"/>
    <w:rsid w:val="00583BF6"/>
    <w:rsid w:val="00583C69"/>
    <w:rsid w:val="00583CBB"/>
    <w:rsid w:val="00583CF8"/>
    <w:rsid w:val="00583D05"/>
    <w:rsid w:val="00583D86"/>
    <w:rsid w:val="005841AE"/>
    <w:rsid w:val="005841BB"/>
    <w:rsid w:val="005842D1"/>
    <w:rsid w:val="00584490"/>
    <w:rsid w:val="005848EE"/>
    <w:rsid w:val="00584B91"/>
    <w:rsid w:val="00584CE3"/>
    <w:rsid w:val="00584D9A"/>
    <w:rsid w:val="00584DFB"/>
    <w:rsid w:val="005850B4"/>
    <w:rsid w:val="0058531B"/>
    <w:rsid w:val="005854BE"/>
    <w:rsid w:val="005854EA"/>
    <w:rsid w:val="00585691"/>
    <w:rsid w:val="005856D7"/>
    <w:rsid w:val="00585811"/>
    <w:rsid w:val="005858A7"/>
    <w:rsid w:val="0058599A"/>
    <w:rsid w:val="00585BC4"/>
    <w:rsid w:val="00585C36"/>
    <w:rsid w:val="00585DA7"/>
    <w:rsid w:val="00585E97"/>
    <w:rsid w:val="00586049"/>
    <w:rsid w:val="005860A8"/>
    <w:rsid w:val="005862BD"/>
    <w:rsid w:val="0058633E"/>
    <w:rsid w:val="0058650E"/>
    <w:rsid w:val="00586699"/>
    <w:rsid w:val="005866B4"/>
    <w:rsid w:val="00586715"/>
    <w:rsid w:val="00586820"/>
    <w:rsid w:val="00586895"/>
    <w:rsid w:val="005868CD"/>
    <w:rsid w:val="00586A29"/>
    <w:rsid w:val="00586B53"/>
    <w:rsid w:val="00586B9C"/>
    <w:rsid w:val="00586C42"/>
    <w:rsid w:val="00586D40"/>
    <w:rsid w:val="00586D96"/>
    <w:rsid w:val="00586DBB"/>
    <w:rsid w:val="00586F04"/>
    <w:rsid w:val="00586F44"/>
    <w:rsid w:val="00587037"/>
    <w:rsid w:val="005870B7"/>
    <w:rsid w:val="00587101"/>
    <w:rsid w:val="005872AE"/>
    <w:rsid w:val="005872F2"/>
    <w:rsid w:val="0058777F"/>
    <w:rsid w:val="005877C1"/>
    <w:rsid w:val="005877F3"/>
    <w:rsid w:val="00587A6F"/>
    <w:rsid w:val="0059000F"/>
    <w:rsid w:val="0059005B"/>
    <w:rsid w:val="00590171"/>
    <w:rsid w:val="00590382"/>
    <w:rsid w:val="00590440"/>
    <w:rsid w:val="005906F2"/>
    <w:rsid w:val="0059073D"/>
    <w:rsid w:val="00590D3F"/>
    <w:rsid w:val="00590E8F"/>
    <w:rsid w:val="00590F3D"/>
    <w:rsid w:val="00590FDF"/>
    <w:rsid w:val="00591077"/>
    <w:rsid w:val="005910A9"/>
    <w:rsid w:val="0059147C"/>
    <w:rsid w:val="005914FD"/>
    <w:rsid w:val="00591610"/>
    <w:rsid w:val="005918A5"/>
    <w:rsid w:val="00591AC0"/>
    <w:rsid w:val="00591CF6"/>
    <w:rsid w:val="00591D58"/>
    <w:rsid w:val="00592167"/>
    <w:rsid w:val="0059231D"/>
    <w:rsid w:val="00592369"/>
    <w:rsid w:val="005925A8"/>
    <w:rsid w:val="0059262E"/>
    <w:rsid w:val="00592700"/>
    <w:rsid w:val="00592774"/>
    <w:rsid w:val="0059282F"/>
    <w:rsid w:val="00592842"/>
    <w:rsid w:val="00592861"/>
    <w:rsid w:val="00592876"/>
    <w:rsid w:val="00592980"/>
    <w:rsid w:val="00592B03"/>
    <w:rsid w:val="00592C7A"/>
    <w:rsid w:val="00592CCB"/>
    <w:rsid w:val="00592D4A"/>
    <w:rsid w:val="005931EC"/>
    <w:rsid w:val="0059329A"/>
    <w:rsid w:val="005934BD"/>
    <w:rsid w:val="00593588"/>
    <w:rsid w:val="005935F5"/>
    <w:rsid w:val="00593BA6"/>
    <w:rsid w:val="00594217"/>
    <w:rsid w:val="00594252"/>
    <w:rsid w:val="00594289"/>
    <w:rsid w:val="0059429C"/>
    <w:rsid w:val="0059465E"/>
    <w:rsid w:val="00594827"/>
    <w:rsid w:val="00594BC8"/>
    <w:rsid w:val="00594C13"/>
    <w:rsid w:val="00594C52"/>
    <w:rsid w:val="00594E4C"/>
    <w:rsid w:val="00594EC5"/>
    <w:rsid w:val="00594EFA"/>
    <w:rsid w:val="005951B4"/>
    <w:rsid w:val="005951D9"/>
    <w:rsid w:val="005954A5"/>
    <w:rsid w:val="00595742"/>
    <w:rsid w:val="0059598F"/>
    <w:rsid w:val="00595BDF"/>
    <w:rsid w:val="00595CB4"/>
    <w:rsid w:val="00595DE7"/>
    <w:rsid w:val="00595EF1"/>
    <w:rsid w:val="0059604D"/>
    <w:rsid w:val="00596145"/>
    <w:rsid w:val="005961F7"/>
    <w:rsid w:val="005962D4"/>
    <w:rsid w:val="00596401"/>
    <w:rsid w:val="00596469"/>
    <w:rsid w:val="0059648C"/>
    <w:rsid w:val="005965E3"/>
    <w:rsid w:val="005966DA"/>
    <w:rsid w:val="0059670C"/>
    <w:rsid w:val="0059671B"/>
    <w:rsid w:val="00596899"/>
    <w:rsid w:val="005968AE"/>
    <w:rsid w:val="00596953"/>
    <w:rsid w:val="00596982"/>
    <w:rsid w:val="0059698A"/>
    <w:rsid w:val="00596CFA"/>
    <w:rsid w:val="00596DBC"/>
    <w:rsid w:val="00596E00"/>
    <w:rsid w:val="00596E1E"/>
    <w:rsid w:val="00596EB0"/>
    <w:rsid w:val="00596ED5"/>
    <w:rsid w:val="00597008"/>
    <w:rsid w:val="005971AE"/>
    <w:rsid w:val="00597383"/>
    <w:rsid w:val="005974BE"/>
    <w:rsid w:val="005975D0"/>
    <w:rsid w:val="005975F2"/>
    <w:rsid w:val="0059773D"/>
    <w:rsid w:val="0059775A"/>
    <w:rsid w:val="00597833"/>
    <w:rsid w:val="00597845"/>
    <w:rsid w:val="005978D1"/>
    <w:rsid w:val="0059793F"/>
    <w:rsid w:val="005979C3"/>
    <w:rsid w:val="00597A48"/>
    <w:rsid w:val="00597B59"/>
    <w:rsid w:val="00597D8A"/>
    <w:rsid w:val="00597EEC"/>
    <w:rsid w:val="00597EEE"/>
    <w:rsid w:val="00597FE7"/>
    <w:rsid w:val="005A0116"/>
    <w:rsid w:val="005A016D"/>
    <w:rsid w:val="005A06EF"/>
    <w:rsid w:val="005A0AED"/>
    <w:rsid w:val="005A0CB0"/>
    <w:rsid w:val="005A0E73"/>
    <w:rsid w:val="005A0E94"/>
    <w:rsid w:val="005A0EE6"/>
    <w:rsid w:val="005A10F3"/>
    <w:rsid w:val="005A1184"/>
    <w:rsid w:val="005A124B"/>
    <w:rsid w:val="005A130F"/>
    <w:rsid w:val="005A1344"/>
    <w:rsid w:val="005A14EE"/>
    <w:rsid w:val="005A1730"/>
    <w:rsid w:val="005A17B7"/>
    <w:rsid w:val="005A19B6"/>
    <w:rsid w:val="005A1A5A"/>
    <w:rsid w:val="005A1B64"/>
    <w:rsid w:val="005A1C20"/>
    <w:rsid w:val="005A1DC9"/>
    <w:rsid w:val="005A1ECD"/>
    <w:rsid w:val="005A238D"/>
    <w:rsid w:val="005A251A"/>
    <w:rsid w:val="005A2640"/>
    <w:rsid w:val="005A2A76"/>
    <w:rsid w:val="005A2AC2"/>
    <w:rsid w:val="005A2C53"/>
    <w:rsid w:val="005A2C5A"/>
    <w:rsid w:val="005A2CE9"/>
    <w:rsid w:val="005A2F74"/>
    <w:rsid w:val="005A30A6"/>
    <w:rsid w:val="005A3131"/>
    <w:rsid w:val="005A35D8"/>
    <w:rsid w:val="005A3603"/>
    <w:rsid w:val="005A3636"/>
    <w:rsid w:val="005A3669"/>
    <w:rsid w:val="005A397A"/>
    <w:rsid w:val="005A3A01"/>
    <w:rsid w:val="005A3A61"/>
    <w:rsid w:val="005A3A98"/>
    <w:rsid w:val="005A3AA3"/>
    <w:rsid w:val="005A3B83"/>
    <w:rsid w:val="005A3C9B"/>
    <w:rsid w:val="005A3E65"/>
    <w:rsid w:val="005A3EB0"/>
    <w:rsid w:val="005A3FB2"/>
    <w:rsid w:val="005A406D"/>
    <w:rsid w:val="005A415F"/>
    <w:rsid w:val="005A429F"/>
    <w:rsid w:val="005A4464"/>
    <w:rsid w:val="005A44B7"/>
    <w:rsid w:val="005A4533"/>
    <w:rsid w:val="005A45F4"/>
    <w:rsid w:val="005A4655"/>
    <w:rsid w:val="005A467A"/>
    <w:rsid w:val="005A468A"/>
    <w:rsid w:val="005A4806"/>
    <w:rsid w:val="005A49A1"/>
    <w:rsid w:val="005A4AFB"/>
    <w:rsid w:val="005A4B1B"/>
    <w:rsid w:val="005A4BDC"/>
    <w:rsid w:val="005A4C70"/>
    <w:rsid w:val="005A509B"/>
    <w:rsid w:val="005A50C5"/>
    <w:rsid w:val="005A5694"/>
    <w:rsid w:val="005A57E5"/>
    <w:rsid w:val="005A5812"/>
    <w:rsid w:val="005A58AA"/>
    <w:rsid w:val="005A5A01"/>
    <w:rsid w:val="005A5A0E"/>
    <w:rsid w:val="005A5A1C"/>
    <w:rsid w:val="005A5B2D"/>
    <w:rsid w:val="005A5B40"/>
    <w:rsid w:val="005A5D85"/>
    <w:rsid w:val="005A5E08"/>
    <w:rsid w:val="005A6025"/>
    <w:rsid w:val="005A611D"/>
    <w:rsid w:val="005A616C"/>
    <w:rsid w:val="005A63AB"/>
    <w:rsid w:val="005A6435"/>
    <w:rsid w:val="005A6607"/>
    <w:rsid w:val="005A6644"/>
    <w:rsid w:val="005A66D9"/>
    <w:rsid w:val="005A67DD"/>
    <w:rsid w:val="005A6AEC"/>
    <w:rsid w:val="005A6B95"/>
    <w:rsid w:val="005A6F3F"/>
    <w:rsid w:val="005A6F56"/>
    <w:rsid w:val="005A73AF"/>
    <w:rsid w:val="005A747E"/>
    <w:rsid w:val="005A75F9"/>
    <w:rsid w:val="005A782E"/>
    <w:rsid w:val="005A78F5"/>
    <w:rsid w:val="005A7A09"/>
    <w:rsid w:val="005A7A9B"/>
    <w:rsid w:val="005A7C35"/>
    <w:rsid w:val="005A7C5E"/>
    <w:rsid w:val="005A7CD5"/>
    <w:rsid w:val="005A7DB8"/>
    <w:rsid w:val="005B0042"/>
    <w:rsid w:val="005B0059"/>
    <w:rsid w:val="005B00E3"/>
    <w:rsid w:val="005B023F"/>
    <w:rsid w:val="005B0291"/>
    <w:rsid w:val="005B02E2"/>
    <w:rsid w:val="005B041B"/>
    <w:rsid w:val="005B041D"/>
    <w:rsid w:val="005B064C"/>
    <w:rsid w:val="005B0694"/>
    <w:rsid w:val="005B0720"/>
    <w:rsid w:val="005B0729"/>
    <w:rsid w:val="005B0796"/>
    <w:rsid w:val="005B093D"/>
    <w:rsid w:val="005B0A21"/>
    <w:rsid w:val="005B0BED"/>
    <w:rsid w:val="005B0D73"/>
    <w:rsid w:val="005B1024"/>
    <w:rsid w:val="005B1029"/>
    <w:rsid w:val="005B11F1"/>
    <w:rsid w:val="005B1271"/>
    <w:rsid w:val="005B1476"/>
    <w:rsid w:val="005B1693"/>
    <w:rsid w:val="005B170C"/>
    <w:rsid w:val="005B1B9A"/>
    <w:rsid w:val="005B1C75"/>
    <w:rsid w:val="005B1E0B"/>
    <w:rsid w:val="005B2047"/>
    <w:rsid w:val="005B2147"/>
    <w:rsid w:val="005B2396"/>
    <w:rsid w:val="005B24B9"/>
    <w:rsid w:val="005B251A"/>
    <w:rsid w:val="005B2597"/>
    <w:rsid w:val="005B27BB"/>
    <w:rsid w:val="005B28BC"/>
    <w:rsid w:val="005B2EAD"/>
    <w:rsid w:val="005B2F40"/>
    <w:rsid w:val="005B307F"/>
    <w:rsid w:val="005B31FC"/>
    <w:rsid w:val="005B34B8"/>
    <w:rsid w:val="005B358C"/>
    <w:rsid w:val="005B3793"/>
    <w:rsid w:val="005B3848"/>
    <w:rsid w:val="005B3907"/>
    <w:rsid w:val="005B3B6B"/>
    <w:rsid w:val="005B3BB7"/>
    <w:rsid w:val="005B3D0F"/>
    <w:rsid w:val="005B3EB7"/>
    <w:rsid w:val="005B4095"/>
    <w:rsid w:val="005B40E0"/>
    <w:rsid w:val="005B40F4"/>
    <w:rsid w:val="005B41C9"/>
    <w:rsid w:val="005B4396"/>
    <w:rsid w:val="005B44BD"/>
    <w:rsid w:val="005B4587"/>
    <w:rsid w:val="005B47AF"/>
    <w:rsid w:val="005B47FA"/>
    <w:rsid w:val="005B4824"/>
    <w:rsid w:val="005B4847"/>
    <w:rsid w:val="005B4C1F"/>
    <w:rsid w:val="005B4E66"/>
    <w:rsid w:val="005B4F32"/>
    <w:rsid w:val="005B4FF9"/>
    <w:rsid w:val="005B511E"/>
    <w:rsid w:val="005B5124"/>
    <w:rsid w:val="005B5203"/>
    <w:rsid w:val="005B5509"/>
    <w:rsid w:val="005B5C5B"/>
    <w:rsid w:val="005B5C7B"/>
    <w:rsid w:val="005B5CA0"/>
    <w:rsid w:val="005B5CD4"/>
    <w:rsid w:val="005B5EC5"/>
    <w:rsid w:val="005B5F17"/>
    <w:rsid w:val="005B60B1"/>
    <w:rsid w:val="005B60E5"/>
    <w:rsid w:val="005B62C4"/>
    <w:rsid w:val="005B6300"/>
    <w:rsid w:val="005B643C"/>
    <w:rsid w:val="005B64FE"/>
    <w:rsid w:val="005B6713"/>
    <w:rsid w:val="005B69AD"/>
    <w:rsid w:val="005B6ABB"/>
    <w:rsid w:val="005B6ACD"/>
    <w:rsid w:val="005B6B3B"/>
    <w:rsid w:val="005B6BD9"/>
    <w:rsid w:val="005B6CA8"/>
    <w:rsid w:val="005B7065"/>
    <w:rsid w:val="005B7094"/>
    <w:rsid w:val="005B70BF"/>
    <w:rsid w:val="005B7139"/>
    <w:rsid w:val="005B7154"/>
    <w:rsid w:val="005B730F"/>
    <w:rsid w:val="005B73B0"/>
    <w:rsid w:val="005B7586"/>
    <w:rsid w:val="005B7830"/>
    <w:rsid w:val="005B7929"/>
    <w:rsid w:val="005B799F"/>
    <w:rsid w:val="005B7CAC"/>
    <w:rsid w:val="005B7DDA"/>
    <w:rsid w:val="005B7FB0"/>
    <w:rsid w:val="005B7FBD"/>
    <w:rsid w:val="005C03D0"/>
    <w:rsid w:val="005C0421"/>
    <w:rsid w:val="005C0520"/>
    <w:rsid w:val="005C098C"/>
    <w:rsid w:val="005C09C4"/>
    <w:rsid w:val="005C0B4B"/>
    <w:rsid w:val="005C0BC4"/>
    <w:rsid w:val="005C0CAE"/>
    <w:rsid w:val="005C0D3B"/>
    <w:rsid w:val="005C0D77"/>
    <w:rsid w:val="005C0D97"/>
    <w:rsid w:val="005C0E3A"/>
    <w:rsid w:val="005C1052"/>
    <w:rsid w:val="005C1075"/>
    <w:rsid w:val="005C1332"/>
    <w:rsid w:val="005C13AD"/>
    <w:rsid w:val="005C140E"/>
    <w:rsid w:val="005C14CB"/>
    <w:rsid w:val="005C15CB"/>
    <w:rsid w:val="005C1617"/>
    <w:rsid w:val="005C182F"/>
    <w:rsid w:val="005C184A"/>
    <w:rsid w:val="005C1922"/>
    <w:rsid w:val="005C1B6C"/>
    <w:rsid w:val="005C1C1D"/>
    <w:rsid w:val="005C1DDB"/>
    <w:rsid w:val="005C1DDE"/>
    <w:rsid w:val="005C1EA8"/>
    <w:rsid w:val="005C1F4A"/>
    <w:rsid w:val="005C1F8C"/>
    <w:rsid w:val="005C1FC8"/>
    <w:rsid w:val="005C20AC"/>
    <w:rsid w:val="005C21E7"/>
    <w:rsid w:val="005C2768"/>
    <w:rsid w:val="005C28EA"/>
    <w:rsid w:val="005C2B44"/>
    <w:rsid w:val="005C2C31"/>
    <w:rsid w:val="005C2CC9"/>
    <w:rsid w:val="005C2D19"/>
    <w:rsid w:val="005C2D6A"/>
    <w:rsid w:val="005C2E2D"/>
    <w:rsid w:val="005C313E"/>
    <w:rsid w:val="005C31E7"/>
    <w:rsid w:val="005C32B9"/>
    <w:rsid w:val="005C3361"/>
    <w:rsid w:val="005C3412"/>
    <w:rsid w:val="005C3472"/>
    <w:rsid w:val="005C368E"/>
    <w:rsid w:val="005C383C"/>
    <w:rsid w:val="005C38E2"/>
    <w:rsid w:val="005C39EA"/>
    <w:rsid w:val="005C3C0D"/>
    <w:rsid w:val="005C3C5F"/>
    <w:rsid w:val="005C3CAE"/>
    <w:rsid w:val="005C3E3A"/>
    <w:rsid w:val="005C3EA3"/>
    <w:rsid w:val="005C3FAD"/>
    <w:rsid w:val="005C3FB9"/>
    <w:rsid w:val="005C402A"/>
    <w:rsid w:val="005C4091"/>
    <w:rsid w:val="005C421D"/>
    <w:rsid w:val="005C430C"/>
    <w:rsid w:val="005C4472"/>
    <w:rsid w:val="005C462D"/>
    <w:rsid w:val="005C4848"/>
    <w:rsid w:val="005C4895"/>
    <w:rsid w:val="005C4A4D"/>
    <w:rsid w:val="005C4B74"/>
    <w:rsid w:val="005C4DFD"/>
    <w:rsid w:val="005C4E7D"/>
    <w:rsid w:val="005C50BB"/>
    <w:rsid w:val="005C54C5"/>
    <w:rsid w:val="005C54D6"/>
    <w:rsid w:val="005C5553"/>
    <w:rsid w:val="005C5673"/>
    <w:rsid w:val="005C58DF"/>
    <w:rsid w:val="005C5932"/>
    <w:rsid w:val="005C5AA2"/>
    <w:rsid w:val="005C5B30"/>
    <w:rsid w:val="005C5B8C"/>
    <w:rsid w:val="005C5B95"/>
    <w:rsid w:val="005C5C47"/>
    <w:rsid w:val="005C6230"/>
    <w:rsid w:val="005C651F"/>
    <w:rsid w:val="005C652A"/>
    <w:rsid w:val="005C684A"/>
    <w:rsid w:val="005C68F4"/>
    <w:rsid w:val="005C692D"/>
    <w:rsid w:val="005C697E"/>
    <w:rsid w:val="005C6C55"/>
    <w:rsid w:val="005C6DC3"/>
    <w:rsid w:val="005C6F6D"/>
    <w:rsid w:val="005C74AB"/>
    <w:rsid w:val="005C74F5"/>
    <w:rsid w:val="005C75E8"/>
    <w:rsid w:val="005C768B"/>
    <w:rsid w:val="005C76E9"/>
    <w:rsid w:val="005C7782"/>
    <w:rsid w:val="005C7A63"/>
    <w:rsid w:val="005C7A69"/>
    <w:rsid w:val="005C7DD7"/>
    <w:rsid w:val="005C7F46"/>
    <w:rsid w:val="005D0325"/>
    <w:rsid w:val="005D0388"/>
    <w:rsid w:val="005D03DD"/>
    <w:rsid w:val="005D0429"/>
    <w:rsid w:val="005D0480"/>
    <w:rsid w:val="005D049F"/>
    <w:rsid w:val="005D0695"/>
    <w:rsid w:val="005D077A"/>
    <w:rsid w:val="005D093A"/>
    <w:rsid w:val="005D0990"/>
    <w:rsid w:val="005D0F13"/>
    <w:rsid w:val="005D0FBE"/>
    <w:rsid w:val="005D1001"/>
    <w:rsid w:val="005D1228"/>
    <w:rsid w:val="005D129D"/>
    <w:rsid w:val="005D1346"/>
    <w:rsid w:val="005D1633"/>
    <w:rsid w:val="005D1735"/>
    <w:rsid w:val="005D179A"/>
    <w:rsid w:val="005D18F0"/>
    <w:rsid w:val="005D197E"/>
    <w:rsid w:val="005D1B67"/>
    <w:rsid w:val="005D1BD3"/>
    <w:rsid w:val="005D1D9F"/>
    <w:rsid w:val="005D1E05"/>
    <w:rsid w:val="005D1E72"/>
    <w:rsid w:val="005D1F34"/>
    <w:rsid w:val="005D229C"/>
    <w:rsid w:val="005D2388"/>
    <w:rsid w:val="005D268F"/>
    <w:rsid w:val="005D295E"/>
    <w:rsid w:val="005D2A79"/>
    <w:rsid w:val="005D2B14"/>
    <w:rsid w:val="005D2BFE"/>
    <w:rsid w:val="005D2D5E"/>
    <w:rsid w:val="005D2F45"/>
    <w:rsid w:val="005D3002"/>
    <w:rsid w:val="005D3101"/>
    <w:rsid w:val="005D33A2"/>
    <w:rsid w:val="005D3410"/>
    <w:rsid w:val="005D36E5"/>
    <w:rsid w:val="005D37E4"/>
    <w:rsid w:val="005D380F"/>
    <w:rsid w:val="005D3A34"/>
    <w:rsid w:val="005D3A50"/>
    <w:rsid w:val="005D3DE6"/>
    <w:rsid w:val="005D413F"/>
    <w:rsid w:val="005D42CC"/>
    <w:rsid w:val="005D43A0"/>
    <w:rsid w:val="005D4442"/>
    <w:rsid w:val="005D4511"/>
    <w:rsid w:val="005D4708"/>
    <w:rsid w:val="005D48B1"/>
    <w:rsid w:val="005D49FF"/>
    <w:rsid w:val="005D4AC9"/>
    <w:rsid w:val="005D4B47"/>
    <w:rsid w:val="005D4D04"/>
    <w:rsid w:val="005D4E70"/>
    <w:rsid w:val="005D4E91"/>
    <w:rsid w:val="005D50DC"/>
    <w:rsid w:val="005D51B3"/>
    <w:rsid w:val="005D5254"/>
    <w:rsid w:val="005D53AE"/>
    <w:rsid w:val="005D5460"/>
    <w:rsid w:val="005D56CC"/>
    <w:rsid w:val="005D5753"/>
    <w:rsid w:val="005D59CE"/>
    <w:rsid w:val="005D5ACD"/>
    <w:rsid w:val="005D5ADB"/>
    <w:rsid w:val="005D5BD1"/>
    <w:rsid w:val="005D5CA2"/>
    <w:rsid w:val="005D5EE8"/>
    <w:rsid w:val="005D6033"/>
    <w:rsid w:val="005D60D2"/>
    <w:rsid w:val="005D60FF"/>
    <w:rsid w:val="005D6215"/>
    <w:rsid w:val="005D6314"/>
    <w:rsid w:val="005D6612"/>
    <w:rsid w:val="005D6824"/>
    <w:rsid w:val="005D6964"/>
    <w:rsid w:val="005D6AE7"/>
    <w:rsid w:val="005D6B3F"/>
    <w:rsid w:val="005D6CAE"/>
    <w:rsid w:val="005D6D1E"/>
    <w:rsid w:val="005D6E36"/>
    <w:rsid w:val="005D6EDD"/>
    <w:rsid w:val="005D6EF3"/>
    <w:rsid w:val="005D6F4C"/>
    <w:rsid w:val="005D72A2"/>
    <w:rsid w:val="005D7360"/>
    <w:rsid w:val="005D73E5"/>
    <w:rsid w:val="005D7438"/>
    <w:rsid w:val="005D764F"/>
    <w:rsid w:val="005D76EF"/>
    <w:rsid w:val="005D7747"/>
    <w:rsid w:val="005D780A"/>
    <w:rsid w:val="005D7A99"/>
    <w:rsid w:val="005D7C98"/>
    <w:rsid w:val="005D7E72"/>
    <w:rsid w:val="005D7EF9"/>
    <w:rsid w:val="005D7F26"/>
    <w:rsid w:val="005D7F37"/>
    <w:rsid w:val="005D7F6B"/>
    <w:rsid w:val="005D7F70"/>
    <w:rsid w:val="005D7FC9"/>
    <w:rsid w:val="005E00F7"/>
    <w:rsid w:val="005E0192"/>
    <w:rsid w:val="005E0639"/>
    <w:rsid w:val="005E098B"/>
    <w:rsid w:val="005E0A8C"/>
    <w:rsid w:val="005E0CD9"/>
    <w:rsid w:val="005E0D02"/>
    <w:rsid w:val="005E0D2D"/>
    <w:rsid w:val="005E0F1F"/>
    <w:rsid w:val="005E0F6D"/>
    <w:rsid w:val="005E1082"/>
    <w:rsid w:val="005E10E5"/>
    <w:rsid w:val="005E1190"/>
    <w:rsid w:val="005E11B8"/>
    <w:rsid w:val="005E11DE"/>
    <w:rsid w:val="005E14E5"/>
    <w:rsid w:val="005E14F3"/>
    <w:rsid w:val="005E1509"/>
    <w:rsid w:val="005E16AD"/>
    <w:rsid w:val="005E19A8"/>
    <w:rsid w:val="005E1BBF"/>
    <w:rsid w:val="005E1C17"/>
    <w:rsid w:val="005E225C"/>
    <w:rsid w:val="005E2279"/>
    <w:rsid w:val="005E22FB"/>
    <w:rsid w:val="005E2438"/>
    <w:rsid w:val="005E25B6"/>
    <w:rsid w:val="005E2692"/>
    <w:rsid w:val="005E26F7"/>
    <w:rsid w:val="005E2740"/>
    <w:rsid w:val="005E2DD0"/>
    <w:rsid w:val="005E2E8E"/>
    <w:rsid w:val="005E330F"/>
    <w:rsid w:val="005E3342"/>
    <w:rsid w:val="005E33DE"/>
    <w:rsid w:val="005E3621"/>
    <w:rsid w:val="005E365B"/>
    <w:rsid w:val="005E36A7"/>
    <w:rsid w:val="005E3C1A"/>
    <w:rsid w:val="005E3CE3"/>
    <w:rsid w:val="005E3F02"/>
    <w:rsid w:val="005E4504"/>
    <w:rsid w:val="005E45B9"/>
    <w:rsid w:val="005E460D"/>
    <w:rsid w:val="005E480B"/>
    <w:rsid w:val="005E4869"/>
    <w:rsid w:val="005E48E2"/>
    <w:rsid w:val="005E4AA5"/>
    <w:rsid w:val="005E4BCD"/>
    <w:rsid w:val="005E4D3A"/>
    <w:rsid w:val="005E4D46"/>
    <w:rsid w:val="005E4F05"/>
    <w:rsid w:val="005E4FF3"/>
    <w:rsid w:val="005E504F"/>
    <w:rsid w:val="005E523F"/>
    <w:rsid w:val="005E5266"/>
    <w:rsid w:val="005E56CC"/>
    <w:rsid w:val="005E576C"/>
    <w:rsid w:val="005E57A7"/>
    <w:rsid w:val="005E5A37"/>
    <w:rsid w:val="005E5AC3"/>
    <w:rsid w:val="005E5BDF"/>
    <w:rsid w:val="005E5D0B"/>
    <w:rsid w:val="005E5DB8"/>
    <w:rsid w:val="005E5E14"/>
    <w:rsid w:val="005E5F58"/>
    <w:rsid w:val="005E6212"/>
    <w:rsid w:val="005E6345"/>
    <w:rsid w:val="005E635F"/>
    <w:rsid w:val="005E639C"/>
    <w:rsid w:val="005E643B"/>
    <w:rsid w:val="005E6445"/>
    <w:rsid w:val="005E64E5"/>
    <w:rsid w:val="005E66EA"/>
    <w:rsid w:val="005E69FF"/>
    <w:rsid w:val="005E6BB9"/>
    <w:rsid w:val="005E6C4D"/>
    <w:rsid w:val="005E6D3F"/>
    <w:rsid w:val="005E6F6A"/>
    <w:rsid w:val="005E6FB1"/>
    <w:rsid w:val="005E7001"/>
    <w:rsid w:val="005E7005"/>
    <w:rsid w:val="005E7069"/>
    <w:rsid w:val="005E73F2"/>
    <w:rsid w:val="005E76BD"/>
    <w:rsid w:val="005E76F0"/>
    <w:rsid w:val="005E7747"/>
    <w:rsid w:val="005E77C5"/>
    <w:rsid w:val="005E7865"/>
    <w:rsid w:val="005E7953"/>
    <w:rsid w:val="005E79E7"/>
    <w:rsid w:val="005E79F0"/>
    <w:rsid w:val="005E7B67"/>
    <w:rsid w:val="005E7C5F"/>
    <w:rsid w:val="005F0187"/>
    <w:rsid w:val="005F020E"/>
    <w:rsid w:val="005F0263"/>
    <w:rsid w:val="005F0357"/>
    <w:rsid w:val="005F04F1"/>
    <w:rsid w:val="005F054B"/>
    <w:rsid w:val="005F068A"/>
    <w:rsid w:val="005F07FC"/>
    <w:rsid w:val="005F0888"/>
    <w:rsid w:val="005F08A5"/>
    <w:rsid w:val="005F0AC2"/>
    <w:rsid w:val="005F0B4B"/>
    <w:rsid w:val="005F0D7A"/>
    <w:rsid w:val="005F10B2"/>
    <w:rsid w:val="005F14E0"/>
    <w:rsid w:val="005F1650"/>
    <w:rsid w:val="005F1689"/>
    <w:rsid w:val="005F16A8"/>
    <w:rsid w:val="005F19D1"/>
    <w:rsid w:val="005F1A1C"/>
    <w:rsid w:val="005F1D67"/>
    <w:rsid w:val="005F1D78"/>
    <w:rsid w:val="005F1E2D"/>
    <w:rsid w:val="005F1E66"/>
    <w:rsid w:val="005F1EB2"/>
    <w:rsid w:val="005F21C5"/>
    <w:rsid w:val="005F25BE"/>
    <w:rsid w:val="005F25FD"/>
    <w:rsid w:val="005F27DF"/>
    <w:rsid w:val="005F28BF"/>
    <w:rsid w:val="005F2A48"/>
    <w:rsid w:val="005F2AFD"/>
    <w:rsid w:val="005F2E4D"/>
    <w:rsid w:val="005F2FA5"/>
    <w:rsid w:val="005F2FC8"/>
    <w:rsid w:val="005F329E"/>
    <w:rsid w:val="005F32CB"/>
    <w:rsid w:val="005F33BB"/>
    <w:rsid w:val="005F34E1"/>
    <w:rsid w:val="005F3642"/>
    <w:rsid w:val="005F36B2"/>
    <w:rsid w:val="005F3747"/>
    <w:rsid w:val="005F3773"/>
    <w:rsid w:val="005F37A8"/>
    <w:rsid w:val="005F37A9"/>
    <w:rsid w:val="005F37F8"/>
    <w:rsid w:val="005F38EB"/>
    <w:rsid w:val="005F39DF"/>
    <w:rsid w:val="005F3B0D"/>
    <w:rsid w:val="005F3D35"/>
    <w:rsid w:val="005F3DBE"/>
    <w:rsid w:val="005F3F2F"/>
    <w:rsid w:val="005F3FC5"/>
    <w:rsid w:val="005F4278"/>
    <w:rsid w:val="005F4370"/>
    <w:rsid w:val="005F46B2"/>
    <w:rsid w:val="005F4735"/>
    <w:rsid w:val="005F4880"/>
    <w:rsid w:val="005F4984"/>
    <w:rsid w:val="005F4A65"/>
    <w:rsid w:val="005F4B41"/>
    <w:rsid w:val="005F4BB6"/>
    <w:rsid w:val="005F4C50"/>
    <w:rsid w:val="005F4F63"/>
    <w:rsid w:val="005F52D7"/>
    <w:rsid w:val="005F5325"/>
    <w:rsid w:val="005F5929"/>
    <w:rsid w:val="005F5B41"/>
    <w:rsid w:val="005F5FFB"/>
    <w:rsid w:val="005F60AC"/>
    <w:rsid w:val="005F6367"/>
    <w:rsid w:val="005F637F"/>
    <w:rsid w:val="005F63E6"/>
    <w:rsid w:val="005F6575"/>
    <w:rsid w:val="005F667B"/>
    <w:rsid w:val="005F66DB"/>
    <w:rsid w:val="005F6808"/>
    <w:rsid w:val="005F690F"/>
    <w:rsid w:val="005F6B24"/>
    <w:rsid w:val="005F6BE3"/>
    <w:rsid w:val="005F6C02"/>
    <w:rsid w:val="005F6C4F"/>
    <w:rsid w:val="005F6FA8"/>
    <w:rsid w:val="005F711D"/>
    <w:rsid w:val="005F715E"/>
    <w:rsid w:val="005F71B9"/>
    <w:rsid w:val="005F722D"/>
    <w:rsid w:val="005F737B"/>
    <w:rsid w:val="005F73B4"/>
    <w:rsid w:val="005F744D"/>
    <w:rsid w:val="005F75B0"/>
    <w:rsid w:val="005F7B8D"/>
    <w:rsid w:val="005F7C3D"/>
    <w:rsid w:val="005F7CAC"/>
    <w:rsid w:val="005F7D26"/>
    <w:rsid w:val="005F7D7D"/>
    <w:rsid w:val="0060027C"/>
    <w:rsid w:val="006003B0"/>
    <w:rsid w:val="006004B2"/>
    <w:rsid w:val="006005E6"/>
    <w:rsid w:val="00600632"/>
    <w:rsid w:val="00600798"/>
    <w:rsid w:val="0060086E"/>
    <w:rsid w:val="00600C19"/>
    <w:rsid w:val="00600C42"/>
    <w:rsid w:val="00600CDC"/>
    <w:rsid w:val="00600D20"/>
    <w:rsid w:val="00600D2C"/>
    <w:rsid w:val="00600D49"/>
    <w:rsid w:val="00600DCA"/>
    <w:rsid w:val="00600EF8"/>
    <w:rsid w:val="006013C0"/>
    <w:rsid w:val="006015CF"/>
    <w:rsid w:val="00601892"/>
    <w:rsid w:val="00601A2F"/>
    <w:rsid w:val="00601B68"/>
    <w:rsid w:val="00601C1E"/>
    <w:rsid w:val="00601CE0"/>
    <w:rsid w:val="00601FB5"/>
    <w:rsid w:val="00601FE4"/>
    <w:rsid w:val="00602079"/>
    <w:rsid w:val="006022BA"/>
    <w:rsid w:val="00602343"/>
    <w:rsid w:val="006023C6"/>
    <w:rsid w:val="00602492"/>
    <w:rsid w:val="006024BA"/>
    <w:rsid w:val="006024C6"/>
    <w:rsid w:val="0060260B"/>
    <w:rsid w:val="006026DA"/>
    <w:rsid w:val="006026F3"/>
    <w:rsid w:val="006027B0"/>
    <w:rsid w:val="00602ADE"/>
    <w:rsid w:val="00602AEA"/>
    <w:rsid w:val="00602B32"/>
    <w:rsid w:val="00602C47"/>
    <w:rsid w:val="00602D0D"/>
    <w:rsid w:val="00602FEB"/>
    <w:rsid w:val="00603061"/>
    <w:rsid w:val="006030AB"/>
    <w:rsid w:val="00603183"/>
    <w:rsid w:val="0060321B"/>
    <w:rsid w:val="00603338"/>
    <w:rsid w:val="006033DE"/>
    <w:rsid w:val="00603473"/>
    <w:rsid w:val="0060362E"/>
    <w:rsid w:val="00603697"/>
    <w:rsid w:val="0060380D"/>
    <w:rsid w:val="006038AE"/>
    <w:rsid w:val="00603A55"/>
    <w:rsid w:val="00603B52"/>
    <w:rsid w:val="00603E87"/>
    <w:rsid w:val="00603FE5"/>
    <w:rsid w:val="006040F7"/>
    <w:rsid w:val="0060411F"/>
    <w:rsid w:val="00604169"/>
    <w:rsid w:val="006042BA"/>
    <w:rsid w:val="006045EF"/>
    <w:rsid w:val="00604684"/>
    <w:rsid w:val="0060488C"/>
    <w:rsid w:val="006048D4"/>
    <w:rsid w:val="00604916"/>
    <w:rsid w:val="00604948"/>
    <w:rsid w:val="00604AB5"/>
    <w:rsid w:val="00604C4F"/>
    <w:rsid w:val="00604C84"/>
    <w:rsid w:val="00604E19"/>
    <w:rsid w:val="00604FA6"/>
    <w:rsid w:val="00604FA8"/>
    <w:rsid w:val="00604FD1"/>
    <w:rsid w:val="00605207"/>
    <w:rsid w:val="00605378"/>
    <w:rsid w:val="006054E2"/>
    <w:rsid w:val="00605560"/>
    <w:rsid w:val="006055D6"/>
    <w:rsid w:val="0060568E"/>
    <w:rsid w:val="00605A1C"/>
    <w:rsid w:val="00605A60"/>
    <w:rsid w:val="00605BC9"/>
    <w:rsid w:val="00605E4B"/>
    <w:rsid w:val="006061CE"/>
    <w:rsid w:val="006061E0"/>
    <w:rsid w:val="0060630F"/>
    <w:rsid w:val="006065EC"/>
    <w:rsid w:val="006067FE"/>
    <w:rsid w:val="0060685E"/>
    <w:rsid w:val="00606883"/>
    <w:rsid w:val="006068A6"/>
    <w:rsid w:val="006069E0"/>
    <w:rsid w:val="00606A30"/>
    <w:rsid w:val="00606AEA"/>
    <w:rsid w:val="00606AEE"/>
    <w:rsid w:val="00606B16"/>
    <w:rsid w:val="00606B3F"/>
    <w:rsid w:val="00606B87"/>
    <w:rsid w:val="00606C24"/>
    <w:rsid w:val="00606ED0"/>
    <w:rsid w:val="00607056"/>
    <w:rsid w:val="006070B3"/>
    <w:rsid w:val="006070F1"/>
    <w:rsid w:val="0060766A"/>
    <w:rsid w:val="0060788C"/>
    <w:rsid w:val="006078A9"/>
    <w:rsid w:val="00607976"/>
    <w:rsid w:val="00607AE7"/>
    <w:rsid w:val="00607AEB"/>
    <w:rsid w:val="00607C94"/>
    <w:rsid w:val="00607CCE"/>
    <w:rsid w:val="00607DC3"/>
    <w:rsid w:val="00607E81"/>
    <w:rsid w:val="00607E9D"/>
    <w:rsid w:val="00607EDD"/>
    <w:rsid w:val="00607F6A"/>
    <w:rsid w:val="006104FC"/>
    <w:rsid w:val="00610551"/>
    <w:rsid w:val="006105EB"/>
    <w:rsid w:val="00610625"/>
    <w:rsid w:val="00610894"/>
    <w:rsid w:val="006108EF"/>
    <w:rsid w:val="00610975"/>
    <w:rsid w:val="00610AEE"/>
    <w:rsid w:val="00610CDC"/>
    <w:rsid w:val="00610D27"/>
    <w:rsid w:val="006110A1"/>
    <w:rsid w:val="006112E9"/>
    <w:rsid w:val="006113E4"/>
    <w:rsid w:val="006113FE"/>
    <w:rsid w:val="006117A5"/>
    <w:rsid w:val="00611B38"/>
    <w:rsid w:val="00611DA3"/>
    <w:rsid w:val="00611F1D"/>
    <w:rsid w:val="00611F80"/>
    <w:rsid w:val="00612107"/>
    <w:rsid w:val="00612128"/>
    <w:rsid w:val="00612152"/>
    <w:rsid w:val="00612204"/>
    <w:rsid w:val="00612384"/>
    <w:rsid w:val="006124E3"/>
    <w:rsid w:val="00612732"/>
    <w:rsid w:val="006127C8"/>
    <w:rsid w:val="00612A46"/>
    <w:rsid w:val="00612A96"/>
    <w:rsid w:val="00612D46"/>
    <w:rsid w:val="00612DB2"/>
    <w:rsid w:val="00612F01"/>
    <w:rsid w:val="00612F9C"/>
    <w:rsid w:val="00612FA8"/>
    <w:rsid w:val="006131C0"/>
    <w:rsid w:val="006133A6"/>
    <w:rsid w:val="0061374E"/>
    <w:rsid w:val="00613D49"/>
    <w:rsid w:val="00613F4D"/>
    <w:rsid w:val="00614026"/>
    <w:rsid w:val="0061423B"/>
    <w:rsid w:val="006143DF"/>
    <w:rsid w:val="0061459A"/>
    <w:rsid w:val="00614700"/>
    <w:rsid w:val="00614741"/>
    <w:rsid w:val="00614823"/>
    <w:rsid w:val="00614942"/>
    <w:rsid w:val="00614B58"/>
    <w:rsid w:val="00614B87"/>
    <w:rsid w:val="00614C56"/>
    <w:rsid w:val="00614D0A"/>
    <w:rsid w:val="00614D28"/>
    <w:rsid w:val="00614D59"/>
    <w:rsid w:val="00614DC1"/>
    <w:rsid w:val="00614E36"/>
    <w:rsid w:val="0061547F"/>
    <w:rsid w:val="00615697"/>
    <w:rsid w:val="00615728"/>
    <w:rsid w:val="006157C6"/>
    <w:rsid w:val="006158A1"/>
    <w:rsid w:val="006158D1"/>
    <w:rsid w:val="006159E4"/>
    <w:rsid w:val="00615A72"/>
    <w:rsid w:val="00615B71"/>
    <w:rsid w:val="00615BD2"/>
    <w:rsid w:val="00615CC7"/>
    <w:rsid w:val="0061610E"/>
    <w:rsid w:val="00616239"/>
    <w:rsid w:val="006164A7"/>
    <w:rsid w:val="006165C3"/>
    <w:rsid w:val="006165F6"/>
    <w:rsid w:val="00616665"/>
    <w:rsid w:val="006166C7"/>
    <w:rsid w:val="006166F7"/>
    <w:rsid w:val="00616776"/>
    <w:rsid w:val="00616B67"/>
    <w:rsid w:val="00616D1C"/>
    <w:rsid w:val="00616EA2"/>
    <w:rsid w:val="00616F5B"/>
    <w:rsid w:val="0061720A"/>
    <w:rsid w:val="0061726F"/>
    <w:rsid w:val="00617277"/>
    <w:rsid w:val="006172F8"/>
    <w:rsid w:val="006176E6"/>
    <w:rsid w:val="0061785A"/>
    <w:rsid w:val="00620071"/>
    <w:rsid w:val="00620173"/>
    <w:rsid w:val="006201A8"/>
    <w:rsid w:val="00620432"/>
    <w:rsid w:val="00620513"/>
    <w:rsid w:val="00620591"/>
    <w:rsid w:val="0062070E"/>
    <w:rsid w:val="00620744"/>
    <w:rsid w:val="00620828"/>
    <w:rsid w:val="00620D47"/>
    <w:rsid w:val="00620DA2"/>
    <w:rsid w:val="00620E3B"/>
    <w:rsid w:val="00620F58"/>
    <w:rsid w:val="00620FA5"/>
    <w:rsid w:val="00620FA6"/>
    <w:rsid w:val="0062109A"/>
    <w:rsid w:val="00621186"/>
    <w:rsid w:val="00621243"/>
    <w:rsid w:val="0062133A"/>
    <w:rsid w:val="0062141D"/>
    <w:rsid w:val="00621575"/>
    <w:rsid w:val="0062187B"/>
    <w:rsid w:val="0062196E"/>
    <w:rsid w:val="00621AB0"/>
    <w:rsid w:val="00621B18"/>
    <w:rsid w:val="00621B1D"/>
    <w:rsid w:val="00621BBD"/>
    <w:rsid w:val="00621C37"/>
    <w:rsid w:val="00621CB4"/>
    <w:rsid w:val="00621E44"/>
    <w:rsid w:val="00621FCD"/>
    <w:rsid w:val="00622077"/>
    <w:rsid w:val="00622223"/>
    <w:rsid w:val="0062239C"/>
    <w:rsid w:val="00622613"/>
    <w:rsid w:val="0062285C"/>
    <w:rsid w:val="00622B46"/>
    <w:rsid w:val="00622C1D"/>
    <w:rsid w:val="00622C3E"/>
    <w:rsid w:val="00622DBA"/>
    <w:rsid w:val="00622DC6"/>
    <w:rsid w:val="0062308F"/>
    <w:rsid w:val="006230A5"/>
    <w:rsid w:val="00623196"/>
    <w:rsid w:val="00623476"/>
    <w:rsid w:val="00623757"/>
    <w:rsid w:val="00623A64"/>
    <w:rsid w:val="00623A78"/>
    <w:rsid w:val="00623ACB"/>
    <w:rsid w:val="00623AFB"/>
    <w:rsid w:val="00623CC3"/>
    <w:rsid w:val="00623D1F"/>
    <w:rsid w:val="00623D58"/>
    <w:rsid w:val="00623E72"/>
    <w:rsid w:val="00624119"/>
    <w:rsid w:val="00624195"/>
    <w:rsid w:val="0062430C"/>
    <w:rsid w:val="00624342"/>
    <w:rsid w:val="006243B4"/>
    <w:rsid w:val="00624731"/>
    <w:rsid w:val="0062482F"/>
    <w:rsid w:val="00624F29"/>
    <w:rsid w:val="00624F99"/>
    <w:rsid w:val="00625021"/>
    <w:rsid w:val="0062506E"/>
    <w:rsid w:val="0062515E"/>
    <w:rsid w:val="00625380"/>
    <w:rsid w:val="00625523"/>
    <w:rsid w:val="0062557C"/>
    <w:rsid w:val="006256C8"/>
    <w:rsid w:val="00625878"/>
    <w:rsid w:val="00625AC2"/>
    <w:rsid w:val="00625CAB"/>
    <w:rsid w:val="00625E5D"/>
    <w:rsid w:val="00625E6C"/>
    <w:rsid w:val="00625E9C"/>
    <w:rsid w:val="00625ED5"/>
    <w:rsid w:val="00625EDB"/>
    <w:rsid w:val="00625EE1"/>
    <w:rsid w:val="006261DB"/>
    <w:rsid w:val="00626259"/>
    <w:rsid w:val="00626294"/>
    <w:rsid w:val="006262EA"/>
    <w:rsid w:val="0062639B"/>
    <w:rsid w:val="0062642B"/>
    <w:rsid w:val="006264B2"/>
    <w:rsid w:val="00626558"/>
    <w:rsid w:val="00626676"/>
    <w:rsid w:val="006266DB"/>
    <w:rsid w:val="006269C8"/>
    <w:rsid w:val="006269E6"/>
    <w:rsid w:val="00626ACC"/>
    <w:rsid w:val="00626B5A"/>
    <w:rsid w:val="00626C38"/>
    <w:rsid w:val="00626E8A"/>
    <w:rsid w:val="00626F2A"/>
    <w:rsid w:val="00627021"/>
    <w:rsid w:val="00627076"/>
    <w:rsid w:val="00627327"/>
    <w:rsid w:val="0062749B"/>
    <w:rsid w:val="006278CC"/>
    <w:rsid w:val="00627B6F"/>
    <w:rsid w:val="00627B98"/>
    <w:rsid w:val="00627DCB"/>
    <w:rsid w:val="00630076"/>
    <w:rsid w:val="006300EF"/>
    <w:rsid w:val="00630127"/>
    <w:rsid w:val="00630135"/>
    <w:rsid w:val="006302EE"/>
    <w:rsid w:val="0063034D"/>
    <w:rsid w:val="00630708"/>
    <w:rsid w:val="00630717"/>
    <w:rsid w:val="00630724"/>
    <w:rsid w:val="00630777"/>
    <w:rsid w:val="0063079A"/>
    <w:rsid w:val="0063092A"/>
    <w:rsid w:val="00630AD2"/>
    <w:rsid w:val="00630C11"/>
    <w:rsid w:val="00630CD5"/>
    <w:rsid w:val="00630E2C"/>
    <w:rsid w:val="00630F9C"/>
    <w:rsid w:val="00631299"/>
    <w:rsid w:val="006313C9"/>
    <w:rsid w:val="00631924"/>
    <w:rsid w:val="006319F1"/>
    <w:rsid w:val="00631A0B"/>
    <w:rsid w:val="00631CAE"/>
    <w:rsid w:val="00631D9C"/>
    <w:rsid w:val="00631DDB"/>
    <w:rsid w:val="00631FDE"/>
    <w:rsid w:val="00631FF4"/>
    <w:rsid w:val="00631FF7"/>
    <w:rsid w:val="00632028"/>
    <w:rsid w:val="0063217F"/>
    <w:rsid w:val="0063218F"/>
    <w:rsid w:val="00632291"/>
    <w:rsid w:val="00632317"/>
    <w:rsid w:val="00632320"/>
    <w:rsid w:val="00632508"/>
    <w:rsid w:val="00632625"/>
    <w:rsid w:val="0063280D"/>
    <w:rsid w:val="0063282B"/>
    <w:rsid w:val="006328F6"/>
    <w:rsid w:val="0063291C"/>
    <w:rsid w:val="00632C1A"/>
    <w:rsid w:val="00632CA7"/>
    <w:rsid w:val="00632F12"/>
    <w:rsid w:val="00632F2D"/>
    <w:rsid w:val="00633058"/>
    <w:rsid w:val="006330E1"/>
    <w:rsid w:val="006331BD"/>
    <w:rsid w:val="00633829"/>
    <w:rsid w:val="00633835"/>
    <w:rsid w:val="00633ACF"/>
    <w:rsid w:val="00633D8D"/>
    <w:rsid w:val="00633E20"/>
    <w:rsid w:val="0063416A"/>
    <w:rsid w:val="00634175"/>
    <w:rsid w:val="0063417C"/>
    <w:rsid w:val="00634212"/>
    <w:rsid w:val="0063421C"/>
    <w:rsid w:val="006342C5"/>
    <w:rsid w:val="00634380"/>
    <w:rsid w:val="006344C3"/>
    <w:rsid w:val="006344F3"/>
    <w:rsid w:val="00634941"/>
    <w:rsid w:val="00634A03"/>
    <w:rsid w:val="00634C5D"/>
    <w:rsid w:val="00634DBD"/>
    <w:rsid w:val="00635067"/>
    <w:rsid w:val="0063520B"/>
    <w:rsid w:val="00635226"/>
    <w:rsid w:val="00635483"/>
    <w:rsid w:val="006356EF"/>
    <w:rsid w:val="006358CB"/>
    <w:rsid w:val="0063593D"/>
    <w:rsid w:val="00635974"/>
    <w:rsid w:val="00635BCE"/>
    <w:rsid w:val="00635BD0"/>
    <w:rsid w:val="00635CDA"/>
    <w:rsid w:val="00635D9D"/>
    <w:rsid w:val="00635EEE"/>
    <w:rsid w:val="00635FE9"/>
    <w:rsid w:val="0063603B"/>
    <w:rsid w:val="00636398"/>
    <w:rsid w:val="0063644F"/>
    <w:rsid w:val="0063658F"/>
    <w:rsid w:val="0063670F"/>
    <w:rsid w:val="006367B2"/>
    <w:rsid w:val="006369FF"/>
    <w:rsid w:val="00636B76"/>
    <w:rsid w:val="00636C60"/>
    <w:rsid w:val="00636E00"/>
    <w:rsid w:val="00636E36"/>
    <w:rsid w:val="00636E78"/>
    <w:rsid w:val="00636EFC"/>
    <w:rsid w:val="00636F1E"/>
    <w:rsid w:val="00637125"/>
    <w:rsid w:val="00637146"/>
    <w:rsid w:val="0063738B"/>
    <w:rsid w:val="006373E8"/>
    <w:rsid w:val="0063747A"/>
    <w:rsid w:val="0063757F"/>
    <w:rsid w:val="00637586"/>
    <w:rsid w:val="006375C5"/>
    <w:rsid w:val="006376CF"/>
    <w:rsid w:val="00637762"/>
    <w:rsid w:val="00637A9D"/>
    <w:rsid w:val="00637CD7"/>
    <w:rsid w:val="006400D6"/>
    <w:rsid w:val="0064015B"/>
    <w:rsid w:val="0064040A"/>
    <w:rsid w:val="00640542"/>
    <w:rsid w:val="006408B2"/>
    <w:rsid w:val="006408BF"/>
    <w:rsid w:val="00640946"/>
    <w:rsid w:val="00640953"/>
    <w:rsid w:val="00640A36"/>
    <w:rsid w:val="00640AB3"/>
    <w:rsid w:val="00640B92"/>
    <w:rsid w:val="00640CBF"/>
    <w:rsid w:val="00640E22"/>
    <w:rsid w:val="00640E47"/>
    <w:rsid w:val="00640F17"/>
    <w:rsid w:val="00641010"/>
    <w:rsid w:val="00641290"/>
    <w:rsid w:val="006413CE"/>
    <w:rsid w:val="0064142E"/>
    <w:rsid w:val="006414F2"/>
    <w:rsid w:val="00641650"/>
    <w:rsid w:val="006419A5"/>
    <w:rsid w:val="00641AE0"/>
    <w:rsid w:val="00641B24"/>
    <w:rsid w:val="00641C70"/>
    <w:rsid w:val="00641D8E"/>
    <w:rsid w:val="00641DA9"/>
    <w:rsid w:val="00641EFF"/>
    <w:rsid w:val="00641F44"/>
    <w:rsid w:val="00641FF1"/>
    <w:rsid w:val="0064209B"/>
    <w:rsid w:val="006420DB"/>
    <w:rsid w:val="00642290"/>
    <w:rsid w:val="006422A9"/>
    <w:rsid w:val="00642571"/>
    <w:rsid w:val="00642668"/>
    <w:rsid w:val="006427BE"/>
    <w:rsid w:val="00642A58"/>
    <w:rsid w:val="00642B93"/>
    <w:rsid w:val="00642BAE"/>
    <w:rsid w:val="00642BF3"/>
    <w:rsid w:val="00642E05"/>
    <w:rsid w:val="00642E59"/>
    <w:rsid w:val="00642F4E"/>
    <w:rsid w:val="00642FD1"/>
    <w:rsid w:val="00642FDD"/>
    <w:rsid w:val="0064312D"/>
    <w:rsid w:val="0064329A"/>
    <w:rsid w:val="006432B6"/>
    <w:rsid w:val="006433AD"/>
    <w:rsid w:val="00643411"/>
    <w:rsid w:val="00643527"/>
    <w:rsid w:val="006435B8"/>
    <w:rsid w:val="006435E4"/>
    <w:rsid w:val="006436F1"/>
    <w:rsid w:val="006437DB"/>
    <w:rsid w:val="00643817"/>
    <w:rsid w:val="0064388F"/>
    <w:rsid w:val="006438B3"/>
    <w:rsid w:val="00643970"/>
    <w:rsid w:val="006439D1"/>
    <w:rsid w:val="00643A2A"/>
    <w:rsid w:val="00643A8D"/>
    <w:rsid w:val="00643B2F"/>
    <w:rsid w:val="00643C4F"/>
    <w:rsid w:val="00643D04"/>
    <w:rsid w:val="00643F57"/>
    <w:rsid w:val="00644088"/>
    <w:rsid w:val="00644346"/>
    <w:rsid w:val="0064487E"/>
    <w:rsid w:val="0064497C"/>
    <w:rsid w:val="00644A0F"/>
    <w:rsid w:val="00644A42"/>
    <w:rsid w:val="00644BD7"/>
    <w:rsid w:val="00644C6A"/>
    <w:rsid w:val="00644CF9"/>
    <w:rsid w:val="00644DEE"/>
    <w:rsid w:val="00645091"/>
    <w:rsid w:val="00645353"/>
    <w:rsid w:val="00645364"/>
    <w:rsid w:val="0064538C"/>
    <w:rsid w:val="00645393"/>
    <w:rsid w:val="006454A4"/>
    <w:rsid w:val="0064561B"/>
    <w:rsid w:val="006458D6"/>
    <w:rsid w:val="00645907"/>
    <w:rsid w:val="006459BE"/>
    <w:rsid w:val="00645A3E"/>
    <w:rsid w:val="00645B93"/>
    <w:rsid w:val="00645C74"/>
    <w:rsid w:val="006461C1"/>
    <w:rsid w:val="006465EE"/>
    <w:rsid w:val="006467E2"/>
    <w:rsid w:val="00646A42"/>
    <w:rsid w:val="00646AB2"/>
    <w:rsid w:val="00646AB3"/>
    <w:rsid w:val="00646B14"/>
    <w:rsid w:val="00646B4F"/>
    <w:rsid w:val="00646B90"/>
    <w:rsid w:val="00646BCD"/>
    <w:rsid w:val="00646C4C"/>
    <w:rsid w:val="00646E5E"/>
    <w:rsid w:val="00646F0B"/>
    <w:rsid w:val="00646FD3"/>
    <w:rsid w:val="00647152"/>
    <w:rsid w:val="006474B2"/>
    <w:rsid w:val="00647798"/>
    <w:rsid w:val="0064782B"/>
    <w:rsid w:val="006479A5"/>
    <w:rsid w:val="00647B93"/>
    <w:rsid w:val="00647D9A"/>
    <w:rsid w:val="00647E71"/>
    <w:rsid w:val="00650163"/>
    <w:rsid w:val="00650290"/>
    <w:rsid w:val="0065035D"/>
    <w:rsid w:val="00650474"/>
    <w:rsid w:val="00650754"/>
    <w:rsid w:val="0065082A"/>
    <w:rsid w:val="00650948"/>
    <w:rsid w:val="00650B23"/>
    <w:rsid w:val="00650C78"/>
    <w:rsid w:val="00650D01"/>
    <w:rsid w:val="00650D57"/>
    <w:rsid w:val="00650ED7"/>
    <w:rsid w:val="00650F1E"/>
    <w:rsid w:val="00650F5C"/>
    <w:rsid w:val="00651092"/>
    <w:rsid w:val="00651185"/>
    <w:rsid w:val="006513F9"/>
    <w:rsid w:val="00651533"/>
    <w:rsid w:val="00651672"/>
    <w:rsid w:val="006518BF"/>
    <w:rsid w:val="006519A0"/>
    <w:rsid w:val="00651B3A"/>
    <w:rsid w:val="00651CC9"/>
    <w:rsid w:val="00651D6E"/>
    <w:rsid w:val="00651DA8"/>
    <w:rsid w:val="00651DCE"/>
    <w:rsid w:val="00651E13"/>
    <w:rsid w:val="00652217"/>
    <w:rsid w:val="00652293"/>
    <w:rsid w:val="0065247C"/>
    <w:rsid w:val="00652AD0"/>
    <w:rsid w:val="00652D00"/>
    <w:rsid w:val="00652E02"/>
    <w:rsid w:val="00652E8B"/>
    <w:rsid w:val="006530AD"/>
    <w:rsid w:val="006532ED"/>
    <w:rsid w:val="0065343B"/>
    <w:rsid w:val="00653466"/>
    <w:rsid w:val="006534E8"/>
    <w:rsid w:val="006535E4"/>
    <w:rsid w:val="00653AD4"/>
    <w:rsid w:val="00653AFC"/>
    <w:rsid w:val="00653F80"/>
    <w:rsid w:val="00654128"/>
    <w:rsid w:val="0065418C"/>
    <w:rsid w:val="00654271"/>
    <w:rsid w:val="00654463"/>
    <w:rsid w:val="006544D3"/>
    <w:rsid w:val="00654654"/>
    <w:rsid w:val="006547A3"/>
    <w:rsid w:val="0065491C"/>
    <w:rsid w:val="0065495F"/>
    <w:rsid w:val="00654A59"/>
    <w:rsid w:val="00654CBF"/>
    <w:rsid w:val="00654D9B"/>
    <w:rsid w:val="00655034"/>
    <w:rsid w:val="0065503B"/>
    <w:rsid w:val="00655362"/>
    <w:rsid w:val="0065542C"/>
    <w:rsid w:val="00655474"/>
    <w:rsid w:val="00655931"/>
    <w:rsid w:val="00655974"/>
    <w:rsid w:val="00655C54"/>
    <w:rsid w:val="00655C7A"/>
    <w:rsid w:val="006560F3"/>
    <w:rsid w:val="0065610A"/>
    <w:rsid w:val="0065615C"/>
    <w:rsid w:val="0065625B"/>
    <w:rsid w:val="0065629A"/>
    <w:rsid w:val="0065639E"/>
    <w:rsid w:val="00656533"/>
    <w:rsid w:val="00656655"/>
    <w:rsid w:val="0065670B"/>
    <w:rsid w:val="006567F6"/>
    <w:rsid w:val="006568B8"/>
    <w:rsid w:val="00656B61"/>
    <w:rsid w:val="00656D60"/>
    <w:rsid w:val="00656E2D"/>
    <w:rsid w:val="00656E3A"/>
    <w:rsid w:val="00656EA2"/>
    <w:rsid w:val="00656F6A"/>
    <w:rsid w:val="006571DF"/>
    <w:rsid w:val="00657390"/>
    <w:rsid w:val="0065740D"/>
    <w:rsid w:val="00657553"/>
    <w:rsid w:val="00657578"/>
    <w:rsid w:val="0065762E"/>
    <w:rsid w:val="006576A5"/>
    <w:rsid w:val="0065791D"/>
    <w:rsid w:val="0065797B"/>
    <w:rsid w:val="00657BE3"/>
    <w:rsid w:val="00657C89"/>
    <w:rsid w:val="00657D1F"/>
    <w:rsid w:val="00657D30"/>
    <w:rsid w:val="00657DE7"/>
    <w:rsid w:val="00657E12"/>
    <w:rsid w:val="00657EBD"/>
    <w:rsid w:val="00660238"/>
    <w:rsid w:val="00660318"/>
    <w:rsid w:val="006603BB"/>
    <w:rsid w:val="006604AB"/>
    <w:rsid w:val="00660A0F"/>
    <w:rsid w:val="00660A2F"/>
    <w:rsid w:val="00660A3D"/>
    <w:rsid w:val="00660B50"/>
    <w:rsid w:val="00660BAD"/>
    <w:rsid w:val="00660C30"/>
    <w:rsid w:val="00660CC7"/>
    <w:rsid w:val="00660F69"/>
    <w:rsid w:val="00660F7B"/>
    <w:rsid w:val="00661178"/>
    <w:rsid w:val="0066123B"/>
    <w:rsid w:val="00661598"/>
    <w:rsid w:val="0066159D"/>
    <w:rsid w:val="00661614"/>
    <w:rsid w:val="006616B6"/>
    <w:rsid w:val="006617E5"/>
    <w:rsid w:val="00661907"/>
    <w:rsid w:val="006619C7"/>
    <w:rsid w:val="006619EF"/>
    <w:rsid w:val="00661A6B"/>
    <w:rsid w:val="00661B50"/>
    <w:rsid w:val="00661C28"/>
    <w:rsid w:val="00661D3A"/>
    <w:rsid w:val="00661F42"/>
    <w:rsid w:val="006624CA"/>
    <w:rsid w:val="00662590"/>
    <w:rsid w:val="00662740"/>
    <w:rsid w:val="006627E9"/>
    <w:rsid w:val="00662841"/>
    <w:rsid w:val="00662861"/>
    <w:rsid w:val="00662929"/>
    <w:rsid w:val="00662977"/>
    <w:rsid w:val="00662991"/>
    <w:rsid w:val="00662A49"/>
    <w:rsid w:val="00662AE6"/>
    <w:rsid w:val="00662B9E"/>
    <w:rsid w:val="00662D70"/>
    <w:rsid w:val="00662EB3"/>
    <w:rsid w:val="00662F4F"/>
    <w:rsid w:val="006636DE"/>
    <w:rsid w:val="00663763"/>
    <w:rsid w:val="006637AC"/>
    <w:rsid w:val="006637F1"/>
    <w:rsid w:val="00663858"/>
    <w:rsid w:val="00663927"/>
    <w:rsid w:val="00663B60"/>
    <w:rsid w:val="00663C45"/>
    <w:rsid w:val="00663D5E"/>
    <w:rsid w:val="00663F03"/>
    <w:rsid w:val="00664309"/>
    <w:rsid w:val="0066472D"/>
    <w:rsid w:val="0066478E"/>
    <w:rsid w:val="00664877"/>
    <w:rsid w:val="00664A30"/>
    <w:rsid w:val="00664BB1"/>
    <w:rsid w:val="00664D37"/>
    <w:rsid w:val="00664DD4"/>
    <w:rsid w:val="00664E06"/>
    <w:rsid w:val="00664EF9"/>
    <w:rsid w:val="00664FB7"/>
    <w:rsid w:val="00665023"/>
    <w:rsid w:val="006652B6"/>
    <w:rsid w:val="00665496"/>
    <w:rsid w:val="006654DF"/>
    <w:rsid w:val="00665583"/>
    <w:rsid w:val="006655A1"/>
    <w:rsid w:val="00665648"/>
    <w:rsid w:val="006657EF"/>
    <w:rsid w:val="00665894"/>
    <w:rsid w:val="00665913"/>
    <w:rsid w:val="006659A8"/>
    <w:rsid w:val="00665A6C"/>
    <w:rsid w:val="00665BFC"/>
    <w:rsid w:val="006662F6"/>
    <w:rsid w:val="00666849"/>
    <w:rsid w:val="00666862"/>
    <w:rsid w:val="0066688C"/>
    <w:rsid w:val="006669FF"/>
    <w:rsid w:val="00666A43"/>
    <w:rsid w:val="00666B7B"/>
    <w:rsid w:val="00666B98"/>
    <w:rsid w:val="00666BBF"/>
    <w:rsid w:val="00666CAC"/>
    <w:rsid w:val="00666E14"/>
    <w:rsid w:val="00666ED7"/>
    <w:rsid w:val="00666F44"/>
    <w:rsid w:val="00666FAA"/>
    <w:rsid w:val="0066704B"/>
    <w:rsid w:val="006671E5"/>
    <w:rsid w:val="00667294"/>
    <w:rsid w:val="006675E1"/>
    <w:rsid w:val="00667615"/>
    <w:rsid w:val="006677CA"/>
    <w:rsid w:val="006679A7"/>
    <w:rsid w:val="00667B39"/>
    <w:rsid w:val="00667CAC"/>
    <w:rsid w:val="00667F14"/>
    <w:rsid w:val="006704A9"/>
    <w:rsid w:val="006704AC"/>
    <w:rsid w:val="006704FF"/>
    <w:rsid w:val="00670ACC"/>
    <w:rsid w:val="00670DCB"/>
    <w:rsid w:val="00670E8E"/>
    <w:rsid w:val="00671122"/>
    <w:rsid w:val="0067122D"/>
    <w:rsid w:val="0067159C"/>
    <w:rsid w:val="00671602"/>
    <w:rsid w:val="006717E6"/>
    <w:rsid w:val="006718FD"/>
    <w:rsid w:val="00671CAC"/>
    <w:rsid w:val="00671CC9"/>
    <w:rsid w:val="00671DB7"/>
    <w:rsid w:val="006721FE"/>
    <w:rsid w:val="00672336"/>
    <w:rsid w:val="00672452"/>
    <w:rsid w:val="00672A9C"/>
    <w:rsid w:val="00672AA8"/>
    <w:rsid w:val="00672AC2"/>
    <w:rsid w:val="00672AC9"/>
    <w:rsid w:val="00672B21"/>
    <w:rsid w:val="00672D14"/>
    <w:rsid w:val="00672F01"/>
    <w:rsid w:val="00672F0E"/>
    <w:rsid w:val="006730E2"/>
    <w:rsid w:val="006734D4"/>
    <w:rsid w:val="00673816"/>
    <w:rsid w:val="00673833"/>
    <w:rsid w:val="00673921"/>
    <w:rsid w:val="00673932"/>
    <w:rsid w:val="00673A43"/>
    <w:rsid w:val="00673CBB"/>
    <w:rsid w:val="00673DB3"/>
    <w:rsid w:val="00673F7C"/>
    <w:rsid w:val="006743C5"/>
    <w:rsid w:val="00674432"/>
    <w:rsid w:val="006744FB"/>
    <w:rsid w:val="006746D0"/>
    <w:rsid w:val="00674720"/>
    <w:rsid w:val="006747BD"/>
    <w:rsid w:val="00674954"/>
    <w:rsid w:val="00674A5A"/>
    <w:rsid w:val="00674ADD"/>
    <w:rsid w:val="00674C5D"/>
    <w:rsid w:val="00674CDD"/>
    <w:rsid w:val="00674CF0"/>
    <w:rsid w:val="006750DF"/>
    <w:rsid w:val="006750FA"/>
    <w:rsid w:val="0067526A"/>
    <w:rsid w:val="00675415"/>
    <w:rsid w:val="0067541A"/>
    <w:rsid w:val="00675438"/>
    <w:rsid w:val="00675721"/>
    <w:rsid w:val="006757AD"/>
    <w:rsid w:val="00675934"/>
    <w:rsid w:val="00675AA2"/>
    <w:rsid w:val="00675C4A"/>
    <w:rsid w:val="00675CA3"/>
    <w:rsid w:val="00675CB7"/>
    <w:rsid w:val="00675CC8"/>
    <w:rsid w:val="00675CE2"/>
    <w:rsid w:val="00676032"/>
    <w:rsid w:val="006761A3"/>
    <w:rsid w:val="006761CB"/>
    <w:rsid w:val="00676413"/>
    <w:rsid w:val="0067641D"/>
    <w:rsid w:val="006764D9"/>
    <w:rsid w:val="00676531"/>
    <w:rsid w:val="006766D8"/>
    <w:rsid w:val="00676A75"/>
    <w:rsid w:val="00676AB8"/>
    <w:rsid w:val="00676B94"/>
    <w:rsid w:val="00676BE6"/>
    <w:rsid w:val="00676EE6"/>
    <w:rsid w:val="00677080"/>
    <w:rsid w:val="00677189"/>
    <w:rsid w:val="00677227"/>
    <w:rsid w:val="00677234"/>
    <w:rsid w:val="006772B8"/>
    <w:rsid w:val="006773E6"/>
    <w:rsid w:val="006775AC"/>
    <w:rsid w:val="00677857"/>
    <w:rsid w:val="00677D81"/>
    <w:rsid w:val="00677D9A"/>
    <w:rsid w:val="00677EFE"/>
    <w:rsid w:val="006802D2"/>
    <w:rsid w:val="00680350"/>
    <w:rsid w:val="006803BB"/>
    <w:rsid w:val="00680602"/>
    <w:rsid w:val="0068069E"/>
    <w:rsid w:val="006806B3"/>
    <w:rsid w:val="00680861"/>
    <w:rsid w:val="00680897"/>
    <w:rsid w:val="006809BE"/>
    <w:rsid w:val="00680B18"/>
    <w:rsid w:val="00680BD7"/>
    <w:rsid w:val="00680D41"/>
    <w:rsid w:val="00680D7F"/>
    <w:rsid w:val="00680FDC"/>
    <w:rsid w:val="00680FF5"/>
    <w:rsid w:val="00681014"/>
    <w:rsid w:val="00681047"/>
    <w:rsid w:val="0068110B"/>
    <w:rsid w:val="00681165"/>
    <w:rsid w:val="0068117E"/>
    <w:rsid w:val="006811C4"/>
    <w:rsid w:val="006811DF"/>
    <w:rsid w:val="00681214"/>
    <w:rsid w:val="00681282"/>
    <w:rsid w:val="006812A9"/>
    <w:rsid w:val="00681433"/>
    <w:rsid w:val="006814D5"/>
    <w:rsid w:val="00681646"/>
    <w:rsid w:val="00681664"/>
    <w:rsid w:val="00681781"/>
    <w:rsid w:val="006817D5"/>
    <w:rsid w:val="006818FE"/>
    <w:rsid w:val="00681A0C"/>
    <w:rsid w:val="00681A13"/>
    <w:rsid w:val="00681A8F"/>
    <w:rsid w:val="00681ABA"/>
    <w:rsid w:val="00681B06"/>
    <w:rsid w:val="00681B65"/>
    <w:rsid w:val="00681F9F"/>
    <w:rsid w:val="00682022"/>
    <w:rsid w:val="006820A6"/>
    <w:rsid w:val="006820F4"/>
    <w:rsid w:val="0068222C"/>
    <w:rsid w:val="0068228E"/>
    <w:rsid w:val="0068282B"/>
    <w:rsid w:val="00682B99"/>
    <w:rsid w:val="00682BD4"/>
    <w:rsid w:val="00682D81"/>
    <w:rsid w:val="00682DD5"/>
    <w:rsid w:val="00682E8D"/>
    <w:rsid w:val="00682F0B"/>
    <w:rsid w:val="0068300E"/>
    <w:rsid w:val="00683038"/>
    <w:rsid w:val="00683061"/>
    <w:rsid w:val="00683149"/>
    <w:rsid w:val="006832A5"/>
    <w:rsid w:val="006833E7"/>
    <w:rsid w:val="00683577"/>
    <w:rsid w:val="00683709"/>
    <w:rsid w:val="0068374E"/>
    <w:rsid w:val="00683753"/>
    <w:rsid w:val="00683800"/>
    <w:rsid w:val="00683CC3"/>
    <w:rsid w:val="00683DE7"/>
    <w:rsid w:val="00683FCF"/>
    <w:rsid w:val="006843D5"/>
    <w:rsid w:val="00684594"/>
    <w:rsid w:val="006846AF"/>
    <w:rsid w:val="006847C5"/>
    <w:rsid w:val="006849A0"/>
    <w:rsid w:val="006849E7"/>
    <w:rsid w:val="00684AB5"/>
    <w:rsid w:val="00684AEB"/>
    <w:rsid w:val="00684E27"/>
    <w:rsid w:val="00684F32"/>
    <w:rsid w:val="00685061"/>
    <w:rsid w:val="006851F6"/>
    <w:rsid w:val="00685667"/>
    <w:rsid w:val="00685713"/>
    <w:rsid w:val="006858BD"/>
    <w:rsid w:val="006858CC"/>
    <w:rsid w:val="00685935"/>
    <w:rsid w:val="00685982"/>
    <w:rsid w:val="00685B83"/>
    <w:rsid w:val="00685BAB"/>
    <w:rsid w:val="00685C06"/>
    <w:rsid w:val="00685D7F"/>
    <w:rsid w:val="00686014"/>
    <w:rsid w:val="00686048"/>
    <w:rsid w:val="006860DC"/>
    <w:rsid w:val="00686137"/>
    <w:rsid w:val="006861F1"/>
    <w:rsid w:val="00686336"/>
    <w:rsid w:val="00686450"/>
    <w:rsid w:val="006864A1"/>
    <w:rsid w:val="006864A2"/>
    <w:rsid w:val="00686540"/>
    <w:rsid w:val="0068654A"/>
    <w:rsid w:val="006866A7"/>
    <w:rsid w:val="006866D1"/>
    <w:rsid w:val="00686AFC"/>
    <w:rsid w:val="00686C83"/>
    <w:rsid w:val="00686DCB"/>
    <w:rsid w:val="00686DE6"/>
    <w:rsid w:val="0068714F"/>
    <w:rsid w:val="006871B3"/>
    <w:rsid w:val="006873E3"/>
    <w:rsid w:val="006877A1"/>
    <w:rsid w:val="006877DB"/>
    <w:rsid w:val="0068794F"/>
    <w:rsid w:val="00687BCE"/>
    <w:rsid w:val="00687DCC"/>
    <w:rsid w:val="00687ED6"/>
    <w:rsid w:val="00687FF6"/>
    <w:rsid w:val="00690228"/>
    <w:rsid w:val="00690277"/>
    <w:rsid w:val="00690493"/>
    <w:rsid w:val="00690496"/>
    <w:rsid w:val="006906D2"/>
    <w:rsid w:val="00690796"/>
    <w:rsid w:val="00690984"/>
    <w:rsid w:val="006909AD"/>
    <w:rsid w:val="00690A71"/>
    <w:rsid w:val="00690C4A"/>
    <w:rsid w:val="00690CDF"/>
    <w:rsid w:val="00690E33"/>
    <w:rsid w:val="00690F14"/>
    <w:rsid w:val="00690FA0"/>
    <w:rsid w:val="00691096"/>
    <w:rsid w:val="006910EE"/>
    <w:rsid w:val="006911BF"/>
    <w:rsid w:val="0069171E"/>
    <w:rsid w:val="0069191B"/>
    <w:rsid w:val="006919BB"/>
    <w:rsid w:val="00691C6E"/>
    <w:rsid w:val="00691C72"/>
    <w:rsid w:val="00691C86"/>
    <w:rsid w:val="00691CAB"/>
    <w:rsid w:val="00691CC5"/>
    <w:rsid w:val="00691CFC"/>
    <w:rsid w:val="00691E56"/>
    <w:rsid w:val="00692031"/>
    <w:rsid w:val="006921D3"/>
    <w:rsid w:val="00692242"/>
    <w:rsid w:val="00692289"/>
    <w:rsid w:val="00692351"/>
    <w:rsid w:val="006924A2"/>
    <w:rsid w:val="00692549"/>
    <w:rsid w:val="006927C7"/>
    <w:rsid w:val="0069285F"/>
    <w:rsid w:val="00692A29"/>
    <w:rsid w:val="00692B79"/>
    <w:rsid w:val="00692CB2"/>
    <w:rsid w:val="00692DD3"/>
    <w:rsid w:val="00692E02"/>
    <w:rsid w:val="00692F4C"/>
    <w:rsid w:val="00693008"/>
    <w:rsid w:val="00693059"/>
    <w:rsid w:val="00693287"/>
    <w:rsid w:val="00693407"/>
    <w:rsid w:val="006935DA"/>
    <w:rsid w:val="00693678"/>
    <w:rsid w:val="0069379D"/>
    <w:rsid w:val="006937FA"/>
    <w:rsid w:val="00693864"/>
    <w:rsid w:val="006938A6"/>
    <w:rsid w:val="0069397D"/>
    <w:rsid w:val="00693C71"/>
    <w:rsid w:val="00693CD8"/>
    <w:rsid w:val="00693E6F"/>
    <w:rsid w:val="00693E9D"/>
    <w:rsid w:val="00693EF7"/>
    <w:rsid w:val="00693FA5"/>
    <w:rsid w:val="00693FA7"/>
    <w:rsid w:val="00694020"/>
    <w:rsid w:val="0069433F"/>
    <w:rsid w:val="006943DD"/>
    <w:rsid w:val="00694563"/>
    <w:rsid w:val="006945B3"/>
    <w:rsid w:val="006945B6"/>
    <w:rsid w:val="00694789"/>
    <w:rsid w:val="00694AAF"/>
    <w:rsid w:val="00694AC1"/>
    <w:rsid w:val="00694C42"/>
    <w:rsid w:val="00694C48"/>
    <w:rsid w:val="00694C76"/>
    <w:rsid w:val="00694CD9"/>
    <w:rsid w:val="00694D25"/>
    <w:rsid w:val="00694D37"/>
    <w:rsid w:val="006953F4"/>
    <w:rsid w:val="006955AC"/>
    <w:rsid w:val="00695790"/>
    <w:rsid w:val="0069584A"/>
    <w:rsid w:val="006959DA"/>
    <w:rsid w:val="00695A21"/>
    <w:rsid w:val="00695BFC"/>
    <w:rsid w:val="00695E9F"/>
    <w:rsid w:val="00695F09"/>
    <w:rsid w:val="00695F40"/>
    <w:rsid w:val="006963E2"/>
    <w:rsid w:val="0069642C"/>
    <w:rsid w:val="00696677"/>
    <w:rsid w:val="0069677A"/>
    <w:rsid w:val="00696897"/>
    <w:rsid w:val="00696A07"/>
    <w:rsid w:val="00696BF2"/>
    <w:rsid w:val="00696D3E"/>
    <w:rsid w:val="00696D7B"/>
    <w:rsid w:val="00696E68"/>
    <w:rsid w:val="00696FBC"/>
    <w:rsid w:val="0069707C"/>
    <w:rsid w:val="0069710A"/>
    <w:rsid w:val="0069716C"/>
    <w:rsid w:val="00697173"/>
    <w:rsid w:val="0069746F"/>
    <w:rsid w:val="0069747F"/>
    <w:rsid w:val="006974A1"/>
    <w:rsid w:val="0069766A"/>
    <w:rsid w:val="006976E6"/>
    <w:rsid w:val="006976FD"/>
    <w:rsid w:val="00697736"/>
    <w:rsid w:val="0069788F"/>
    <w:rsid w:val="006978AF"/>
    <w:rsid w:val="006979DE"/>
    <w:rsid w:val="00697E41"/>
    <w:rsid w:val="00697F5B"/>
    <w:rsid w:val="00697FA1"/>
    <w:rsid w:val="00697FF7"/>
    <w:rsid w:val="006A003F"/>
    <w:rsid w:val="006A0097"/>
    <w:rsid w:val="006A00B6"/>
    <w:rsid w:val="006A0174"/>
    <w:rsid w:val="006A0186"/>
    <w:rsid w:val="006A028D"/>
    <w:rsid w:val="006A0339"/>
    <w:rsid w:val="006A03BD"/>
    <w:rsid w:val="006A0487"/>
    <w:rsid w:val="006A0526"/>
    <w:rsid w:val="006A05B7"/>
    <w:rsid w:val="006A067C"/>
    <w:rsid w:val="006A06E8"/>
    <w:rsid w:val="006A08E6"/>
    <w:rsid w:val="006A0999"/>
    <w:rsid w:val="006A0B03"/>
    <w:rsid w:val="006A0C66"/>
    <w:rsid w:val="006A0FEC"/>
    <w:rsid w:val="006A106D"/>
    <w:rsid w:val="006A1071"/>
    <w:rsid w:val="006A121D"/>
    <w:rsid w:val="006A124D"/>
    <w:rsid w:val="006A1262"/>
    <w:rsid w:val="006A1451"/>
    <w:rsid w:val="006A14B7"/>
    <w:rsid w:val="006A15D4"/>
    <w:rsid w:val="006A1739"/>
    <w:rsid w:val="006A191C"/>
    <w:rsid w:val="006A1976"/>
    <w:rsid w:val="006A1C1E"/>
    <w:rsid w:val="006A1DE3"/>
    <w:rsid w:val="006A1E1D"/>
    <w:rsid w:val="006A1E9E"/>
    <w:rsid w:val="006A1ED0"/>
    <w:rsid w:val="006A1F29"/>
    <w:rsid w:val="006A1F53"/>
    <w:rsid w:val="006A20A8"/>
    <w:rsid w:val="006A220B"/>
    <w:rsid w:val="006A2380"/>
    <w:rsid w:val="006A24E9"/>
    <w:rsid w:val="006A25AF"/>
    <w:rsid w:val="006A25F8"/>
    <w:rsid w:val="006A2652"/>
    <w:rsid w:val="006A267A"/>
    <w:rsid w:val="006A274D"/>
    <w:rsid w:val="006A29A2"/>
    <w:rsid w:val="006A29A4"/>
    <w:rsid w:val="006A2A0F"/>
    <w:rsid w:val="006A2B88"/>
    <w:rsid w:val="006A2C66"/>
    <w:rsid w:val="006A2D02"/>
    <w:rsid w:val="006A2DF6"/>
    <w:rsid w:val="006A33BA"/>
    <w:rsid w:val="006A33D6"/>
    <w:rsid w:val="006A3580"/>
    <w:rsid w:val="006A375E"/>
    <w:rsid w:val="006A37C4"/>
    <w:rsid w:val="006A37F6"/>
    <w:rsid w:val="006A3939"/>
    <w:rsid w:val="006A393D"/>
    <w:rsid w:val="006A3BAA"/>
    <w:rsid w:val="006A3E53"/>
    <w:rsid w:val="006A3F85"/>
    <w:rsid w:val="006A3FB0"/>
    <w:rsid w:val="006A3FB8"/>
    <w:rsid w:val="006A3FF2"/>
    <w:rsid w:val="006A40CB"/>
    <w:rsid w:val="006A40F0"/>
    <w:rsid w:val="006A4199"/>
    <w:rsid w:val="006A4218"/>
    <w:rsid w:val="006A432C"/>
    <w:rsid w:val="006A442A"/>
    <w:rsid w:val="006A4439"/>
    <w:rsid w:val="006A466F"/>
    <w:rsid w:val="006A468F"/>
    <w:rsid w:val="006A4808"/>
    <w:rsid w:val="006A489C"/>
    <w:rsid w:val="006A48AB"/>
    <w:rsid w:val="006A499A"/>
    <w:rsid w:val="006A4BBF"/>
    <w:rsid w:val="006A4BEA"/>
    <w:rsid w:val="006A4D7E"/>
    <w:rsid w:val="006A4F16"/>
    <w:rsid w:val="006A52D4"/>
    <w:rsid w:val="006A52EA"/>
    <w:rsid w:val="006A5319"/>
    <w:rsid w:val="006A5522"/>
    <w:rsid w:val="006A5844"/>
    <w:rsid w:val="006A595F"/>
    <w:rsid w:val="006A5960"/>
    <w:rsid w:val="006A599E"/>
    <w:rsid w:val="006A5C7D"/>
    <w:rsid w:val="006A5C9B"/>
    <w:rsid w:val="006A5D44"/>
    <w:rsid w:val="006A5D4A"/>
    <w:rsid w:val="006A5EA7"/>
    <w:rsid w:val="006A5FB0"/>
    <w:rsid w:val="006A6207"/>
    <w:rsid w:val="006A622E"/>
    <w:rsid w:val="006A64E5"/>
    <w:rsid w:val="006A65F2"/>
    <w:rsid w:val="006A6801"/>
    <w:rsid w:val="006A687E"/>
    <w:rsid w:val="006A6B8C"/>
    <w:rsid w:val="006A6D3B"/>
    <w:rsid w:val="006A6D67"/>
    <w:rsid w:val="006A6EFF"/>
    <w:rsid w:val="006A70FF"/>
    <w:rsid w:val="006A7191"/>
    <w:rsid w:val="006A7206"/>
    <w:rsid w:val="006A75BF"/>
    <w:rsid w:val="006A7688"/>
    <w:rsid w:val="006A78B9"/>
    <w:rsid w:val="006A78F5"/>
    <w:rsid w:val="006A792E"/>
    <w:rsid w:val="006A797A"/>
    <w:rsid w:val="006A7983"/>
    <w:rsid w:val="006B037F"/>
    <w:rsid w:val="006B04B4"/>
    <w:rsid w:val="006B0599"/>
    <w:rsid w:val="006B077A"/>
    <w:rsid w:val="006B0799"/>
    <w:rsid w:val="006B09C6"/>
    <w:rsid w:val="006B0B7E"/>
    <w:rsid w:val="006B0D0C"/>
    <w:rsid w:val="006B0D92"/>
    <w:rsid w:val="006B0D9D"/>
    <w:rsid w:val="006B0DBD"/>
    <w:rsid w:val="006B0FAB"/>
    <w:rsid w:val="006B1070"/>
    <w:rsid w:val="006B10F8"/>
    <w:rsid w:val="006B1224"/>
    <w:rsid w:val="006B123F"/>
    <w:rsid w:val="006B130F"/>
    <w:rsid w:val="006B1409"/>
    <w:rsid w:val="006B1434"/>
    <w:rsid w:val="006B154C"/>
    <w:rsid w:val="006B16B0"/>
    <w:rsid w:val="006B18D3"/>
    <w:rsid w:val="006B19A8"/>
    <w:rsid w:val="006B1BAF"/>
    <w:rsid w:val="006B1BEC"/>
    <w:rsid w:val="006B1EAA"/>
    <w:rsid w:val="006B25E4"/>
    <w:rsid w:val="006B28E1"/>
    <w:rsid w:val="006B29DE"/>
    <w:rsid w:val="006B2B8E"/>
    <w:rsid w:val="006B2BCE"/>
    <w:rsid w:val="006B2BD9"/>
    <w:rsid w:val="006B2CB2"/>
    <w:rsid w:val="006B305C"/>
    <w:rsid w:val="006B306C"/>
    <w:rsid w:val="006B316A"/>
    <w:rsid w:val="006B3472"/>
    <w:rsid w:val="006B368C"/>
    <w:rsid w:val="006B375A"/>
    <w:rsid w:val="006B376B"/>
    <w:rsid w:val="006B3822"/>
    <w:rsid w:val="006B399A"/>
    <w:rsid w:val="006B3A2A"/>
    <w:rsid w:val="006B3DE7"/>
    <w:rsid w:val="006B4307"/>
    <w:rsid w:val="006B4400"/>
    <w:rsid w:val="006B461E"/>
    <w:rsid w:val="006B475C"/>
    <w:rsid w:val="006B47A0"/>
    <w:rsid w:val="006B4836"/>
    <w:rsid w:val="006B48CC"/>
    <w:rsid w:val="006B4A78"/>
    <w:rsid w:val="006B522E"/>
    <w:rsid w:val="006B54C5"/>
    <w:rsid w:val="006B5588"/>
    <w:rsid w:val="006B5617"/>
    <w:rsid w:val="006B561B"/>
    <w:rsid w:val="006B56E5"/>
    <w:rsid w:val="006B5788"/>
    <w:rsid w:val="006B59F1"/>
    <w:rsid w:val="006B5A3E"/>
    <w:rsid w:val="006B5A74"/>
    <w:rsid w:val="006B5D9E"/>
    <w:rsid w:val="006B5F7D"/>
    <w:rsid w:val="006B6016"/>
    <w:rsid w:val="006B610B"/>
    <w:rsid w:val="006B61E7"/>
    <w:rsid w:val="006B6397"/>
    <w:rsid w:val="006B63A1"/>
    <w:rsid w:val="006B6401"/>
    <w:rsid w:val="006B67BB"/>
    <w:rsid w:val="006B6DB3"/>
    <w:rsid w:val="006B6DD6"/>
    <w:rsid w:val="006B6F01"/>
    <w:rsid w:val="006B6FC1"/>
    <w:rsid w:val="006B716D"/>
    <w:rsid w:val="006B71F1"/>
    <w:rsid w:val="006B73FE"/>
    <w:rsid w:val="006B7902"/>
    <w:rsid w:val="006B7AD4"/>
    <w:rsid w:val="006B7D66"/>
    <w:rsid w:val="006B7DAF"/>
    <w:rsid w:val="006B7E27"/>
    <w:rsid w:val="006B7EA1"/>
    <w:rsid w:val="006B7FC5"/>
    <w:rsid w:val="006C0046"/>
    <w:rsid w:val="006C0237"/>
    <w:rsid w:val="006C02A4"/>
    <w:rsid w:val="006C0461"/>
    <w:rsid w:val="006C0474"/>
    <w:rsid w:val="006C0511"/>
    <w:rsid w:val="006C0977"/>
    <w:rsid w:val="006C09B9"/>
    <w:rsid w:val="006C0B77"/>
    <w:rsid w:val="006C0D84"/>
    <w:rsid w:val="006C0DE4"/>
    <w:rsid w:val="006C0FFB"/>
    <w:rsid w:val="006C123F"/>
    <w:rsid w:val="006C1342"/>
    <w:rsid w:val="006C156E"/>
    <w:rsid w:val="006C15E8"/>
    <w:rsid w:val="006C16D8"/>
    <w:rsid w:val="006C1705"/>
    <w:rsid w:val="006C190A"/>
    <w:rsid w:val="006C1946"/>
    <w:rsid w:val="006C1A52"/>
    <w:rsid w:val="006C1B5D"/>
    <w:rsid w:val="006C1BD0"/>
    <w:rsid w:val="006C2335"/>
    <w:rsid w:val="006C233C"/>
    <w:rsid w:val="006C2473"/>
    <w:rsid w:val="006C263D"/>
    <w:rsid w:val="006C2802"/>
    <w:rsid w:val="006C28E1"/>
    <w:rsid w:val="006C298F"/>
    <w:rsid w:val="006C2AC3"/>
    <w:rsid w:val="006C2D88"/>
    <w:rsid w:val="006C3008"/>
    <w:rsid w:val="006C3067"/>
    <w:rsid w:val="006C31E2"/>
    <w:rsid w:val="006C3274"/>
    <w:rsid w:val="006C32EA"/>
    <w:rsid w:val="006C3419"/>
    <w:rsid w:val="006C357E"/>
    <w:rsid w:val="006C3596"/>
    <w:rsid w:val="006C361C"/>
    <w:rsid w:val="006C364C"/>
    <w:rsid w:val="006C3722"/>
    <w:rsid w:val="006C384C"/>
    <w:rsid w:val="006C38BE"/>
    <w:rsid w:val="006C39C8"/>
    <w:rsid w:val="006C3A10"/>
    <w:rsid w:val="006C3AB3"/>
    <w:rsid w:val="006C3B22"/>
    <w:rsid w:val="006C3BD3"/>
    <w:rsid w:val="006C3CC9"/>
    <w:rsid w:val="006C3D1D"/>
    <w:rsid w:val="006C3D57"/>
    <w:rsid w:val="006C3E4C"/>
    <w:rsid w:val="006C3ECB"/>
    <w:rsid w:val="006C4080"/>
    <w:rsid w:val="006C4427"/>
    <w:rsid w:val="006C4480"/>
    <w:rsid w:val="006C44A2"/>
    <w:rsid w:val="006C44C9"/>
    <w:rsid w:val="006C453F"/>
    <w:rsid w:val="006C45BE"/>
    <w:rsid w:val="006C462F"/>
    <w:rsid w:val="006C4939"/>
    <w:rsid w:val="006C4B0B"/>
    <w:rsid w:val="006C4B72"/>
    <w:rsid w:val="006C4C07"/>
    <w:rsid w:val="006C4D34"/>
    <w:rsid w:val="006C4DAB"/>
    <w:rsid w:val="006C5104"/>
    <w:rsid w:val="006C547F"/>
    <w:rsid w:val="006C5725"/>
    <w:rsid w:val="006C5A14"/>
    <w:rsid w:val="006C5B3E"/>
    <w:rsid w:val="006C5C6C"/>
    <w:rsid w:val="006C5E08"/>
    <w:rsid w:val="006C5E24"/>
    <w:rsid w:val="006C5FB3"/>
    <w:rsid w:val="006C63E1"/>
    <w:rsid w:val="006C657B"/>
    <w:rsid w:val="006C66DA"/>
    <w:rsid w:val="006C6713"/>
    <w:rsid w:val="006C6E77"/>
    <w:rsid w:val="006C6EAF"/>
    <w:rsid w:val="006C6F82"/>
    <w:rsid w:val="006C7057"/>
    <w:rsid w:val="006C7063"/>
    <w:rsid w:val="006C7121"/>
    <w:rsid w:val="006C719E"/>
    <w:rsid w:val="006C7247"/>
    <w:rsid w:val="006C7871"/>
    <w:rsid w:val="006C7AE5"/>
    <w:rsid w:val="006C7B1F"/>
    <w:rsid w:val="006C7EB3"/>
    <w:rsid w:val="006C7EF1"/>
    <w:rsid w:val="006C7FBA"/>
    <w:rsid w:val="006C7FDF"/>
    <w:rsid w:val="006D0104"/>
    <w:rsid w:val="006D0151"/>
    <w:rsid w:val="006D021C"/>
    <w:rsid w:val="006D02F1"/>
    <w:rsid w:val="006D0304"/>
    <w:rsid w:val="006D06F1"/>
    <w:rsid w:val="006D0CC8"/>
    <w:rsid w:val="006D0D55"/>
    <w:rsid w:val="006D0F5D"/>
    <w:rsid w:val="006D10EC"/>
    <w:rsid w:val="006D1250"/>
    <w:rsid w:val="006D1252"/>
    <w:rsid w:val="006D13FC"/>
    <w:rsid w:val="006D1547"/>
    <w:rsid w:val="006D16CB"/>
    <w:rsid w:val="006D16F2"/>
    <w:rsid w:val="006D173E"/>
    <w:rsid w:val="006D1745"/>
    <w:rsid w:val="006D1792"/>
    <w:rsid w:val="006D1847"/>
    <w:rsid w:val="006D1923"/>
    <w:rsid w:val="006D197C"/>
    <w:rsid w:val="006D1B07"/>
    <w:rsid w:val="006D1BC6"/>
    <w:rsid w:val="006D1D10"/>
    <w:rsid w:val="006D226B"/>
    <w:rsid w:val="006D2390"/>
    <w:rsid w:val="006D26EA"/>
    <w:rsid w:val="006D2725"/>
    <w:rsid w:val="006D2784"/>
    <w:rsid w:val="006D27DD"/>
    <w:rsid w:val="006D28D7"/>
    <w:rsid w:val="006D2A54"/>
    <w:rsid w:val="006D2C7E"/>
    <w:rsid w:val="006D2EBC"/>
    <w:rsid w:val="006D2F19"/>
    <w:rsid w:val="006D308E"/>
    <w:rsid w:val="006D3156"/>
    <w:rsid w:val="006D3314"/>
    <w:rsid w:val="006D3572"/>
    <w:rsid w:val="006D36FB"/>
    <w:rsid w:val="006D3A9B"/>
    <w:rsid w:val="006D3ACC"/>
    <w:rsid w:val="006D3E7A"/>
    <w:rsid w:val="006D3F19"/>
    <w:rsid w:val="006D4076"/>
    <w:rsid w:val="006D4256"/>
    <w:rsid w:val="006D4680"/>
    <w:rsid w:val="006D47ED"/>
    <w:rsid w:val="006D485C"/>
    <w:rsid w:val="006D4976"/>
    <w:rsid w:val="006D49D8"/>
    <w:rsid w:val="006D4A13"/>
    <w:rsid w:val="006D4AF2"/>
    <w:rsid w:val="006D4C0D"/>
    <w:rsid w:val="006D4DE9"/>
    <w:rsid w:val="006D4F31"/>
    <w:rsid w:val="006D50A4"/>
    <w:rsid w:val="006D5132"/>
    <w:rsid w:val="006D523E"/>
    <w:rsid w:val="006D5299"/>
    <w:rsid w:val="006D55AB"/>
    <w:rsid w:val="006D579D"/>
    <w:rsid w:val="006D591E"/>
    <w:rsid w:val="006D5A2B"/>
    <w:rsid w:val="006D5B13"/>
    <w:rsid w:val="006D5BE5"/>
    <w:rsid w:val="006D5C69"/>
    <w:rsid w:val="006D5C78"/>
    <w:rsid w:val="006D5FA8"/>
    <w:rsid w:val="006D5FC5"/>
    <w:rsid w:val="006D6082"/>
    <w:rsid w:val="006D6093"/>
    <w:rsid w:val="006D61CC"/>
    <w:rsid w:val="006D6A65"/>
    <w:rsid w:val="006D6D6C"/>
    <w:rsid w:val="006D6FCA"/>
    <w:rsid w:val="006D7048"/>
    <w:rsid w:val="006D7208"/>
    <w:rsid w:val="006D72AE"/>
    <w:rsid w:val="006D72FD"/>
    <w:rsid w:val="006D7378"/>
    <w:rsid w:val="006D7C9B"/>
    <w:rsid w:val="006E01AE"/>
    <w:rsid w:val="006E05D7"/>
    <w:rsid w:val="006E0637"/>
    <w:rsid w:val="006E0702"/>
    <w:rsid w:val="006E09B9"/>
    <w:rsid w:val="006E0AD9"/>
    <w:rsid w:val="006E0B88"/>
    <w:rsid w:val="006E0D65"/>
    <w:rsid w:val="006E0E05"/>
    <w:rsid w:val="006E0F1E"/>
    <w:rsid w:val="006E0FE3"/>
    <w:rsid w:val="006E103D"/>
    <w:rsid w:val="006E1133"/>
    <w:rsid w:val="006E11E7"/>
    <w:rsid w:val="006E1200"/>
    <w:rsid w:val="006E1574"/>
    <w:rsid w:val="006E164E"/>
    <w:rsid w:val="006E16B5"/>
    <w:rsid w:val="006E1781"/>
    <w:rsid w:val="006E18ED"/>
    <w:rsid w:val="006E1A86"/>
    <w:rsid w:val="006E1BD3"/>
    <w:rsid w:val="006E1F56"/>
    <w:rsid w:val="006E20AE"/>
    <w:rsid w:val="006E2241"/>
    <w:rsid w:val="006E231F"/>
    <w:rsid w:val="006E2586"/>
    <w:rsid w:val="006E25DE"/>
    <w:rsid w:val="006E2620"/>
    <w:rsid w:val="006E28CC"/>
    <w:rsid w:val="006E294C"/>
    <w:rsid w:val="006E29F3"/>
    <w:rsid w:val="006E2BAD"/>
    <w:rsid w:val="006E2BD0"/>
    <w:rsid w:val="006E2BD4"/>
    <w:rsid w:val="006E2D26"/>
    <w:rsid w:val="006E2E23"/>
    <w:rsid w:val="006E2F3B"/>
    <w:rsid w:val="006E2F4F"/>
    <w:rsid w:val="006E2FF3"/>
    <w:rsid w:val="006E30A4"/>
    <w:rsid w:val="006E3305"/>
    <w:rsid w:val="006E344C"/>
    <w:rsid w:val="006E352D"/>
    <w:rsid w:val="006E35BE"/>
    <w:rsid w:val="006E3630"/>
    <w:rsid w:val="006E36BD"/>
    <w:rsid w:val="006E36C6"/>
    <w:rsid w:val="006E36EE"/>
    <w:rsid w:val="006E3855"/>
    <w:rsid w:val="006E3856"/>
    <w:rsid w:val="006E38CA"/>
    <w:rsid w:val="006E38D6"/>
    <w:rsid w:val="006E3AB4"/>
    <w:rsid w:val="006E3AB6"/>
    <w:rsid w:val="006E3CBB"/>
    <w:rsid w:val="006E3DDB"/>
    <w:rsid w:val="006E4174"/>
    <w:rsid w:val="006E465D"/>
    <w:rsid w:val="006E467E"/>
    <w:rsid w:val="006E47A7"/>
    <w:rsid w:val="006E47AB"/>
    <w:rsid w:val="006E4A5F"/>
    <w:rsid w:val="006E4B45"/>
    <w:rsid w:val="006E4BF4"/>
    <w:rsid w:val="006E4C4B"/>
    <w:rsid w:val="006E4CA1"/>
    <w:rsid w:val="006E4CEC"/>
    <w:rsid w:val="006E4CFE"/>
    <w:rsid w:val="006E5036"/>
    <w:rsid w:val="006E5486"/>
    <w:rsid w:val="006E56D6"/>
    <w:rsid w:val="006E5752"/>
    <w:rsid w:val="006E57DC"/>
    <w:rsid w:val="006E5EFD"/>
    <w:rsid w:val="006E60FD"/>
    <w:rsid w:val="006E61E1"/>
    <w:rsid w:val="006E628C"/>
    <w:rsid w:val="006E6330"/>
    <w:rsid w:val="006E6353"/>
    <w:rsid w:val="006E6397"/>
    <w:rsid w:val="006E63E3"/>
    <w:rsid w:val="006E63F1"/>
    <w:rsid w:val="006E64C4"/>
    <w:rsid w:val="006E65B9"/>
    <w:rsid w:val="006E6AF9"/>
    <w:rsid w:val="006E6B6B"/>
    <w:rsid w:val="006E6D61"/>
    <w:rsid w:val="006E6E47"/>
    <w:rsid w:val="006E7004"/>
    <w:rsid w:val="006E70A7"/>
    <w:rsid w:val="006E7358"/>
    <w:rsid w:val="006E7417"/>
    <w:rsid w:val="006E74FC"/>
    <w:rsid w:val="006E7567"/>
    <w:rsid w:val="006E7572"/>
    <w:rsid w:val="006E76D2"/>
    <w:rsid w:val="006E77EA"/>
    <w:rsid w:val="006E78C1"/>
    <w:rsid w:val="006E78EF"/>
    <w:rsid w:val="006E7F10"/>
    <w:rsid w:val="006E7F4A"/>
    <w:rsid w:val="006E7FF7"/>
    <w:rsid w:val="006F0012"/>
    <w:rsid w:val="006F00D7"/>
    <w:rsid w:val="006F0120"/>
    <w:rsid w:val="006F019F"/>
    <w:rsid w:val="006F05DD"/>
    <w:rsid w:val="006F08A7"/>
    <w:rsid w:val="006F0A7E"/>
    <w:rsid w:val="006F0B27"/>
    <w:rsid w:val="006F0C84"/>
    <w:rsid w:val="006F1278"/>
    <w:rsid w:val="006F12D4"/>
    <w:rsid w:val="006F150F"/>
    <w:rsid w:val="006F173C"/>
    <w:rsid w:val="006F1A10"/>
    <w:rsid w:val="006F1A14"/>
    <w:rsid w:val="006F1A35"/>
    <w:rsid w:val="006F1A36"/>
    <w:rsid w:val="006F1AC7"/>
    <w:rsid w:val="006F1B05"/>
    <w:rsid w:val="006F1BA5"/>
    <w:rsid w:val="006F1D48"/>
    <w:rsid w:val="006F1D7E"/>
    <w:rsid w:val="006F1E58"/>
    <w:rsid w:val="006F1FF7"/>
    <w:rsid w:val="006F210D"/>
    <w:rsid w:val="006F21B4"/>
    <w:rsid w:val="006F22D4"/>
    <w:rsid w:val="006F2629"/>
    <w:rsid w:val="006F2787"/>
    <w:rsid w:val="006F278B"/>
    <w:rsid w:val="006F27D4"/>
    <w:rsid w:val="006F28BE"/>
    <w:rsid w:val="006F28EB"/>
    <w:rsid w:val="006F2A11"/>
    <w:rsid w:val="006F2CA5"/>
    <w:rsid w:val="006F2FBB"/>
    <w:rsid w:val="006F31EC"/>
    <w:rsid w:val="006F3321"/>
    <w:rsid w:val="006F353E"/>
    <w:rsid w:val="006F35B3"/>
    <w:rsid w:val="006F3751"/>
    <w:rsid w:val="006F37DE"/>
    <w:rsid w:val="006F3AD5"/>
    <w:rsid w:val="006F3B51"/>
    <w:rsid w:val="006F3CF4"/>
    <w:rsid w:val="006F3F18"/>
    <w:rsid w:val="006F3F9A"/>
    <w:rsid w:val="006F42E3"/>
    <w:rsid w:val="006F432A"/>
    <w:rsid w:val="006F4455"/>
    <w:rsid w:val="006F4660"/>
    <w:rsid w:val="006F4743"/>
    <w:rsid w:val="006F4A1E"/>
    <w:rsid w:val="006F4A79"/>
    <w:rsid w:val="006F4C62"/>
    <w:rsid w:val="006F4D54"/>
    <w:rsid w:val="006F4E89"/>
    <w:rsid w:val="006F4FA6"/>
    <w:rsid w:val="006F4FBC"/>
    <w:rsid w:val="006F5446"/>
    <w:rsid w:val="006F5683"/>
    <w:rsid w:val="006F5AEE"/>
    <w:rsid w:val="006F5C05"/>
    <w:rsid w:val="006F5E9B"/>
    <w:rsid w:val="006F6091"/>
    <w:rsid w:val="006F617E"/>
    <w:rsid w:val="006F6249"/>
    <w:rsid w:val="006F6372"/>
    <w:rsid w:val="006F644E"/>
    <w:rsid w:val="006F66BA"/>
    <w:rsid w:val="006F68E3"/>
    <w:rsid w:val="006F696E"/>
    <w:rsid w:val="006F69ED"/>
    <w:rsid w:val="006F6A32"/>
    <w:rsid w:val="006F6A61"/>
    <w:rsid w:val="006F6A63"/>
    <w:rsid w:val="006F6D8E"/>
    <w:rsid w:val="006F6D99"/>
    <w:rsid w:val="006F6ECE"/>
    <w:rsid w:val="006F6F67"/>
    <w:rsid w:val="006F72B2"/>
    <w:rsid w:val="006F7315"/>
    <w:rsid w:val="006F73CD"/>
    <w:rsid w:val="006F7512"/>
    <w:rsid w:val="006F780C"/>
    <w:rsid w:val="006F78BC"/>
    <w:rsid w:val="006F7CC3"/>
    <w:rsid w:val="006F7EC8"/>
    <w:rsid w:val="00700103"/>
    <w:rsid w:val="007003F1"/>
    <w:rsid w:val="0070040A"/>
    <w:rsid w:val="0070061A"/>
    <w:rsid w:val="007007CA"/>
    <w:rsid w:val="0070087E"/>
    <w:rsid w:val="00700A3A"/>
    <w:rsid w:val="00700AD3"/>
    <w:rsid w:val="00700B58"/>
    <w:rsid w:val="0070103A"/>
    <w:rsid w:val="00701858"/>
    <w:rsid w:val="00701B60"/>
    <w:rsid w:val="00701BA5"/>
    <w:rsid w:val="00701C03"/>
    <w:rsid w:val="00701CDC"/>
    <w:rsid w:val="00701CDD"/>
    <w:rsid w:val="00701E1F"/>
    <w:rsid w:val="00701F8E"/>
    <w:rsid w:val="00702029"/>
    <w:rsid w:val="007020B1"/>
    <w:rsid w:val="007020E4"/>
    <w:rsid w:val="00702303"/>
    <w:rsid w:val="00702359"/>
    <w:rsid w:val="007023C1"/>
    <w:rsid w:val="0070290B"/>
    <w:rsid w:val="00702AC9"/>
    <w:rsid w:val="007031D6"/>
    <w:rsid w:val="0070328A"/>
    <w:rsid w:val="007033E8"/>
    <w:rsid w:val="007035A6"/>
    <w:rsid w:val="00703932"/>
    <w:rsid w:val="00703A1D"/>
    <w:rsid w:val="00703A4E"/>
    <w:rsid w:val="00704042"/>
    <w:rsid w:val="007041FF"/>
    <w:rsid w:val="00704272"/>
    <w:rsid w:val="00704373"/>
    <w:rsid w:val="00704424"/>
    <w:rsid w:val="00704900"/>
    <w:rsid w:val="0070498C"/>
    <w:rsid w:val="007049CC"/>
    <w:rsid w:val="00704A26"/>
    <w:rsid w:val="00704E17"/>
    <w:rsid w:val="00705059"/>
    <w:rsid w:val="007050B9"/>
    <w:rsid w:val="00705202"/>
    <w:rsid w:val="0070535A"/>
    <w:rsid w:val="00705485"/>
    <w:rsid w:val="00705519"/>
    <w:rsid w:val="007056D4"/>
    <w:rsid w:val="0070578F"/>
    <w:rsid w:val="007057E3"/>
    <w:rsid w:val="00705BAB"/>
    <w:rsid w:val="00705DAF"/>
    <w:rsid w:val="00705DCC"/>
    <w:rsid w:val="00705E79"/>
    <w:rsid w:val="00705F02"/>
    <w:rsid w:val="00706001"/>
    <w:rsid w:val="00706182"/>
    <w:rsid w:val="007062CE"/>
    <w:rsid w:val="007063D1"/>
    <w:rsid w:val="00706459"/>
    <w:rsid w:val="00706482"/>
    <w:rsid w:val="007064AE"/>
    <w:rsid w:val="00706634"/>
    <w:rsid w:val="0070682A"/>
    <w:rsid w:val="007069F5"/>
    <w:rsid w:val="00706ADA"/>
    <w:rsid w:val="00706B18"/>
    <w:rsid w:val="00706C3E"/>
    <w:rsid w:val="00706D38"/>
    <w:rsid w:val="00706E59"/>
    <w:rsid w:val="00706F42"/>
    <w:rsid w:val="00707006"/>
    <w:rsid w:val="00707366"/>
    <w:rsid w:val="00707466"/>
    <w:rsid w:val="0070752B"/>
    <w:rsid w:val="007076C6"/>
    <w:rsid w:val="007077A4"/>
    <w:rsid w:val="00707910"/>
    <w:rsid w:val="0070791E"/>
    <w:rsid w:val="0070796C"/>
    <w:rsid w:val="00707B24"/>
    <w:rsid w:val="00707E06"/>
    <w:rsid w:val="00707F09"/>
    <w:rsid w:val="00710023"/>
    <w:rsid w:val="007101B5"/>
    <w:rsid w:val="007103C8"/>
    <w:rsid w:val="00710464"/>
    <w:rsid w:val="00710702"/>
    <w:rsid w:val="00710740"/>
    <w:rsid w:val="007107A6"/>
    <w:rsid w:val="007109C4"/>
    <w:rsid w:val="00710A09"/>
    <w:rsid w:val="00710A90"/>
    <w:rsid w:val="00710BEB"/>
    <w:rsid w:val="00710CDB"/>
    <w:rsid w:val="00710CF6"/>
    <w:rsid w:val="00710DE3"/>
    <w:rsid w:val="00710FDF"/>
    <w:rsid w:val="00711373"/>
    <w:rsid w:val="00711459"/>
    <w:rsid w:val="007114F4"/>
    <w:rsid w:val="0071157F"/>
    <w:rsid w:val="007117A3"/>
    <w:rsid w:val="007117F3"/>
    <w:rsid w:val="007119BD"/>
    <w:rsid w:val="007119C2"/>
    <w:rsid w:val="00711CC4"/>
    <w:rsid w:val="00711D79"/>
    <w:rsid w:val="00711DA4"/>
    <w:rsid w:val="00711EE8"/>
    <w:rsid w:val="00711F52"/>
    <w:rsid w:val="007120AE"/>
    <w:rsid w:val="00712174"/>
    <w:rsid w:val="007122F7"/>
    <w:rsid w:val="00712334"/>
    <w:rsid w:val="007123F7"/>
    <w:rsid w:val="00712523"/>
    <w:rsid w:val="0071289F"/>
    <w:rsid w:val="00712902"/>
    <w:rsid w:val="007129FF"/>
    <w:rsid w:val="00712BCE"/>
    <w:rsid w:val="00712D3C"/>
    <w:rsid w:val="00712DD2"/>
    <w:rsid w:val="00712F2D"/>
    <w:rsid w:val="00712F48"/>
    <w:rsid w:val="0071315E"/>
    <w:rsid w:val="007135D8"/>
    <w:rsid w:val="00713798"/>
    <w:rsid w:val="00713C5E"/>
    <w:rsid w:val="00713DA0"/>
    <w:rsid w:val="00713F9C"/>
    <w:rsid w:val="00713FFF"/>
    <w:rsid w:val="007143F7"/>
    <w:rsid w:val="007144CE"/>
    <w:rsid w:val="0071472B"/>
    <w:rsid w:val="00714912"/>
    <w:rsid w:val="00714BB9"/>
    <w:rsid w:val="00714D90"/>
    <w:rsid w:val="00715171"/>
    <w:rsid w:val="007152A2"/>
    <w:rsid w:val="007152B4"/>
    <w:rsid w:val="00715407"/>
    <w:rsid w:val="00715624"/>
    <w:rsid w:val="007157BE"/>
    <w:rsid w:val="00715852"/>
    <w:rsid w:val="007158D0"/>
    <w:rsid w:val="00715990"/>
    <w:rsid w:val="00715A72"/>
    <w:rsid w:val="00715BBA"/>
    <w:rsid w:val="00715C4B"/>
    <w:rsid w:val="00715D3A"/>
    <w:rsid w:val="007161AE"/>
    <w:rsid w:val="00716265"/>
    <w:rsid w:val="00716508"/>
    <w:rsid w:val="00716593"/>
    <w:rsid w:val="007165BB"/>
    <w:rsid w:val="0071669C"/>
    <w:rsid w:val="007166E8"/>
    <w:rsid w:val="007166F7"/>
    <w:rsid w:val="00716713"/>
    <w:rsid w:val="007167CB"/>
    <w:rsid w:val="00716809"/>
    <w:rsid w:val="00716879"/>
    <w:rsid w:val="00716882"/>
    <w:rsid w:val="00716A9F"/>
    <w:rsid w:val="00716B82"/>
    <w:rsid w:val="00716C46"/>
    <w:rsid w:val="00717111"/>
    <w:rsid w:val="007172B2"/>
    <w:rsid w:val="00717458"/>
    <w:rsid w:val="0071746A"/>
    <w:rsid w:val="007174B2"/>
    <w:rsid w:val="00717584"/>
    <w:rsid w:val="00717640"/>
    <w:rsid w:val="00717924"/>
    <w:rsid w:val="00717A52"/>
    <w:rsid w:val="00717AB8"/>
    <w:rsid w:val="00717CB1"/>
    <w:rsid w:val="00717E09"/>
    <w:rsid w:val="00717F27"/>
    <w:rsid w:val="00717F3E"/>
    <w:rsid w:val="007201AA"/>
    <w:rsid w:val="007203C5"/>
    <w:rsid w:val="00720575"/>
    <w:rsid w:val="007205EC"/>
    <w:rsid w:val="0072060B"/>
    <w:rsid w:val="00720795"/>
    <w:rsid w:val="007207BB"/>
    <w:rsid w:val="00720824"/>
    <w:rsid w:val="00720933"/>
    <w:rsid w:val="00720A2C"/>
    <w:rsid w:val="00720BB3"/>
    <w:rsid w:val="00720C0C"/>
    <w:rsid w:val="00720C75"/>
    <w:rsid w:val="00720DF0"/>
    <w:rsid w:val="00721011"/>
    <w:rsid w:val="007210CB"/>
    <w:rsid w:val="0072119A"/>
    <w:rsid w:val="0072147B"/>
    <w:rsid w:val="00721A1B"/>
    <w:rsid w:val="00721ABB"/>
    <w:rsid w:val="00721AC1"/>
    <w:rsid w:val="00721BAA"/>
    <w:rsid w:val="00721C24"/>
    <w:rsid w:val="00721E8A"/>
    <w:rsid w:val="00721EF4"/>
    <w:rsid w:val="007220EB"/>
    <w:rsid w:val="00722326"/>
    <w:rsid w:val="0072235E"/>
    <w:rsid w:val="007223B5"/>
    <w:rsid w:val="007225DC"/>
    <w:rsid w:val="007226EC"/>
    <w:rsid w:val="00722913"/>
    <w:rsid w:val="00722A3E"/>
    <w:rsid w:val="00722AA2"/>
    <w:rsid w:val="00722ED3"/>
    <w:rsid w:val="00722EFF"/>
    <w:rsid w:val="00723213"/>
    <w:rsid w:val="00723344"/>
    <w:rsid w:val="007233D6"/>
    <w:rsid w:val="00723500"/>
    <w:rsid w:val="0072366A"/>
    <w:rsid w:val="0072395D"/>
    <w:rsid w:val="00723BA6"/>
    <w:rsid w:val="00723BAA"/>
    <w:rsid w:val="00723C64"/>
    <w:rsid w:val="00723CD8"/>
    <w:rsid w:val="00723ECC"/>
    <w:rsid w:val="007240BD"/>
    <w:rsid w:val="00724171"/>
    <w:rsid w:val="00724321"/>
    <w:rsid w:val="00724416"/>
    <w:rsid w:val="0072455E"/>
    <w:rsid w:val="00724635"/>
    <w:rsid w:val="007246D9"/>
    <w:rsid w:val="00724740"/>
    <w:rsid w:val="00724890"/>
    <w:rsid w:val="00724900"/>
    <w:rsid w:val="00724999"/>
    <w:rsid w:val="00724C56"/>
    <w:rsid w:val="0072507E"/>
    <w:rsid w:val="007250E8"/>
    <w:rsid w:val="00725280"/>
    <w:rsid w:val="0072535B"/>
    <w:rsid w:val="0072537B"/>
    <w:rsid w:val="00725391"/>
    <w:rsid w:val="00725463"/>
    <w:rsid w:val="0072548A"/>
    <w:rsid w:val="00725646"/>
    <w:rsid w:val="007257B9"/>
    <w:rsid w:val="007258FB"/>
    <w:rsid w:val="00725A44"/>
    <w:rsid w:val="00725B08"/>
    <w:rsid w:val="00725C7A"/>
    <w:rsid w:val="007261CD"/>
    <w:rsid w:val="0072627B"/>
    <w:rsid w:val="00726418"/>
    <w:rsid w:val="0072644D"/>
    <w:rsid w:val="00726565"/>
    <w:rsid w:val="007266CA"/>
    <w:rsid w:val="00726746"/>
    <w:rsid w:val="0072675C"/>
    <w:rsid w:val="007267CF"/>
    <w:rsid w:val="0072692F"/>
    <w:rsid w:val="0072697E"/>
    <w:rsid w:val="00726C03"/>
    <w:rsid w:val="00726CB6"/>
    <w:rsid w:val="00726CD3"/>
    <w:rsid w:val="0072707F"/>
    <w:rsid w:val="00727096"/>
    <w:rsid w:val="007270BC"/>
    <w:rsid w:val="007272A2"/>
    <w:rsid w:val="007273B4"/>
    <w:rsid w:val="007276DB"/>
    <w:rsid w:val="00727740"/>
    <w:rsid w:val="00727743"/>
    <w:rsid w:val="00727C6E"/>
    <w:rsid w:val="00727DC5"/>
    <w:rsid w:val="00730008"/>
    <w:rsid w:val="00730017"/>
    <w:rsid w:val="00730019"/>
    <w:rsid w:val="00730050"/>
    <w:rsid w:val="00730122"/>
    <w:rsid w:val="00730166"/>
    <w:rsid w:val="00730404"/>
    <w:rsid w:val="007304EE"/>
    <w:rsid w:val="0073060E"/>
    <w:rsid w:val="0073062C"/>
    <w:rsid w:val="0073066F"/>
    <w:rsid w:val="00730857"/>
    <w:rsid w:val="007309B3"/>
    <w:rsid w:val="00730BC9"/>
    <w:rsid w:val="00730BD3"/>
    <w:rsid w:val="00730BD7"/>
    <w:rsid w:val="00730E77"/>
    <w:rsid w:val="00730EA0"/>
    <w:rsid w:val="00730EFE"/>
    <w:rsid w:val="00730F67"/>
    <w:rsid w:val="00730FB9"/>
    <w:rsid w:val="00731280"/>
    <w:rsid w:val="007313CE"/>
    <w:rsid w:val="00731924"/>
    <w:rsid w:val="0073199D"/>
    <w:rsid w:val="00731C30"/>
    <w:rsid w:val="00731C48"/>
    <w:rsid w:val="00731C69"/>
    <w:rsid w:val="00731D3C"/>
    <w:rsid w:val="00731E0B"/>
    <w:rsid w:val="00732123"/>
    <w:rsid w:val="0073228B"/>
    <w:rsid w:val="007322A0"/>
    <w:rsid w:val="00732709"/>
    <w:rsid w:val="007327F3"/>
    <w:rsid w:val="007328B5"/>
    <w:rsid w:val="00732A7F"/>
    <w:rsid w:val="00732A88"/>
    <w:rsid w:val="00732AA8"/>
    <w:rsid w:val="00732B03"/>
    <w:rsid w:val="00732B75"/>
    <w:rsid w:val="00732B80"/>
    <w:rsid w:val="00732CB0"/>
    <w:rsid w:val="00732E58"/>
    <w:rsid w:val="00732F8D"/>
    <w:rsid w:val="00733142"/>
    <w:rsid w:val="00733226"/>
    <w:rsid w:val="00733326"/>
    <w:rsid w:val="00733436"/>
    <w:rsid w:val="00733439"/>
    <w:rsid w:val="00733446"/>
    <w:rsid w:val="007334F3"/>
    <w:rsid w:val="00733675"/>
    <w:rsid w:val="00733DFC"/>
    <w:rsid w:val="00733E3A"/>
    <w:rsid w:val="00733F86"/>
    <w:rsid w:val="00733FF6"/>
    <w:rsid w:val="00734155"/>
    <w:rsid w:val="0073427D"/>
    <w:rsid w:val="007342C3"/>
    <w:rsid w:val="0073432A"/>
    <w:rsid w:val="0073440A"/>
    <w:rsid w:val="00734485"/>
    <w:rsid w:val="007344DF"/>
    <w:rsid w:val="00734568"/>
    <w:rsid w:val="0073464C"/>
    <w:rsid w:val="00734652"/>
    <w:rsid w:val="007346EC"/>
    <w:rsid w:val="00734757"/>
    <w:rsid w:val="007347E8"/>
    <w:rsid w:val="00734841"/>
    <w:rsid w:val="007349AF"/>
    <w:rsid w:val="00734D0B"/>
    <w:rsid w:val="00734D1B"/>
    <w:rsid w:val="00734D34"/>
    <w:rsid w:val="00734F70"/>
    <w:rsid w:val="00734FBF"/>
    <w:rsid w:val="00735042"/>
    <w:rsid w:val="007352C4"/>
    <w:rsid w:val="007353E6"/>
    <w:rsid w:val="0073540D"/>
    <w:rsid w:val="00735411"/>
    <w:rsid w:val="0073560B"/>
    <w:rsid w:val="00735697"/>
    <w:rsid w:val="0073576C"/>
    <w:rsid w:val="00735797"/>
    <w:rsid w:val="007357C5"/>
    <w:rsid w:val="00735AA2"/>
    <w:rsid w:val="00735B79"/>
    <w:rsid w:val="00735BFC"/>
    <w:rsid w:val="00735C0A"/>
    <w:rsid w:val="00735D26"/>
    <w:rsid w:val="00735D32"/>
    <w:rsid w:val="00735D47"/>
    <w:rsid w:val="00735E39"/>
    <w:rsid w:val="00735E7E"/>
    <w:rsid w:val="00736017"/>
    <w:rsid w:val="00736090"/>
    <w:rsid w:val="007361F9"/>
    <w:rsid w:val="00736274"/>
    <w:rsid w:val="007362A5"/>
    <w:rsid w:val="007364DB"/>
    <w:rsid w:val="00736579"/>
    <w:rsid w:val="007367A3"/>
    <w:rsid w:val="007367D9"/>
    <w:rsid w:val="0073685B"/>
    <w:rsid w:val="0073693B"/>
    <w:rsid w:val="00736B56"/>
    <w:rsid w:val="00736C39"/>
    <w:rsid w:val="00736CEC"/>
    <w:rsid w:val="00736F7A"/>
    <w:rsid w:val="007372BE"/>
    <w:rsid w:val="00737399"/>
    <w:rsid w:val="00737444"/>
    <w:rsid w:val="00737574"/>
    <w:rsid w:val="007377EC"/>
    <w:rsid w:val="00737BFF"/>
    <w:rsid w:val="00737C05"/>
    <w:rsid w:val="00737DEB"/>
    <w:rsid w:val="00737F2D"/>
    <w:rsid w:val="007400D8"/>
    <w:rsid w:val="00740141"/>
    <w:rsid w:val="007408B4"/>
    <w:rsid w:val="00740A36"/>
    <w:rsid w:val="00740B51"/>
    <w:rsid w:val="00740BF8"/>
    <w:rsid w:val="00740C6A"/>
    <w:rsid w:val="00741057"/>
    <w:rsid w:val="007413D2"/>
    <w:rsid w:val="0074142E"/>
    <w:rsid w:val="0074148F"/>
    <w:rsid w:val="00741524"/>
    <w:rsid w:val="007415C8"/>
    <w:rsid w:val="00741648"/>
    <w:rsid w:val="00741690"/>
    <w:rsid w:val="0074182A"/>
    <w:rsid w:val="00741957"/>
    <w:rsid w:val="00741E0F"/>
    <w:rsid w:val="00741E73"/>
    <w:rsid w:val="00741ECD"/>
    <w:rsid w:val="00741FC7"/>
    <w:rsid w:val="007421CC"/>
    <w:rsid w:val="00742354"/>
    <w:rsid w:val="007423DE"/>
    <w:rsid w:val="007425F3"/>
    <w:rsid w:val="0074260E"/>
    <w:rsid w:val="00742681"/>
    <w:rsid w:val="0074268D"/>
    <w:rsid w:val="00742745"/>
    <w:rsid w:val="00742794"/>
    <w:rsid w:val="007429CF"/>
    <w:rsid w:val="00742AD3"/>
    <w:rsid w:val="00742B81"/>
    <w:rsid w:val="00742CF0"/>
    <w:rsid w:val="00742E4E"/>
    <w:rsid w:val="00742E95"/>
    <w:rsid w:val="00742FF9"/>
    <w:rsid w:val="0074308C"/>
    <w:rsid w:val="0074313E"/>
    <w:rsid w:val="00743257"/>
    <w:rsid w:val="007433A3"/>
    <w:rsid w:val="0074341A"/>
    <w:rsid w:val="007434A4"/>
    <w:rsid w:val="0074355D"/>
    <w:rsid w:val="00743684"/>
    <w:rsid w:val="007436AB"/>
    <w:rsid w:val="0074380C"/>
    <w:rsid w:val="0074387B"/>
    <w:rsid w:val="00743912"/>
    <w:rsid w:val="00743A0B"/>
    <w:rsid w:val="00743A9E"/>
    <w:rsid w:val="00743AEA"/>
    <w:rsid w:val="00743BA3"/>
    <w:rsid w:val="00743BAD"/>
    <w:rsid w:val="00743BBC"/>
    <w:rsid w:val="00743D03"/>
    <w:rsid w:val="00743D5C"/>
    <w:rsid w:val="00743DE9"/>
    <w:rsid w:val="00743F2A"/>
    <w:rsid w:val="007443C1"/>
    <w:rsid w:val="00744702"/>
    <w:rsid w:val="00744833"/>
    <w:rsid w:val="00744937"/>
    <w:rsid w:val="00744960"/>
    <w:rsid w:val="00744C27"/>
    <w:rsid w:val="00744C2A"/>
    <w:rsid w:val="00744C46"/>
    <w:rsid w:val="00744C86"/>
    <w:rsid w:val="00744CD8"/>
    <w:rsid w:val="007450D1"/>
    <w:rsid w:val="007450DE"/>
    <w:rsid w:val="007452E2"/>
    <w:rsid w:val="00745353"/>
    <w:rsid w:val="0074545F"/>
    <w:rsid w:val="007454BC"/>
    <w:rsid w:val="00745771"/>
    <w:rsid w:val="007457AD"/>
    <w:rsid w:val="007459AC"/>
    <w:rsid w:val="00745AE2"/>
    <w:rsid w:val="00745AEB"/>
    <w:rsid w:val="00745C2B"/>
    <w:rsid w:val="00745C97"/>
    <w:rsid w:val="00745E9D"/>
    <w:rsid w:val="00746011"/>
    <w:rsid w:val="00746039"/>
    <w:rsid w:val="00746251"/>
    <w:rsid w:val="0074626E"/>
    <w:rsid w:val="007462AA"/>
    <w:rsid w:val="00746795"/>
    <w:rsid w:val="0074689E"/>
    <w:rsid w:val="0074696F"/>
    <w:rsid w:val="007469C2"/>
    <w:rsid w:val="00746ADA"/>
    <w:rsid w:val="00746BB3"/>
    <w:rsid w:val="00746D89"/>
    <w:rsid w:val="00746E02"/>
    <w:rsid w:val="00746E20"/>
    <w:rsid w:val="0074727A"/>
    <w:rsid w:val="00747309"/>
    <w:rsid w:val="00747324"/>
    <w:rsid w:val="007476C8"/>
    <w:rsid w:val="007477D0"/>
    <w:rsid w:val="00747A72"/>
    <w:rsid w:val="00747B6B"/>
    <w:rsid w:val="00747CAB"/>
    <w:rsid w:val="00747D1D"/>
    <w:rsid w:val="00747F4A"/>
    <w:rsid w:val="00750253"/>
    <w:rsid w:val="0075029D"/>
    <w:rsid w:val="0075030E"/>
    <w:rsid w:val="007507A4"/>
    <w:rsid w:val="007507DD"/>
    <w:rsid w:val="00750885"/>
    <w:rsid w:val="00750A2F"/>
    <w:rsid w:val="00750AC9"/>
    <w:rsid w:val="00750B05"/>
    <w:rsid w:val="00750C9F"/>
    <w:rsid w:val="00750E79"/>
    <w:rsid w:val="0075132F"/>
    <w:rsid w:val="00751392"/>
    <w:rsid w:val="00751676"/>
    <w:rsid w:val="00751842"/>
    <w:rsid w:val="00751D93"/>
    <w:rsid w:val="00751E4B"/>
    <w:rsid w:val="00751EEB"/>
    <w:rsid w:val="00751F84"/>
    <w:rsid w:val="00752007"/>
    <w:rsid w:val="0075203F"/>
    <w:rsid w:val="0075205E"/>
    <w:rsid w:val="0075220B"/>
    <w:rsid w:val="007524A3"/>
    <w:rsid w:val="00752564"/>
    <w:rsid w:val="0075258F"/>
    <w:rsid w:val="0075285F"/>
    <w:rsid w:val="00752970"/>
    <w:rsid w:val="00752C72"/>
    <w:rsid w:val="00752CA8"/>
    <w:rsid w:val="00753007"/>
    <w:rsid w:val="00753194"/>
    <w:rsid w:val="00753374"/>
    <w:rsid w:val="0075348A"/>
    <w:rsid w:val="00753899"/>
    <w:rsid w:val="00753900"/>
    <w:rsid w:val="0075394B"/>
    <w:rsid w:val="00753A82"/>
    <w:rsid w:val="00753C19"/>
    <w:rsid w:val="00753C1A"/>
    <w:rsid w:val="00753D96"/>
    <w:rsid w:val="00753E56"/>
    <w:rsid w:val="00754008"/>
    <w:rsid w:val="00754089"/>
    <w:rsid w:val="00754138"/>
    <w:rsid w:val="00754149"/>
    <w:rsid w:val="0075414C"/>
    <w:rsid w:val="007541FC"/>
    <w:rsid w:val="007541FF"/>
    <w:rsid w:val="00754511"/>
    <w:rsid w:val="007545F1"/>
    <w:rsid w:val="00754688"/>
    <w:rsid w:val="00754745"/>
    <w:rsid w:val="00754B34"/>
    <w:rsid w:val="00754BCD"/>
    <w:rsid w:val="00754C32"/>
    <w:rsid w:val="00754E11"/>
    <w:rsid w:val="00754F63"/>
    <w:rsid w:val="00755094"/>
    <w:rsid w:val="0075547C"/>
    <w:rsid w:val="0075554B"/>
    <w:rsid w:val="00755801"/>
    <w:rsid w:val="00755954"/>
    <w:rsid w:val="00755BD9"/>
    <w:rsid w:val="00755D49"/>
    <w:rsid w:val="00755E0A"/>
    <w:rsid w:val="00755E4E"/>
    <w:rsid w:val="00755E7D"/>
    <w:rsid w:val="007562C9"/>
    <w:rsid w:val="0075632A"/>
    <w:rsid w:val="0075652C"/>
    <w:rsid w:val="007565B1"/>
    <w:rsid w:val="007567A7"/>
    <w:rsid w:val="007567D6"/>
    <w:rsid w:val="0075686B"/>
    <w:rsid w:val="00756902"/>
    <w:rsid w:val="00756BE5"/>
    <w:rsid w:val="00756D14"/>
    <w:rsid w:val="00756D27"/>
    <w:rsid w:val="00756D66"/>
    <w:rsid w:val="00756DD9"/>
    <w:rsid w:val="00756E73"/>
    <w:rsid w:val="00756FC6"/>
    <w:rsid w:val="0075721E"/>
    <w:rsid w:val="00757282"/>
    <w:rsid w:val="00757394"/>
    <w:rsid w:val="007574CB"/>
    <w:rsid w:val="00757648"/>
    <w:rsid w:val="00757747"/>
    <w:rsid w:val="007577C9"/>
    <w:rsid w:val="007578F9"/>
    <w:rsid w:val="00757B0A"/>
    <w:rsid w:val="00757C61"/>
    <w:rsid w:val="00757D3F"/>
    <w:rsid w:val="00757DBA"/>
    <w:rsid w:val="00757DBD"/>
    <w:rsid w:val="00757F76"/>
    <w:rsid w:val="007600A1"/>
    <w:rsid w:val="0076013F"/>
    <w:rsid w:val="00760193"/>
    <w:rsid w:val="007601DF"/>
    <w:rsid w:val="007601F1"/>
    <w:rsid w:val="007604C8"/>
    <w:rsid w:val="007604D1"/>
    <w:rsid w:val="007604DE"/>
    <w:rsid w:val="007605DA"/>
    <w:rsid w:val="00760B0D"/>
    <w:rsid w:val="00760B88"/>
    <w:rsid w:val="00760CC3"/>
    <w:rsid w:val="00760F2C"/>
    <w:rsid w:val="0076100A"/>
    <w:rsid w:val="00761064"/>
    <w:rsid w:val="0076111D"/>
    <w:rsid w:val="0076113D"/>
    <w:rsid w:val="00761155"/>
    <w:rsid w:val="007611B6"/>
    <w:rsid w:val="007611EF"/>
    <w:rsid w:val="00761254"/>
    <w:rsid w:val="007612BC"/>
    <w:rsid w:val="00761392"/>
    <w:rsid w:val="007618A2"/>
    <w:rsid w:val="00761A70"/>
    <w:rsid w:val="00761AB4"/>
    <w:rsid w:val="00761AC3"/>
    <w:rsid w:val="00761AEF"/>
    <w:rsid w:val="00761B54"/>
    <w:rsid w:val="00761B73"/>
    <w:rsid w:val="00761C61"/>
    <w:rsid w:val="00761D72"/>
    <w:rsid w:val="00761F17"/>
    <w:rsid w:val="00761F4E"/>
    <w:rsid w:val="00762147"/>
    <w:rsid w:val="007622D7"/>
    <w:rsid w:val="0076230E"/>
    <w:rsid w:val="00762358"/>
    <w:rsid w:val="0076241D"/>
    <w:rsid w:val="0076259A"/>
    <w:rsid w:val="00762630"/>
    <w:rsid w:val="00762863"/>
    <w:rsid w:val="00762874"/>
    <w:rsid w:val="00762978"/>
    <w:rsid w:val="00762B88"/>
    <w:rsid w:val="00762BD7"/>
    <w:rsid w:val="00762C31"/>
    <w:rsid w:val="00762DF2"/>
    <w:rsid w:val="00762E3A"/>
    <w:rsid w:val="00762EC3"/>
    <w:rsid w:val="00762F01"/>
    <w:rsid w:val="00762F96"/>
    <w:rsid w:val="00763212"/>
    <w:rsid w:val="00763249"/>
    <w:rsid w:val="0076329E"/>
    <w:rsid w:val="00763303"/>
    <w:rsid w:val="0076351E"/>
    <w:rsid w:val="00763638"/>
    <w:rsid w:val="00763698"/>
    <w:rsid w:val="007636AB"/>
    <w:rsid w:val="0076375D"/>
    <w:rsid w:val="007637D9"/>
    <w:rsid w:val="0076386F"/>
    <w:rsid w:val="007639F4"/>
    <w:rsid w:val="00763AF2"/>
    <w:rsid w:val="00763C6D"/>
    <w:rsid w:val="00763CF7"/>
    <w:rsid w:val="00763D5C"/>
    <w:rsid w:val="00763D92"/>
    <w:rsid w:val="00763DE5"/>
    <w:rsid w:val="00763F05"/>
    <w:rsid w:val="00763FD1"/>
    <w:rsid w:val="00764320"/>
    <w:rsid w:val="0076454D"/>
    <w:rsid w:val="007646A7"/>
    <w:rsid w:val="00764898"/>
    <w:rsid w:val="00764943"/>
    <w:rsid w:val="00764AA4"/>
    <w:rsid w:val="00764B1B"/>
    <w:rsid w:val="00764B89"/>
    <w:rsid w:val="00764EF7"/>
    <w:rsid w:val="00764F37"/>
    <w:rsid w:val="00764F6F"/>
    <w:rsid w:val="00764F7B"/>
    <w:rsid w:val="007650C7"/>
    <w:rsid w:val="0076517F"/>
    <w:rsid w:val="00765263"/>
    <w:rsid w:val="007652A9"/>
    <w:rsid w:val="0076537E"/>
    <w:rsid w:val="007657D3"/>
    <w:rsid w:val="0076590A"/>
    <w:rsid w:val="00765A42"/>
    <w:rsid w:val="00765A7B"/>
    <w:rsid w:val="00765B46"/>
    <w:rsid w:val="00765B58"/>
    <w:rsid w:val="00765CD7"/>
    <w:rsid w:val="00765D22"/>
    <w:rsid w:val="00765E36"/>
    <w:rsid w:val="0076607D"/>
    <w:rsid w:val="007660B4"/>
    <w:rsid w:val="007661AF"/>
    <w:rsid w:val="007661D2"/>
    <w:rsid w:val="00766310"/>
    <w:rsid w:val="0076633D"/>
    <w:rsid w:val="0076637C"/>
    <w:rsid w:val="00766434"/>
    <w:rsid w:val="007666DF"/>
    <w:rsid w:val="00766727"/>
    <w:rsid w:val="00766783"/>
    <w:rsid w:val="0076679D"/>
    <w:rsid w:val="00766822"/>
    <w:rsid w:val="00766B10"/>
    <w:rsid w:val="00766B73"/>
    <w:rsid w:val="00766D70"/>
    <w:rsid w:val="00766DC0"/>
    <w:rsid w:val="00766F58"/>
    <w:rsid w:val="0076709C"/>
    <w:rsid w:val="007671F6"/>
    <w:rsid w:val="0076721B"/>
    <w:rsid w:val="007672FC"/>
    <w:rsid w:val="0076749E"/>
    <w:rsid w:val="007674E5"/>
    <w:rsid w:val="007674EE"/>
    <w:rsid w:val="007675BE"/>
    <w:rsid w:val="00767910"/>
    <w:rsid w:val="00767976"/>
    <w:rsid w:val="00767A41"/>
    <w:rsid w:val="00767BB7"/>
    <w:rsid w:val="00767F96"/>
    <w:rsid w:val="00770112"/>
    <w:rsid w:val="00770290"/>
    <w:rsid w:val="007706BE"/>
    <w:rsid w:val="0077075D"/>
    <w:rsid w:val="00770873"/>
    <w:rsid w:val="00770931"/>
    <w:rsid w:val="007709EC"/>
    <w:rsid w:val="00770B51"/>
    <w:rsid w:val="00770C1A"/>
    <w:rsid w:val="0077120D"/>
    <w:rsid w:val="00771329"/>
    <w:rsid w:val="00771642"/>
    <w:rsid w:val="00771647"/>
    <w:rsid w:val="00771A9E"/>
    <w:rsid w:val="00771C72"/>
    <w:rsid w:val="00771D8B"/>
    <w:rsid w:val="00771F0C"/>
    <w:rsid w:val="00771F2A"/>
    <w:rsid w:val="00771FA8"/>
    <w:rsid w:val="007720D1"/>
    <w:rsid w:val="0077212D"/>
    <w:rsid w:val="007721EA"/>
    <w:rsid w:val="00772287"/>
    <w:rsid w:val="00772479"/>
    <w:rsid w:val="00772554"/>
    <w:rsid w:val="007726BD"/>
    <w:rsid w:val="007726DA"/>
    <w:rsid w:val="007728C9"/>
    <w:rsid w:val="00772930"/>
    <w:rsid w:val="0077295F"/>
    <w:rsid w:val="00772BB0"/>
    <w:rsid w:val="00772C4B"/>
    <w:rsid w:val="00772D68"/>
    <w:rsid w:val="00772F0C"/>
    <w:rsid w:val="0077303D"/>
    <w:rsid w:val="00773170"/>
    <w:rsid w:val="00773217"/>
    <w:rsid w:val="00773234"/>
    <w:rsid w:val="007732B2"/>
    <w:rsid w:val="0077357E"/>
    <w:rsid w:val="0077361B"/>
    <w:rsid w:val="007736ED"/>
    <w:rsid w:val="007739FD"/>
    <w:rsid w:val="00773A93"/>
    <w:rsid w:val="00773BA0"/>
    <w:rsid w:val="00773D78"/>
    <w:rsid w:val="00773EF3"/>
    <w:rsid w:val="00773FF4"/>
    <w:rsid w:val="00774472"/>
    <w:rsid w:val="00774547"/>
    <w:rsid w:val="0077463A"/>
    <w:rsid w:val="00774843"/>
    <w:rsid w:val="007748C5"/>
    <w:rsid w:val="007749F7"/>
    <w:rsid w:val="00774AD8"/>
    <w:rsid w:val="00774AF2"/>
    <w:rsid w:val="00774B82"/>
    <w:rsid w:val="00774D21"/>
    <w:rsid w:val="00774E9E"/>
    <w:rsid w:val="007751C0"/>
    <w:rsid w:val="007752DF"/>
    <w:rsid w:val="00775675"/>
    <w:rsid w:val="00775785"/>
    <w:rsid w:val="00775A37"/>
    <w:rsid w:val="00775B01"/>
    <w:rsid w:val="00775C0E"/>
    <w:rsid w:val="00776018"/>
    <w:rsid w:val="0077637B"/>
    <w:rsid w:val="0077642E"/>
    <w:rsid w:val="007765BA"/>
    <w:rsid w:val="007767C6"/>
    <w:rsid w:val="007767C7"/>
    <w:rsid w:val="0077694E"/>
    <w:rsid w:val="007769B4"/>
    <w:rsid w:val="00776BA9"/>
    <w:rsid w:val="00776C39"/>
    <w:rsid w:val="00776D3D"/>
    <w:rsid w:val="00776D76"/>
    <w:rsid w:val="00776F29"/>
    <w:rsid w:val="00777165"/>
    <w:rsid w:val="0077716B"/>
    <w:rsid w:val="0077728F"/>
    <w:rsid w:val="007772F0"/>
    <w:rsid w:val="00777333"/>
    <w:rsid w:val="00777343"/>
    <w:rsid w:val="00777503"/>
    <w:rsid w:val="00777575"/>
    <w:rsid w:val="007777EC"/>
    <w:rsid w:val="00777918"/>
    <w:rsid w:val="00777AE9"/>
    <w:rsid w:val="00777B31"/>
    <w:rsid w:val="00777CBE"/>
    <w:rsid w:val="00780193"/>
    <w:rsid w:val="007803DA"/>
    <w:rsid w:val="0078040B"/>
    <w:rsid w:val="007805A3"/>
    <w:rsid w:val="0078064A"/>
    <w:rsid w:val="00780716"/>
    <w:rsid w:val="0078085E"/>
    <w:rsid w:val="00780948"/>
    <w:rsid w:val="00780982"/>
    <w:rsid w:val="00780DC1"/>
    <w:rsid w:val="00781090"/>
    <w:rsid w:val="007810B8"/>
    <w:rsid w:val="00781100"/>
    <w:rsid w:val="0078116C"/>
    <w:rsid w:val="0078125A"/>
    <w:rsid w:val="00781338"/>
    <w:rsid w:val="00781425"/>
    <w:rsid w:val="0078147B"/>
    <w:rsid w:val="00781505"/>
    <w:rsid w:val="0078161D"/>
    <w:rsid w:val="00781678"/>
    <w:rsid w:val="00781717"/>
    <w:rsid w:val="00781862"/>
    <w:rsid w:val="00781865"/>
    <w:rsid w:val="0078193C"/>
    <w:rsid w:val="00781AF8"/>
    <w:rsid w:val="00781C1D"/>
    <w:rsid w:val="00781C6B"/>
    <w:rsid w:val="00781E16"/>
    <w:rsid w:val="00781E26"/>
    <w:rsid w:val="007820E4"/>
    <w:rsid w:val="00782298"/>
    <w:rsid w:val="007823B3"/>
    <w:rsid w:val="007823D6"/>
    <w:rsid w:val="007824FA"/>
    <w:rsid w:val="007825D1"/>
    <w:rsid w:val="007826C3"/>
    <w:rsid w:val="0078274A"/>
    <w:rsid w:val="007827A4"/>
    <w:rsid w:val="007827D2"/>
    <w:rsid w:val="007827EB"/>
    <w:rsid w:val="007828D8"/>
    <w:rsid w:val="007829A2"/>
    <w:rsid w:val="007829B1"/>
    <w:rsid w:val="00782A81"/>
    <w:rsid w:val="00782A89"/>
    <w:rsid w:val="00782DD7"/>
    <w:rsid w:val="00782E67"/>
    <w:rsid w:val="0078304B"/>
    <w:rsid w:val="00783301"/>
    <w:rsid w:val="00783579"/>
    <w:rsid w:val="0078364F"/>
    <w:rsid w:val="007836B3"/>
    <w:rsid w:val="00783A29"/>
    <w:rsid w:val="00783BAB"/>
    <w:rsid w:val="00783CC2"/>
    <w:rsid w:val="00783CD1"/>
    <w:rsid w:val="00783E60"/>
    <w:rsid w:val="00784082"/>
    <w:rsid w:val="007840D5"/>
    <w:rsid w:val="007841FE"/>
    <w:rsid w:val="00784434"/>
    <w:rsid w:val="007844F7"/>
    <w:rsid w:val="007845DD"/>
    <w:rsid w:val="007846B3"/>
    <w:rsid w:val="00784958"/>
    <w:rsid w:val="007849E9"/>
    <w:rsid w:val="00784A63"/>
    <w:rsid w:val="00784BB0"/>
    <w:rsid w:val="00784C2A"/>
    <w:rsid w:val="00784F77"/>
    <w:rsid w:val="00785025"/>
    <w:rsid w:val="0078503F"/>
    <w:rsid w:val="007850C8"/>
    <w:rsid w:val="007852EA"/>
    <w:rsid w:val="007852EC"/>
    <w:rsid w:val="00785361"/>
    <w:rsid w:val="00785364"/>
    <w:rsid w:val="007854FD"/>
    <w:rsid w:val="00785643"/>
    <w:rsid w:val="00785728"/>
    <w:rsid w:val="00785AAC"/>
    <w:rsid w:val="00785CAE"/>
    <w:rsid w:val="00785E69"/>
    <w:rsid w:val="00785E97"/>
    <w:rsid w:val="00785F92"/>
    <w:rsid w:val="00786523"/>
    <w:rsid w:val="007865B6"/>
    <w:rsid w:val="00786607"/>
    <w:rsid w:val="00786656"/>
    <w:rsid w:val="00786776"/>
    <w:rsid w:val="0078699D"/>
    <w:rsid w:val="00786CF7"/>
    <w:rsid w:val="00786EED"/>
    <w:rsid w:val="00787205"/>
    <w:rsid w:val="00787230"/>
    <w:rsid w:val="007873DB"/>
    <w:rsid w:val="007876EC"/>
    <w:rsid w:val="0078771D"/>
    <w:rsid w:val="007878BD"/>
    <w:rsid w:val="00787992"/>
    <w:rsid w:val="00787DD7"/>
    <w:rsid w:val="00787E45"/>
    <w:rsid w:val="00787F16"/>
    <w:rsid w:val="00787FA6"/>
    <w:rsid w:val="0079004F"/>
    <w:rsid w:val="007903CD"/>
    <w:rsid w:val="0079063B"/>
    <w:rsid w:val="0079065E"/>
    <w:rsid w:val="00790690"/>
    <w:rsid w:val="00790722"/>
    <w:rsid w:val="0079076D"/>
    <w:rsid w:val="007907F2"/>
    <w:rsid w:val="00790810"/>
    <w:rsid w:val="0079087B"/>
    <w:rsid w:val="007908DA"/>
    <w:rsid w:val="00790AB4"/>
    <w:rsid w:val="00790E78"/>
    <w:rsid w:val="00790F4F"/>
    <w:rsid w:val="00790F64"/>
    <w:rsid w:val="00790F95"/>
    <w:rsid w:val="0079104D"/>
    <w:rsid w:val="007910A6"/>
    <w:rsid w:val="00791174"/>
    <w:rsid w:val="0079121B"/>
    <w:rsid w:val="0079125E"/>
    <w:rsid w:val="0079127C"/>
    <w:rsid w:val="007912AF"/>
    <w:rsid w:val="007912E9"/>
    <w:rsid w:val="00791521"/>
    <w:rsid w:val="007916A8"/>
    <w:rsid w:val="0079183E"/>
    <w:rsid w:val="007919F0"/>
    <w:rsid w:val="00791B37"/>
    <w:rsid w:val="00791CBC"/>
    <w:rsid w:val="00791D1E"/>
    <w:rsid w:val="00791F7A"/>
    <w:rsid w:val="00791F8D"/>
    <w:rsid w:val="00792156"/>
    <w:rsid w:val="007921ED"/>
    <w:rsid w:val="00792216"/>
    <w:rsid w:val="0079221E"/>
    <w:rsid w:val="007927FF"/>
    <w:rsid w:val="007928D2"/>
    <w:rsid w:val="00792AA0"/>
    <w:rsid w:val="00792B0A"/>
    <w:rsid w:val="00792B39"/>
    <w:rsid w:val="00792B8C"/>
    <w:rsid w:val="00792BFD"/>
    <w:rsid w:val="00792C4D"/>
    <w:rsid w:val="00792CA8"/>
    <w:rsid w:val="00792D17"/>
    <w:rsid w:val="00792F8B"/>
    <w:rsid w:val="00793039"/>
    <w:rsid w:val="00793110"/>
    <w:rsid w:val="0079319C"/>
    <w:rsid w:val="007931B5"/>
    <w:rsid w:val="007932C5"/>
    <w:rsid w:val="00793444"/>
    <w:rsid w:val="007937AA"/>
    <w:rsid w:val="00793856"/>
    <w:rsid w:val="00793949"/>
    <w:rsid w:val="00793C12"/>
    <w:rsid w:val="00793CC3"/>
    <w:rsid w:val="00793EDB"/>
    <w:rsid w:val="00794179"/>
    <w:rsid w:val="007941F9"/>
    <w:rsid w:val="00794413"/>
    <w:rsid w:val="00794485"/>
    <w:rsid w:val="00794566"/>
    <w:rsid w:val="007946FB"/>
    <w:rsid w:val="00794726"/>
    <w:rsid w:val="007947DC"/>
    <w:rsid w:val="00794A1E"/>
    <w:rsid w:val="00794AC2"/>
    <w:rsid w:val="00794BC0"/>
    <w:rsid w:val="00794CDE"/>
    <w:rsid w:val="00794E5E"/>
    <w:rsid w:val="00794E82"/>
    <w:rsid w:val="00794F3B"/>
    <w:rsid w:val="00794FF9"/>
    <w:rsid w:val="007950C4"/>
    <w:rsid w:val="00795579"/>
    <w:rsid w:val="00795654"/>
    <w:rsid w:val="007956D7"/>
    <w:rsid w:val="007958FA"/>
    <w:rsid w:val="0079590A"/>
    <w:rsid w:val="00795A13"/>
    <w:rsid w:val="00795B7F"/>
    <w:rsid w:val="00795BFB"/>
    <w:rsid w:val="00795C4C"/>
    <w:rsid w:val="00795E33"/>
    <w:rsid w:val="00795FDD"/>
    <w:rsid w:val="007961E6"/>
    <w:rsid w:val="00796200"/>
    <w:rsid w:val="00796388"/>
    <w:rsid w:val="00796423"/>
    <w:rsid w:val="00796442"/>
    <w:rsid w:val="00796486"/>
    <w:rsid w:val="00796C44"/>
    <w:rsid w:val="00796E6B"/>
    <w:rsid w:val="00796F3B"/>
    <w:rsid w:val="00796FA4"/>
    <w:rsid w:val="00797058"/>
    <w:rsid w:val="00797143"/>
    <w:rsid w:val="0079715D"/>
    <w:rsid w:val="0079720F"/>
    <w:rsid w:val="0079743D"/>
    <w:rsid w:val="00797456"/>
    <w:rsid w:val="0079751E"/>
    <w:rsid w:val="0079754E"/>
    <w:rsid w:val="00797684"/>
    <w:rsid w:val="007977B0"/>
    <w:rsid w:val="007977EA"/>
    <w:rsid w:val="00797827"/>
    <w:rsid w:val="0079784E"/>
    <w:rsid w:val="00797956"/>
    <w:rsid w:val="007979F9"/>
    <w:rsid w:val="00797C5A"/>
    <w:rsid w:val="00797CD2"/>
    <w:rsid w:val="00797D0A"/>
    <w:rsid w:val="00797D0C"/>
    <w:rsid w:val="007A001B"/>
    <w:rsid w:val="007A005D"/>
    <w:rsid w:val="007A0065"/>
    <w:rsid w:val="007A0121"/>
    <w:rsid w:val="007A0335"/>
    <w:rsid w:val="007A04BA"/>
    <w:rsid w:val="007A0515"/>
    <w:rsid w:val="007A0914"/>
    <w:rsid w:val="007A0961"/>
    <w:rsid w:val="007A0A36"/>
    <w:rsid w:val="007A0AAD"/>
    <w:rsid w:val="007A0D2F"/>
    <w:rsid w:val="007A0D65"/>
    <w:rsid w:val="007A0DEA"/>
    <w:rsid w:val="007A0EC2"/>
    <w:rsid w:val="007A0EE5"/>
    <w:rsid w:val="007A1034"/>
    <w:rsid w:val="007A10C0"/>
    <w:rsid w:val="007A113C"/>
    <w:rsid w:val="007A11CE"/>
    <w:rsid w:val="007A1452"/>
    <w:rsid w:val="007A145C"/>
    <w:rsid w:val="007A1577"/>
    <w:rsid w:val="007A15D8"/>
    <w:rsid w:val="007A1753"/>
    <w:rsid w:val="007A17BB"/>
    <w:rsid w:val="007A17BE"/>
    <w:rsid w:val="007A1A42"/>
    <w:rsid w:val="007A1B6E"/>
    <w:rsid w:val="007A1D36"/>
    <w:rsid w:val="007A2026"/>
    <w:rsid w:val="007A2028"/>
    <w:rsid w:val="007A2045"/>
    <w:rsid w:val="007A2290"/>
    <w:rsid w:val="007A237C"/>
    <w:rsid w:val="007A2399"/>
    <w:rsid w:val="007A245D"/>
    <w:rsid w:val="007A2693"/>
    <w:rsid w:val="007A26CF"/>
    <w:rsid w:val="007A27B4"/>
    <w:rsid w:val="007A280E"/>
    <w:rsid w:val="007A29F0"/>
    <w:rsid w:val="007A2B21"/>
    <w:rsid w:val="007A2BFD"/>
    <w:rsid w:val="007A2E7B"/>
    <w:rsid w:val="007A2F79"/>
    <w:rsid w:val="007A2F8A"/>
    <w:rsid w:val="007A3051"/>
    <w:rsid w:val="007A3176"/>
    <w:rsid w:val="007A318F"/>
    <w:rsid w:val="007A35A9"/>
    <w:rsid w:val="007A37FC"/>
    <w:rsid w:val="007A3832"/>
    <w:rsid w:val="007A384B"/>
    <w:rsid w:val="007A3A4A"/>
    <w:rsid w:val="007A3A59"/>
    <w:rsid w:val="007A3A65"/>
    <w:rsid w:val="007A3AE0"/>
    <w:rsid w:val="007A3B77"/>
    <w:rsid w:val="007A3C0E"/>
    <w:rsid w:val="007A3C9C"/>
    <w:rsid w:val="007A3D60"/>
    <w:rsid w:val="007A420E"/>
    <w:rsid w:val="007A4361"/>
    <w:rsid w:val="007A45A0"/>
    <w:rsid w:val="007A47B5"/>
    <w:rsid w:val="007A49E6"/>
    <w:rsid w:val="007A4CF1"/>
    <w:rsid w:val="007A4DFF"/>
    <w:rsid w:val="007A5047"/>
    <w:rsid w:val="007A50B6"/>
    <w:rsid w:val="007A51A1"/>
    <w:rsid w:val="007A5401"/>
    <w:rsid w:val="007A5456"/>
    <w:rsid w:val="007A5529"/>
    <w:rsid w:val="007A5565"/>
    <w:rsid w:val="007A5588"/>
    <w:rsid w:val="007A5A00"/>
    <w:rsid w:val="007A5C37"/>
    <w:rsid w:val="007A5D6F"/>
    <w:rsid w:val="007A5EBC"/>
    <w:rsid w:val="007A5F3B"/>
    <w:rsid w:val="007A5FCE"/>
    <w:rsid w:val="007A614C"/>
    <w:rsid w:val="007A614D"/>
    <w:rsid w:val="007A615E"/>
    <w:rsid w:val="007A6249"/>
    <w:rsid w:val="007A645B"/>
    <w:rsid w:val="007A65A6"/>
    <w:rsid w:val="007A6601"/>
    <w:rsid w:val="007A6702"/>
    <w:rsid w:val="007A6730"/>
    <w:rsid w:val="007A6B0E"/>
    <w:rsid w:val="007A6B16"/>
    <w:rsid w:val="007A6B3B"/>
    <w:rsid w:val="007A6CEF"/>
    <w:rsid w:val="007A6D87"/>
    <w:rsid w:val="007A6D96"/>
    <w:rsid w:val="007A6E0D"/>
    <w:rsid w:val="007A6E8A"/>
    <w:rsid w:val="007A6ED5"/>
    <w:rsid w:val="007A71E2"/>
    <w:rsid w:val="007A71F3"/>
    <w:rsid w:val="007A72D5"/>
    <w:rsid w:val="007A7348"/>
    <w:rsid w:val="007A7567"/>
    <w:rsid w:val="007A7655"/>
    <w:rsid w:val="007A7683"/>
    <w:rsid w:val="007A7948"/>
    <w:rsid w:val="007A798F"/>
    <w:rsid w:val="007A7B07"/>
    <w:rsid w:val="007A7B22"/>
    <w:rsid w:val="007A7C00"/>
    <w:rsid w:val="007A7C2C"/>
    <w:rsid w:val="007B0128"/>
    <w:rsid w:val="007B01F6"/>
    <w:rsid w:val="007B02CB"/>
    <w:rsid w:val="007B0330"/>
    <w:rsid w:val="007B03AE"/>
    <w:rsid w:val="007B05BC"/>
    <w:rsid w:val="007B05C5"/>
    <w:rsid w:val="007B066C"/>
    <w:rsid w:val="007B070B"/>
    <w:rsid w:val="007B0717"/>
    <w:rsid w:val="007B076E"/>
    <w:rsid w:val="007B0920"/>
    <w:rsid w:val="007B0BDF"/>
    <w:rsid w:val="007B0E96"/>
    <w:rsid w:val="007B0F3F"/>
    <w:rsid w:val="007B0F9A"/>
    <w:rsid w:val="007B1052"/>
    <w:rsid w:val="007B10C5"/>
    <w:rsid w:val="007B10F3"/>
    <w:rsid w:val="007B141F"/>
    <w:rsid w:val="007B15F4"/>
    <w:rsid w:val="007B17F1"/>
    <w:rsid w:val="007B1ACD"/>
    <w:rsid w:val="007B1B7A"/>
    <w:rsid w:val="007B1E58"/>
    <w:rsid w:val="007B1E87"/>
    <w:rsid w:val="007B1EA5"/>
    <w:rsid w:val="007B244D"/>
    <w:rsid w:val="007B24FD"/>
    <w:rsid w:val="007B2704"/>
    <w:rsid w:val="007B2BF3"/>
    <w:rsid w:val="007B2C82"/>
    <w:rsid w:val="007B2CB4"/>
    <w:rsid w:val="007B2EEE"/>
    <w:rsid w:val="007B2EFF"/>
    <w:rsid w:val="007B2F1E"/>
    <w:rsid w:val="007B3091"/>
    <w:rsid w:val="007B3330"/>
    <w:rsid w:val="007B3355"/>
    <w:rsid w:val="007B353A"/>
    <w:rsid w:val="007B35F2"/>
    <w:rsid w:val="007B3626"/>
    <w:rsid w:val="007B39B5"/>
    <w:rsid w:val="007B3C39"/>
    <w:rsid w:val="007B3C89"/>
    <w:rsid w:val="007B3E0B"/>
    <w:rsid w:val="007B3EBB"/>
    <w:rsid w:val="007B412C"/>
    <w:rsid w:val="007B4261"/>
    <w:rsid w:val="007B42DF"/>
    <w:rsid w:val="007B42F7"/>
    <w:rsid w:val="007B4331"/>
    <w:rsid w:val="007B439E"/>
    <w:rsid w:val="007B48D3"/>
    <w:rsid w:val="007B4930"/>
    <w:rsid w:val="007B4A01"/>
    <w:rsid w:val="007B4AAC"/>
    <w:rsid w:val="007B4B71"/>
    <w:rsid w:val="007B4BE4"/>
    <w:rsid w:val="007B4D3A"/>
    <w:rsid w:val="007B4D45"/>
    <w:rsid w:val="007B5041"/>
    <w:rsid w:val="007B510D"/>
    <w:rsid w:val="007B5258"/>
    <w:rsid w:val="007B53B6"/>
    <w:rsid w:val="007B543E"/>
    <w:rsid w:val="007B54CA"/>
    <w:rsid w:val="007B558B"/>
    <w:rsid w:val="007B55A1"/>
    <w:rsid w:val="007B56B6"/>
    <w:rsid w:val="007B57C0"/>
    <w:rsid w:val="007B5861"/>
    <w:rsid w:val="007B5DB5"/>
    <w:rsid w:val="007B5F82"/>
    <w:rsid w:val="007B5FAD"/>
    <w:rsid w:val="007B609F"/>
    <w:rsid w:val="007B6270"/>
    <w:rsid w:val="007B6315"/>
    <w:rsid w:val="007B6357"/>
    <w:rsid w:val="007B6686"/>
    <w:rsid w:val="007B669D"/>
    <w:rsid w:val="007B6834"/>
    <w:rsid w:val="007B6843"/>
    <w:rsid w:val="007B688B"/>
    <w:rsid w:val="007B68C0"/>
    <w:rsid w:val="007B6BA8"/>
    <w:rsid w:val="007B6BAE"/>
    <w:rsid w:val="007B6BCB"/>
    <w:rsid w:val="007B6BEF"/>
    <w:rsid w:val="007B6C13"/>
    <w:rsid w:val="007B6D20"/>
    <w:rsid w:val="007B7099"/>
    <w:rsid w:val="007B718F"/>
    <w:rsid w:val="007B71C4"/>
    <w:rsid w:val="007B73D0"/>
    <w:rsid w:val="007B74D8"/>
    <w:rsid w:val="007B763A"/>
    <w:rsid w:val="007B76A2"/>
    <w:rsid w:val="007B7790"/>
    <w:rsid w:val="007B782E"/>
    <w:rsid w:val="007C0028"/>
    <w:rsid w:val="007C020A"/>
    <w:rsid w:val="007C030E"/>
    <w:rsid w:val="007C03C6"/>
    <w:rsid w:val="007C04D3"/>
    <w:rsid w:val="007C0529"/>
    <w:rsid w:val="007C0598"/>
    <w:rsid w:val="007C078E"/>
    <w:rsid w:val="007C07D0"/>
    <w:rsid w:val="007C0A24"/>
    <w:rsid w:val="007C0C6D"/>
    <w:rsid w:val="007C1006"/>
    <w:rsid w:val="007C1153"/>
    <w:rsid w:val="007C1653"/>
    <w:rsid w:val="007C19A1"/>
    <w:rsid w:val="007C1AD7"/>
    <w:rsid w:val="007C1C8C"/>
    <w:rsid w:val="007C1CAE"/>
    <w:rsid w:val="007C1E17"/>
    <w:rsid w:val="007C1EE6"/>
    <w:rsid w:val="007C2177"/>
    <w:rsid w:val="007C21CE"/>
    <w:rsid w:val="007C22FB"/>
    <w:rsid w:val="007C2440"/>
    <w:rsid w:val="007C24DB"/>
    <w:rsid w:val="007C24F4"/>
    <w:rsid w:val="007C274E"/>
    <w:rsid w:val="007C279A"/>
    <w:rsid w:val="007C2A35"/>
    <w:rsid w:val="007C2E92"/>
    <w:rsid w:val="007C2F3A"/>
    <w:rsid w:val="007C2F5C"/>
    <w:rsid w:val="007C2FDD"/>
    <w:rsid w:val="007C2FED"/>
    <w:rsid w:val="007C305E"/>
    <w:rsid w:val="007C3092"/>
    <w:rsid w:val="007C3101"/>
    <w:rsid w:val="007C3205"/>
    <w:rsid w:val="007C3319"/>
    <w:rsid w:val="007C33FE"/>
    <w:rsid w:val="007C358A"/>
    <w:rsid w:val="007C35A4"/>
    <w:rsid w:val="007C35BE"/>
    <w:rsid w:val="007C3628"/>
    <w:rsid w:val="007C36FB"/>
    <w:rsid w:val="007C3823"/>
    <w:rsid w:val="007C3837"/>
    <w:rsid w:val="007C388E"/>
    <w:rsid w:val="007C394A"/>
    <w:rsid w:val="007C39B3"/>
    <w:rsid w:val="007C3A14"/>
    <w:rsid w:val="007C3C7C"/>
    <w:rsid w:val="007C3CDC"/>
    <w:rsid w:val="007C3DDA"/>
    <w:rsid w:val="007C3E6A"/>
    <w:rsid w:val="007C3EB1"/>
    <w:rsid w:val="007C409E"/>
    <w:rsid w:val="007C40C5"/>
    <w:rsid w:val="007C4170"/>
    <w:rsid w:val="007C4256"/>
    <w:rsid w:val="007C438E"/>
    <w:rsid w:val="007C43A8"/>
    <w:rsid w:val="007C47D1"/>
    <w:rsid w:val="007C4955"/>
    <w:rsid w:val="007C4957"/>
    <w:rsid w:val="007C4A17"/>
    <w:rsid w:val="007C4A4D"/>
    <w:rsid w:val="007C4B89"/>
    <w:rsid w:val="007C4D83"/>
    <w:rsid w:val="007C52DE"/>
    <w:rsid w:val="007C5352"/>
    <w:rsid w:val="007C572C"/>
    <w:rsid w:val="007C5D4C"/>
    <w:rsid w:val="007C5F39"/>
    <w:rsid w:val="007C5F53"/>
    <w:rsid w:val="007C6074"/>
    <w:rsid w:val="007C61B4"/>
    <w:rsid w:val="007C6448"/>
    <w:rsid w:val="007C6479"/>
    <w:rsid w:val="007C69EA"/>
    <w:rsid w:val="007C6A52"/>
    <w:rsid w:val="007C6BF5"/>
    <w:rsid w:val="007C6BF7"/>
    <w:rsid w:val="007C6C84"/>
    <w:rsid w:val="007C6CB6"/>
    <w:rsid w:val="007C6D71"/>
    <w:rsid w:val="007C6F88"/>
    <w:rsid w:val="007C72B0"/>
    <w:rsid w:val="007C72C3"/>
    <w:rsid w:val="007C73F4"/>
    <w:rsid w:val="007C75A1"/>
    <w:rsid w:val="007C77E2"/>
    <w:rsid w:val="007C77E4"/>
    <w:rsid w:val="007C797A"/>
    <w:rsid w:val="007C7B78"/>
    <w:rsid w:val="007C7CF1"/>
    <w:rsid w:val="007D00B3"/>
    <w:rsid w:val="007D0149"/>
    <w:rsid w:val="007D01A7"/>
    <w:rsid w:val="007D0248"/>
    <w:rsid w:val="007D02BD"/>
    <w:rsid w:val="007D043F"/>
    <w:rsid w:val="007D05D8"/>
    <w:rsid w:val="007D06C2"/>
    <w:rsid w:val="007D0AC9"/>
    <w:rsid w:val="007D0BAC"/>
    <w:rsid w:val="007D0CB0"/>
    <w:rsid w:val="007D0D6D"/>
    <w:rsid w:val="007D0DFF"/>
    <w:rsid w:val="007D0FB4"/>
    <w:rsid w:val="007D1060"/>
    <w:rsid w:val="007D10CB"/>
    <w:rsid w:val="007D111F"/>
    <w:rsid w:val="007D12A9"/>
    <w:rsid w:val="007D15CD"/>
    <w:rsid w:val="007D1607"/>
    <w:rsid w:val="007D166B"/>
    <w:rsid w:val="007D1719"/>
    <w:rsid w:val="007D1AD0"/>
    <w:rsid w:val="007D1D68"/>
    <w:rsid w:val="007D1E2B"/>
    <w:rsid w:val="007D1E42"/>
    <w:rsid w:val="007D1E66"/>
    <w:rsid w:val="007D1F65"/>
    <w:rsid w:val="007D2063"/>
    <w:rsid w:val="007D20C5"/>
    <w:rsid w:val="007D215D"/>
    <w:rsid w:val="007D2199"/>
    <w:rsid w:val="007D22B0"/>
    <w:rsid w:val="007D235D"/>
    <w:rsid w:val="007D2463"/>
    <w:rsid w:val="007D27DF"/>
    <w:rsid w:val="007D285F"/>
    <w:rsid w:val="007D28F5"/>
    <w:rsid w:val="007D2BBD"/>
    <w:rsid w:val="007D2C31"/>
    <w:rsid w:val="007D2C64"/>
    <w:rsid w:val="007D2F40"/>
    <w:rsid w:val="007D2F58"/>
    <w:rsid w:val="007D2FB8"/>
    <w:rsid w:val="007D2FE4"/>
    <w:rsid w:val="007D3099"/>
    <w:rsid w:val="007D31EF"/>
    <w:rsid w:val="007D33B3"/>
    <w:rsid w:val="007D3746"/>
    <w:rsid w:val="007D3975"/>
    <w:rsid w:val="007D3A45"/>
    <w:rsid w:val="007D3DCA"/>
    <w:rsid w:val="007D45FC"/>
    <w:rsid w:val="007D46F5"/>
    <w:rsid w:val="007D4770"/>
    <w:rsid w:val="007D4834"/>
    <w:rsid w:val="007D4984"/>
    <w:rsid w:val="007D4D3C"/>
    <w:rsid w:val="007D4E82"/>
    <w:rsid w:val="007D4E87"/>
    <w:rsid w:val="007D4ECA"/>
    <w:rsid w:val="007D5140"/>
    <w:rsid w:val="007D5248"/>
    <w:rsid w:val="007D538F"/>
    <w:rsid w:val="007D5410"/>
    <w:rsid w:val="007D5417"/>
    <w:rsid w:val="007D5A07"/>
    <w:rsid w:val="007D5A23"/>
    <w:rsid w:val="007D5B1D"/>
    <w:rsid w:val="007D5C8D"/>
    <w:rsid w:val="007D5E69"/>
    <w:rsid w:val="007D5E9C"/>
    <w:rsid w:val="007D61FF"/>
    <w:rsid w:val="007D62F3"/>
    <w:rsid w:val="007D6328"/>
    <w:rsid w:val="007D6397"/>
    <w:rsid w:val="007D6446"/>
    <w:rsid w:val="007D6571"/>
    <w:rsid w:val="007D6572"/>
    <w:rsid w:val="007D6579"/>
    <w:rsid w:val="007D6598"/>
    <w:rsid w:val="007D6875"/>
    <w:rsid w:val="007D68F8"/>
    <w:rsid w:val="007D69C8"/>
    <w:rsid w:val="007D69E8"/>
    <w:rsid w:val="007D6A78"/>
    <w:rsid w:val="007D6B55"/>
    <w:rsid w:val="007D6C80"/>
    <w:rsid w:val="007D6E82"/>
    <w:rsid w:val="007D7235"/>
    <w:rsid w:val="007D72BB"/>
    <w:rsid w:val="007D72E3"/>
    <w:rsid w:val="007D743B"/>
    <w:rsid w:val="007D74F5"/>
    <w:rsid w:val="007D7725"/>
    <w:rsid w:val="007D7863"/>
    <w:rsid w:val="007D78A6"/>
    <w:rsid w:val="007D7BB1"/>
    <w:rsid w:val="007D7BB7"/>
    <w:rsid w:val="007D7F10"/>
    <w:rsid w:val="007D7F3A"/>
    <w:rsid w:val="007E002C"/>
    <w:rsid w:val="007E02C6"/>
    <w:rsid w:val="007E061B"/>
    <w:rsid w:val="007E0765"/>
    <w:rsid w:val="007E07D4"/>
    <w:rsid w:val="007E07F6"/>
    <w:rsid w:val="007E087D"/>
    <w:rsid w:val="007E089E"/>
    <w:rsid w:val="007E08B2"/>
    <w:rsid w:val="007E09CE"/>
    <w:rsid w:val="007E09E3"/>
    <w:rsid w:val="007E0A3B"/>
    <w:rsid w:val="007E0B68"/>
    <w:rsid w:val="007E0CE2"/>
    <w:rsid w:val="007E0D0A"/>
    <w:rsid w:val="007E0DAD"/>
    <w:rsid w:val="007E0E17"/>
    <w:rsid w:val="007E10AE"/>
    <w:rsid w:val="007E11A0"/>
    <w:rsid w:val="007E11AB"/>
    <w:rsid w:val="007E124E"/>
    <w:rsid w:val="007E1263"/>
    <w:rsid w:val="007E1276"/>
    <w:rsid w:val="007E12AE"/>
    <w:rsid w:val="007E1437"/>
    <w:rsid w:val="007E1645"/>
    <w:rsid w:val="007E1744"/>
    <w:rsid w:val="007E198B"/>
    <w:rsid w:val="007E1A14"/>
    <w:rsid w:val="007E1B10"/>
    <w:rsid w:val="007E1C65"/>
    <w:rsid w:val="007E1CAE"/>
    <w:rsid w:val="007E1D09"/>
    <w:rsid w:val="007E1D60"/>
    <w:rsid w:val="007E1F0B"/>
    <w:rsid w:val="007E21C0"/>
    <w:rsid w:val="007E222E"/>
    <w:rsid w:val="007E22F1"/>
    <w:rsid w:val="007E263B"/>
    <w:rsid w:val="007E2C73"/>
    <w:rsid w:val="007E2CA8"/>
    <w:rsid w:val="007E2D5C"/>
    <w:rsid w:val="007E2D70"/>
    <w:rsid w:val="007E2E84"/>
    <w:rsid w:val="007E2FB8"/>
    <w:rsid w:val="007E3113"/>
    <w:rsid w:val="007E31F1"/>
    <w:rsid w:val="007E31FB"/>
    <w:rsid w:val="007E32C9"/>
    <w:rsid w:val="007E32D9"/>
    <w:rsid w:val="007E339F"/>
    <w:rsid w:val="007E340D"/>
    <w:rsid w:val="007E34B4"/>
    <w:rsid w:val="007E3598"/>
    <w:rsid w:val="007E37DC"/>
    <w:rsid w:val="007E3894"/>
    <w:rsid w:val="007E3971"/>
    <w:rsid w:val="007E39E6"/>
    <w:rsid w:val="007E3C14"/>
    <w:rsid w:val="007E3D92"/>
    <w:rsid w:val="007E3F91"/>
    <w:rsid w:val="007E412E"/>
    <w:rsid w:val="007E41E3"/>
    <w:rsid w:val="007E4275"/>
    <w:rsid w:val="007E4488"/>
    <w:rsid w:val="007E4619"/>
    <w:rsid w:val="007E46ED"/>
    <w:rsid w:val="007E48AE"/>
    <w:rsid w:val="007E49CA"/>
    <w:rsid w:val="007E4AD1"/>
    <w:rsid w:val="007E4DCE"/>
    <w:rsid w:val="007E4EEE"/>
    <w:rsid w:val="007E50F6"/>
    <w:rsid w:val="007E555E"/>
    <w:rsid w:val="007E574A"/>
    <w:rsid w:val="007E5764"/>
    <w:rsid w:val="007E5AAF"/>
    <w:rsid w:val="007E5D53"/>
    <w:rsid w:val="007E5DC6"/>
    <w:rsid w:val="007E61CE"/>
    <w:rsid w:val="007E6229"/>
    <w:rsid w:val="007E6231"/>
    <w:rsid w:val="007E6503"/>
    <w:rsid w:val="007E6A3F"/>
    <w:rsid w:val="007E6A43"/>
    <w:rsid w:val="007E6F23"/>
    <w:rsid w:val="007E6F5A"/>
    <w:rsid w:val="007E7094"/>
    <w:rsid w:val="007E714E"/>
    <w:rsid w:val="007E71F7"/>
    <w:rsid w:val="007E743D"/>
    <w:rsid w:val="007E7552"/>
    <w:rsid w:val="007E7631"/>
    <w:rsid w:val="007E7700"/>
    <w:rsid w:val="007E7BC2"/>
    <w:rsid w:val="007E7C5E"/>
    <w:rsid w:val="007E7D23"/>
    <w:rsid w:val="007E7ED5"/>
    <w:rsid w:val="007E7F15"/>
    <w:rsid w:val="007E7F16"/>
    <w:rsid w:val="007F00FB"/>
    <w:rsid w:val="007F0168"/>
    <w:rsid w:val="007F01AB"/>
    <w:rsid w:val="007F01F7"/>
    <w:rsid w:val="007F02CC"/>
    <w:rsid w:val="007F033A"/>
    <w:rsid w:val="007F03C6"/>
    <w:rsid w:val="007F03F1"/>
    <w:rsid w:val="007F08E5"/>
    <w:rsid w:val="007F0975"/>
    <w:rsid w:val="007F0A01"/>
    <w:rsid w:val="007F0BF3"/>
    <w:rsid w:val="007F0C7C"/>
    <w:rsid w:val="007F0D0F"/>
    <w:rsid w:val="007F0DAA"/>
    <w:rsid w:val="007F0F35"/>
    <w:rsid w:val="007F0FE0"/>
    <w:rsid w:val="007F13E0"/>
    <w:rsid w:val="007F1453"/>
    <w:rsid w:val="007F1516"/>
    <w:rsid w:val="007F1525"/>
    <w:rsid w:val="007F1551"/>
    <w:rsid w:val="007F181E"/>
    <w:rsid w:val="007F18CE"/>
    <w:rsid w:val="007F19CF"/>
    <w:rsid w:val="007F1A4E"/>
    <w:rsid w:val="007F1D0B"/>
    <w:rsid w:val="007F1D77"/>
    <w:rsid w:val="007F1E65"/>
    <w:rsid w:val="007F1F24"/>
    <w:rsid w:val="007F1F2A"/>
    <w:rsid w:val="007F1F9F"/>
    <w:rsid w:val="007F1FF2"/>
    <w:rsid w:val="007F2183"/>
    <w:rsid w:val="007F22B2"/>
    <w:rsid w:val="007F230E"/>
    <w:rsid w:val="007F23D5"/>
    <w:rsid w:val="007F248D"/>
    <w:rsid w:val="007F24DB"/>
    <w:rsid w:val="007F2684"/>
    <w:rsid w:val="007F26A6"/>
    <w:rsid w:val="007F2896"/>
    <w:rsid w:val="007F2B38"/>
    <w:rsid w:val="007F2D09"/>
    <w:rsid w:val="007F2DD0"/>
    <w:rsid w:val="007F2E4F"/>
    <w:rsid w:val="007F2E98"/>
    <w:rsid w:val="007F30CA"/>
    <w:rsid w:val="007F332B"/>
    <w:rsid w:val="007F336C"/>
    <w:rsid w:val="007F33B3"/>
    <w:rsid w:val="007F33BF"/>
    <w:rsid w:val="007F34C2"/>
    <w:rsid w:val="007F3731"/>
    <w:rsid w:val="007F3850"/>
    <w:rsid w:val="007F3948"/>
    <w:rsid w:val="007F3C62"/>
    <w:rsid w:val="007F3D18"/>
    <w:rsid w:val="007F3D28"/>
    <w:rsid w:val="007F3EE3"/>
    <w:rsid w:val="007F3F0B"/>
    <w:rsid w:val="007F3F39"/>
    <w:rsid w:val="007F4006"/>
    <w:rsid w:val="007F41E3"/>
    <w:rsid w:val="007F41F1"/>
    <w:rsid w:val="007F4243"/>
    <w:rsid w:val="007F42D0"/>
    <w:rsid w:val="007F4311"/>
    <w:rsid w:val="007F438F"/>
    <w:rsid w:val="007F43D5"/>
    <w:rsid w:val="007F44D5"/>
    <w:rsid w:val="007F460B"/>
    <w:rsid w:val="007F4710"/>
    <w:rsid w:val="007F479D"/>
    <w:rsid w:val="007F4AE7"/>
    <w:rsid w:val="007F4B3A"/>
    <w:rsid w:val="007F4BE8"/>
    <w:rsid w:val="007F4C2A"/>
    <w:rsid w:val="007F4CF6"/>
    <w:rsid w:val="007F4E5E"/>
    <w:rsid w:val="007F50A3"/>
    <w:rsid w:val="007F52EA"/>
    <w:rsid w:val="007F5347"/>
    <w:rsid w:val="007F573A"/>
    <w:rsid w:val="007F5DA5"/>
    <w:rsid w:val="007F5EE6"/>
    <w:rsid w:val="007F5EFA"/>
    <w:rsid w:val="007F5F53"/>
    <w:rsid w:val="007F6037"/>
    <w:rsid w:val="007F62D2"/>
    <w:rsid w:val="007F6572"/>
    <w:rsid w:val="007F6893"/>
    <w:rsid w:val="007F6988"/>
    <w:rsid w:val="007F6A29"/>
    <w:rsid w:val="007F6B38"/>
    <w:rsid w:val="007F6BF0"/>
    <w:rsid w:val="007F6C3E"/>
    <w:rsid w:val="007F716E"/>
    <w:rsid w:val="007F71E5"/>
    <w:rsid w:val="007F72D9"/>
    <w:rsid w:val="007F74CA"/>
    <w:rsid w:val="007F7515"/>
    <w:rsid w:val="007F75D1"/>
    <w:rsid w:val="007F761B"/>
    <w:rsid w:val="007F7947"/>
    <w:rsid w:val="007F796A"/>
    <w:rsid w:val="007F7B25"/>
    <w:rsid w:val="007F7BED"/>
    <w:rsid w:val="007F7C2A"/>
    <w:rsid w:val="007F7C75"/>
    <w:rsid w:val="007F7D5F"/>
    <w:rsid w:val="007F7EA2"/>
    <w:rsid w:val="00800052"/>
    <w:rsid w:val="0080006F"/>
    <w:rsid w:val="00800111"/>
    <w:rsid w:val="00800561"/>
    <w:rsid w:val="00800573"/>
    <w:rsid w:val="008005BA"/>
    <w:rsid w:val="008007D1"/>
    <w:rsid w:val="008007DF"/>
    <w:rsid w:val="00800D2A"/>
    <w:rsid w:val="00800D64"/>
    <w:rsid w:val="0080114B"/>
    <w:rsid w:val="0080124D"/>
    <w:rsid w:val="008012DF"/>
    <w:rsid w:val="00801303"/>
    <w:rsid w:val="00801314"/>
    <w:rsid w:val="0080144E"/>
    <w:rsid w:val="008015EC"/>
    <w:rsid w:val="00801740"/>
    <w:rsid w:val="008018E1"/>
    <w:rsid w:val="0080191A"/>
    <w:rsid w:val="008019F3"/>
    <w:rsid w:val="00801BAA"/>
    <w:rsid w:val="00801C5F"/>
    <w:rsid w:val="00801CC8"/>
    <w:rsid w:val="00801D1F"/>
    <w:rsid w:val="00801F86"/>
    <w:rsid w:val="00801F8F"/>
    <w:rsid w:val="0080200A"/>
    <w:rsid w:val="0080233E"/>
    <w:rsid w:val="00802480"/>
    <w:rsid w:val="00802545"/>
    <w:rsid w:val="008025DC"/>
    <w:rsid w:val="00802665"/>
    <w:rsid w:val="00802772"/>
    <w:rsid w:val="00802832"/>
    <w:rsid w:val="00802B4C"/>
    <w:rsid w:val="00802B6E"/>
    <w:rsid w:val="00802BC8"/>
    <w:rsid w:val="00802D1E"/>
    <w:rsid w:val="00802D74"/>
    <w:rsid w:val="00802DF5"/>
    <w:rsid w:val="00802FA9"/>
    <w:rsid w:val="008030C9"/>
    <w:rsid w:val="008030ED"/>
    <w:rsid w:val="008031D4"/>
    <w:rsid w:val="00803256"/>
    <w:rsid w:val="008034B9"/>
    <w:rsid w:val="00803776"/>
    <w:rsid w:val="0080398F"/>
    <w:rsid w:val="00803A07"/>
    <w:rsid w:val="00803A9C"/>
    <w:rsid w:val="00803D18"/>
    <w:rsid w:val="00803DFB"/>
    <w:rsid w:val="00803F36"/>
    <w:rsid w:val="00803FD9"/>
    <w:rsid w:val="0080401C"/>
    <w:rsid w:val="008040B9"/>
    <w:rsid w:val="00804325"/>
    <w:rsid w:val="0080439A"/>
    <w:rsid w:val="008043E3"/>
    <w:rsid w:val="0080448D"/>
    <w:rsid w:val="008044E5"/>
    <w:rsid w:val="00804571"/>
    <w:rsid w:val="008045E0"/>
    <w:rsid w:val="00804635"/>
    <w:rsid w:val="00804767"/>
    <w:rsid w:val="0080480C"/>
    <w:rsid w:val="008048C5"/>
    <w:rsid w:val="00804D42"/>
    <w:rsid w:val="00804E3E"/>
    <w:rsid w:val="0080537D"/>
    <w:rsid w:val="0080543B"/>
    <w:rsid w:val="008057CC"/>
    <w:rsid w:val="00805A42"/>
    <w:rsid w:val="00805B41"/>
    <w:rsid w:val="00805B4B"/>
    <w:rsid w:val="00805B8B"/>
    <w:rsid w:val="00805B90"/>
    <w:rsid w:val="00805C0F"/>
    <w:rsid w:val="00805C11"/>
    <w:rsid w:val="00805CA7"/>
    <w:rsid w:val="00805CEC"/>
    <w:rsid w:val="00805D8B"/>
    <w:rsid w:val="00805DA4"/>
    <w:rsid w:val="00805EB3"/>
    <w:rsid w:val="00805EB7"/>
    <w:rsid w:val="00806017"/>
    <w:rsid w:val="008060A6"/>
    <w:rsid w:val="008061C1"/>
    <w:rsid w:val="008063EF"/>
    <w:rsid w:val="008063F9"/>
    <w:rsid w:val="00806520"/>
    <w:rsid w:val="0080665E"/>
    <w:rsid w:val="008066BB"/>
    <w:rsid w:val="0080676B"/>
    <w:rsid w:val="0080676F"/>
    <w:rsid w:val="008067D4"/>
    <w:rsid w:val="00806921"/>
    <w:rsid w:val="008069B7"/>
    <w:rsid w:val="00806BDF"/>
    <w:rsid w:val="00806BE9"/>
    <w:rsid w:val="00806D28"/>
    <w:rsid w:val="00806E36"/>
    <w:rsid w:val="00806FCA"/>
    <w:rsid w:val="008070C9"/>
    <w:rsid w:val="00807597"/>
    <w:rsid w:val="008075E1"/>
    <w:rsid w:val="008077E6"/>
    <w:rsid w:val="0080780D"/>
    <w:rsid w:val="008079FE"/>
    <w:rsid w:val="00807B63"/>
    <w:rsid w:val="00807FBF"/>
    <w:rsid w:val="008105DE"/>
    <w:rsid w:val="00810603"/>
    <w:rsid w:val="00810777"/>
    <w:rsid w:val="008107D4"/>
    <w:rsid w:val="0081093F"/>
    <w:rsid w:val="00810987"/>
    <w:rsid w:val="008109FC"/>
    <w:rsid w:val="00810A7C"/>
    <w:rsid w:val="00810AF5"/>
    <w:rsid w:val="00810D4F"/>
    <w:rsid w:val="00810D94"/>
    <w:rsid w:val="00810E06"/>
    <w:rsid w:val="00810F1C"/>
    <w:rsid w:val="00810F65"/>
    <w:rsid w:val="00811189"/>
    <w:rsid w:val="00811988"/>
    <w:rsid w:val="00811A6E"/>
    <w:rsid w:val="00811A9A"/>
    <w:rsid w:val="00811CA3"/>
    <w:rsid w:val="00811D8D"/>
    <w:rsid w:val="00811DAB"/>
    <w:rsid w:val="00811DFD"/>
    <w:rsid w:val="00811E73"/>
    <w:rsid w:val="00811E8B"/>
    <w:rsid w:val="00811ED0"/>
    <w:rsid w:val="00811EDD"/>
    <w:rsid w:val="00811FBE"/>
    <w:rsid w:val="00811FF0"/>
    <w:rsid w:val="00812118"/>
    <w:rsid w:val="00812137"/>
    <w:rsid w:val="008121C4"/>
    <w:rsid w:val="0081229D"/>
    <w:rsid w:val="008123F2"/>
    <w:rsid w:val="008127B4"/>
    <w:rsid w:val="00812A1B"/>
    <w:rsid w:val="00812BE7"/>
    <w:rsid w:val="00812EA3"/>
    <w:rsid w:val="00812ED1"/>
    <w:rsid w:val="00812F56"/>
    <w:rsid w:val="00813099"/>
    <w:rsid w:val="0081311C"/>
    <w:rsid w:val="008135A6"/>
    <w:rsid w:val="00813612"/>
    <w:rsid w:val="0081363D"/>
    <w:rsid w:val="00813D50"/>
    <w:rsid w:val="00813E2F"/>
    <w:rsid w:val="00813F04"/>
    <w:rsid w:val="008140F1"/>
    <w:rsid w:val="0081419F"/>
    <w:rsid w:val="00814284"/>
    <w:rsid w:val="00814416"/>
    <w:rsid w:val="008145B2"/>
    <w:rsid w:val="00814881"/>
    <w:rsid w:val="008148E1"/>
    <w:rsid w:val="00814B12"/>
    <w:rsid w:val="00814B27"/>
    <w:rsid w:val="00814B80"/>
    <w:rsid w:val="00814CD6"/>
    <w:rsid w:val="00814CF1"/>
    <w:rsid w:val="00814DAC"/>
    <w:rsid w:val="00814E59"/>
    <w:rsid w:val="00814FF1"/>
    <w:rsid w:val="0081527C"/>
    <w:rsid w:val="008152A6"/>
    <w:rsid w:val="008154DC"/>
    <w:rsid w:val="008155C4"/>
    <w:rsid w:val="0081570F"/>
    <w:rsid w:val="008157F9"/>
    <w:rsid w:val="008158E7"/>
    <w:rsid w:val="00815AE5"/>
    <w:rsid w:val="00815B2F"/>
    <w:rsid w:val="00815C0E"/>
    <w:rsid w:val="00815C51"/>
    <w:rsid w:val="0081605E"/>
    <w:rsid w:val="00816280"/>
    <w:rsid w:val="008163EA"/>
    <w:rsid w:val="008164F7"/>
    <w:rsid w:val="00816728"/>
    <w:rsid w:val="00816856"/>
    <w:rsid w:val="00816859"/>
    <w:rsid w:val="008169B7"/>
    <w:rsid w:val="00816A30"/>
    <w:rsid w:val="00816A9B"/>
    <w:rsid w:val="00816AF5"/>
    <w:rsid w:val="00816C51"/>
    <w:rsid w:val="00816CB2"/>
    <w:rsid w:val="00816D60"/>
    <w:rsid w:val="0081707D"/>
    <w:rsid w:val="0081734C"/>
    <w:rsid w:val="008173CB"/>
    <w:rsid w:val="00817455"/>
    <w:rsid w:val="008174F6"/>
    <w:rsid w:val="0081758B"/>
    <w:rsid w:val="00817638"/>
    <w:rsid w:val="00817B7A"/>
    <w:rsid w:val="0082007D"/>
    <w:rsid w:val="00820086"/>
    <w:rsid w:val="008200A4"/>
    <w:rsid w:val="008201D2"/>
    <w:rsid w:val="008204B1"/>
    <w:rsid w:val="008204DF"/>
    <w:rsid w:val="0082068B"/>
    <w:rsid w:val="008206A2"/>
    <w:rsid w:val="00820803"/>
    <w:rsid w:val="00820832"/>
    <w:rsid w:val="0082094D"/>
    <w:rsid w:val="00820D2D"/>
    <w:rsid w:val="00820FC7"/>
    <w:rsid w:val="00820FD3"/>
    <w:rsid w:val="0082119F"/>
    <w:rsid w:val="008213CF"/>
    <w:rsid w:val="0082152E"/>
    <w:rsid w:val="00821599"/>
    <w:rsid w:val="008215AE"/>
    <w:rsid w:val="008217AD"/>
    <w:rsid w:val="008217BC"/>
    <w:rsid w:val="0082187B"/>
    <w:rsid w:val="00821A64"/>
    <w:rsid w:val="00821AC7"/>
    <w:rsid w:val="00821C69"/>
    <w:rsid w:val="00821DC4"/>
    <w:rsid w:val="00821E5E"/>
    <w:rsid w:val="00822009"/>
    <w:rsid w:val="008220F1"/>
    <w:rsid w:val="0082239C"/>
    <w:rsid w:val="00822407"/>
    <w:rsid w:val="0082247A"/>
    <w:rsid w:val="008227E9"/>
    <w:rsid w:val="0082283C"/>
    <w:rsid w:val="0082289B"/>
    <w:rsid w:val="00822A9C"/>
    <w:rsid w:val="00822CF8"/>
    <w:rsid w:val="00822FAC"/>
    <w:rsid w:val="0082310A"/>
    <w:rsid w:val="008231B6"/>
    <w:rsid w:val="00823404"/>
    <w:rsid w:val="008239FD"/>
    <w:rsid w:val="00823B7A"/>
    <w:rsid w:val="00823BEE"/>
    <w:rsid w:val="00824271"/>
    <w:rsid w:val="00824416"/>
    <w:rsid w:val="00824596"/>
    <w:rsid w:val="008249D0"/>
    <w:rsid w:val="00824BCE"/>
    <w:rsid w:val="00824C83"/>
    <w:rsid w:val="00825060"/>
    <w:rsid w:val="00825089"/>
    <w:rsid w:val="00825177"/>
    <w:rsid w:val="008253B2"/>
    <w:rsid w:val="008254E1"/>
    <w:rsid w:val="00825524"/>
    <w:rsid w:val="00825967"/>
    <w:rsid w:val="00825B1C"/>
    <w:rsid w:val="00825B77"/>
    <w:rsid w:val="00825B7C"/>
    <w:rsid w:val="00825DA8"/>
    <w:rsid w:val="00825E2F"/>
    <w:rsid w:val="00825E60"/>
    <w:rsid w:val="00825F40"/>
    <w:rsid w:val="00825FE5"/>
    <w:rsid w:val="00826053"/>
    <w:rsid w:val="0082616F"/>
    <w:rsid w:val="008261F3"/>
    <w:rsid w:val="008261FA"/>
    <w:rsid w:val="008263A5"/>
    <w:rsid w:val="008263A8"/>
    <w:rsid w:val="00826509"/>
    <w:rsid w:val="00826764"/>
    <w:rsid w:val="0082682A"/>
    <w:rsid w:val="00826946"/>
    <w:rsid w:val="00826C40"/>
    <w:rsid w:val="00826CDB"/>
    <w:rsid w:val="00826F21"/>
    <w:rsid w:val="00826F8E"/>
    <w:rsid w:val="0082726A"/>
    <w:rsid w:val="008275FC"/>
    <w:rsid w:val="00827706"/>
    <w:rsid w:val="008277FB"/>
    <w:rsid w:val="0082787C"/>
    <w:rsid w:val="00827930"/>
    <w:rsid w:val="008279F8"/>
    <w:rsid w:val="00827B34"/>
    <w:rsid w:val="00827B5B"/>
    <w:rsid w:val="00827B75"/>
    <w:rsid w:val="00827BB6"/>
    <w:rsid w:val="00827D9F"/>
    <w:rsid w:val="00827ED9"/>
    <w:rsid w:val="008300B2"/>
    <w:rsid w:val="008300D4"/>
    <w:rsid w:val="00830140"/>
    <w:rsid w:val="00830209"/>
    <w:rsid w:val="0083021D"/>
    <w:rsid w:val="00830221"/>
    <w:rsid w:val="0083022C"/>
    <w:rsid w:val="00830418"/>
    <w:rsid w:val="00830522"/>
    <w:rsid w:val="0083066B"/>
    <w:rsid w:val="0083069D"/>
    <w:rsid w:val="0083086F"/>
    <w:rsid w:val="0083092A"/>
    <w:rsid w:val="008309B5"/>
    <w:rsid w:val="00830AAE"/>
    <w:rsid w:val="00830AF0"/>
    <w:rsid w:val="00830D49"/>
    <w:rsid w:val="00830E6B"/>
    <w:rsid w:val="00830F27"/>
    <w:rsid w:val="0083106B"/>
    <w:rsid w:val="00831269"/>
    <w:rsid w:val="008314FD"/>
    <w:rsid w:val="0083154F"/>
    <w:rsid w:val="008316C9"/>
    <w:rsid w:val="00831ADE"/>
    <w:rsid w:val="00831F4F"/>
    <w:rsid w:val="0083201B"/>
    <w:rsid w:val="00832179"/>
    <w:rsid w:val="008321F2"/>
    <w:rsid w:val="008322DD"/>
    <w:rsid w:val="00832360"/>
    <w:rsid w:val="008325CB"/>
    <w:rsid w:val="00832641"/>
    <w:rsid w:val="00832862"/>
    <w:rsid w:val="00832939"/>
    <w:rsid w:val="0083296D"/>
    <w:rsid w:val="00832A6C"/>
    <w:rsid w:val="00832ACC"/>
    <w:rsid w:val="00832C5A"/>
    <w:rsid w:val="00832DDB"/>
    <w:rsid w:val="00832EBC"/>
    <w:rsid w:val="00832F49"/>
    <w:rsid w:val="00832FE5"/>
    <w:rsid w:val="00833024"/>
    <w:rsid w:val="0083320A"/>
    <w:rsid w:val="008332F5"/>
    <w:rsid w:val="0083350C"/>
    <w:rsid w:val="00833772"/>
    <w:rsid w:val="00833915"/>
    <w:rsid w:val="00833A73"/>
    <w:rsid w:val="00833BF0"/>
    <w:rsid w:val="00833D63"/>
    <w:rsid w:val="00833E33"/>
    <w:rsid w:val="00833E74"/>
    <w:rsid w:val="00833E8B"/>
    <w:rsid w:val="00833EA3"/>
    <w:rsid w:val="00833EE4"/>
    <w:rsid w:val="00833F13"/>
    <w:rsid w:val="00834192"/>
    <w:rsid w:val="00834250"/>
    <w:rsid w:val="0083432C"/>
    <w:rsid w:val="008343BC"/>
    <w:rsid w:val="00834805"/>
    <w:rsid w:val="00834827"/>
    <w:rsid w:val="00834997"/>
    <w:rsid w:val="00834ABC"/>
    <w:rsid w:val="00834CD0"/>
    <w:rsid w:val="00834D85"/>
    <w:rsid w:val="0083505B"/>
    <w:rsid w:val="0083506A"/>
    <w:rsid w:val="00835293"/>
    <w:rsid w:val="00835437"/>
    <w:rsid w:val="00835465"/>
    <w:rsid w:val="008358CA"/>
    <w:rsid w:val="0083592A"/>
    <w:rsid w:val="008359F2"/>
    <w:rsid w:val="00835BE6"/>
    <w:rsid w:val="00835EA8"/>
    <w:rsid w:val="00835EAC"/>
    <w:rsid w:val="00835EE0"/>
    <w:rsid w:val="00835F0E"/>
    <w:rsid w:val="00835F22"/>
    <w:rsid w:val="00835F28"/>
    <w:rsid w:val="00835F46"/>
    <w:rsid w:val="00835FC0"/>
    <w:rsid w:val="00836012"/>
    <w:rsid w:val="0083605F"/>
    <w:rsid w:val="008363F6"/>
    <w:rsid w:val="008367F7"/>
    <w:rsid w:val="00836D59"/>
    <w:rsid w:val="00836EE7"/>
    <w:rsid w:val="008370CC"/>
    <w:rsid w:val="008370EF"/>
    <w:rsid w:val="008372BF"/>
    <w:rsid w:val="008373E9"/>
    <w:rsid w:val="00837442"/>
    <w:rsid w:val="00837538"/>
    <w:rsid w:val="00837798"/>
    <w:rsid w:val="008377FB"/>
    <w:rsid w:val="00837A4F"/>
    <w:rsid w:val="00837A6B"/>
    <w:rsid w:val="00837B07"/>
    <w:rsid w:val="00837D55"/>
    <w:rsid w:val="00837E8D"/>
    <w:rsid w:val="00840157"/>
    <w:rsid w:val="008401E3"/>
    <w:rsid w:val="0084039A"/>
    <w:rsid w:val="0084047D"/>
    <w:rsid w:val="0084062D"/>
    <w:rsid w:val="00840A88"/>
    <w:rsid w:val="00840B4A"/>
    <w:rsid w:val="00840B82"/>
    <w:rsid w:val="00840F85"/>
    <w:rsid w:val="008410D0"/>
    <w:rsid w:val="00841251"/>
    <w:rsid w:val="00841263"/>
    <w:rsid w:val="008412D9"/>
    <w:rsid w:val="008414A6"/>
    <w:rsid w:val="00841C9B"/>
    <w:rsid w:val="00841CBE"/>
    <w:rsid w:val="00841E39"/>
    <w:rsid w:val="00841F4D"/>
    <w:rsid w:val="00841FCE"/>
    <w:rsid w:val="0084228B"/>
    <w:rsid w:val="008423F3"/>
    <w:rsid w:val="008426CF"/>
    <w:rsid w:val="008426F8"/>
    <w:rsid w:val="008428B5"/>
    <w:rsid w:val="0084293B"/>
    <w:rsid w:val="00842ADB"/>
    <w:rsid w:val="00842AEC"/>
    <w:rsid w:val="00842C17"/>
    <w:rsid w:val="00842E4B"/>
    <w:rsid w:val="00843188"/>
    <w:rsid w:val="008431BD"/>
    <w:rsid w:val="0084357F"/>
    <w:rsid w:val="0084359B"/>
    <w:rsid w:val="0084366E"/>
    <w:rsid w:val="00843845"/>
    <w:rsid w:val="00843A2D"/>
    <w:rsid w:val="00843A96"/>
    <w:rsid w:val="00843F29"/>
    <w:rsid w:val="00843FE7"/>
    <w:rsid w:val="00844354"/>
    <w:rsid w:val="008444C5"/>
    <w:rsid w:val="00844527"/>
    <w:rsid w:val="00844882"/>
    <w:rsid w:val="008448D9"/>
    <w:rsid w:val="00844948"/>
    <w:rsid w:val="00844A83"/>
    <w:rsid w:val="00844C9D"/>
    <w:rsid w:val="00844CD4"/>
    <w:rsid w:val="00844CE1"/>
    <w:rsid w:val="0084525B"/>
    <w:rsid w:val="0084526D"/>
    <w:rsid w:val="008452C1"/>
    <w:rsid w:val="008452FA"/>
    <w:rsid w:val="008455A0"/>
    <w:rsid w:val="008455DD"/>
    <w:rsid w:val="008457BF"/>
    <w:rsid w:val="00845C25"/>
    <w:rsid w:val="00845E5B"/>
    <w:rsid w:val="00846024"/>
    <w:rsid w:val="0084623A"/>
    <w:rsid w:val="00846262"/>
    <w:rsid w:val="00846332"/>
    <w:rsid w:val="008463FC"/>
    <w:rsid w:val="00846777"/>
    <w:rsid w:val="0084694F"/>
    <w:rsid w:val="00846BA4"/>
    <w:rsid w:val="00846BDF"/>
    <w:rsid w:val="00846CF2"/>
    <w:rsid w:val="00846DE5"/>
    <w:rsid w:val="00846EC6"/>
    <w:rsid w:val="00846F9A"/>
    <w:rsid w:val="00847180"/>
    <w:rsid w:val="00847225"/>
    <w:rsid w:val="008472D2"/>
    <w:rsid w:val="00847476"/>
    <w:rsid w:val="00847524"/>
    <w:rsid w:val="008476AA"/>
    <w:rsid w:val="00847816"/>
    <w:rsid w:val="0084792B"/>
    <w:rsid w:val="00847933"/>
    <w:rsid w:val="00847AC4"/>
    <w:rsid w:val="00847BB2"/>
    <w:rsid w:val="00847C5D"/>
    <w:rsid w:val="00847E3F"/>
    <w:rsid w:val="00847F09"/>
    <w:rsid w:val="0085029A"/>
    <w:rsid w:val="0085096B"/>
    <w:rsid w:val="00850AB7"/>
    <w:rsid w:val="00850B96"/>
    <w:rsid w:val="00850BA1"/>
    <w:rsid w:val="00850CB1"/>
    <w:rsid w:val="00850EDA"/>
    <w:rsid w:val="00850FB5"/>
    <w:rsid w:val="0085109B"/>
    <w:rsid w:val="008510B7"/>
    <w:rsid w:val="0085113E"/>
    <w:rsid w:val="008511F3"/>
    <w:rsid w:val="008512AB"/>
    <w:rsid w:val="00851572"/>
    <w:rsid w:val="008515EB"/>
    <w:rsid w:val="008516F4"/>
    <w:rsid w:val="0085171B"/>
    <w:rsid w:val="0085190D"/>
    <w:rsid w:val="00851925"/>
    <w:rsid w:val="008519E1"/>
    <w:rsid w:val="00851AA1"/>
    <w:rsid w:val="00851B47"/>
    <w:rsid w:val="00851E74"/>
    <w:rsid w:val="00851E95"/>
    <w:rsid w:val="00851F35"/>
    <w:rsid w:val="008521DF"/>
    <w:rsid w:val="0085223F"/>
    <w:rsid w:val="00852340"/>
    <w:rsid w:val="008523FA"/>
    <w:rsid w:val="00852589"/>
    <w:rsid w:val="00852792"/>
    <w:rsid w:val="008527A5"/>
    <w:rsid w:val="008527B0"/>
    <w:rsid w:val="0085287A"/>
    <w:rsid w:val="008528FF"/>
    <w:rsid w:val="00852A7B"/>
    <w:rsid w:val="00852AA6"/>
    <w:rsid w:val="00852C61"/>
    <w:rsid w:val="00852D2F"/>
    <w:rsid w:val="00852E54"/>
    <w:rsid w:val="008530D0"/>
    <w:rsid w:val="008530E8"/>
    <w:rsid w:val="0085310D"/>
    <w:rsid w:val="0085326D"/>
    <w:rsid w:val="008532D9"/>
    <w:rsid w:val="00853452"/>
    <w:rsid w:val="008534BC"/>
    <w:rsid w:val="008534D1"/>
    <w:rsid w:val="00853568"/>
    <w:rsid w:val="0085358A"/>
    <w:rsid w:val="008535A9"/>
    <w:rsid w:val="0085368F"/>
    <w:rsid w:val="008536F4"/>
    <w:rsid w:val="00853718"/>
    <w:rsid w:val="00853AB9"/>
    <w:rsid w:val="00853C94"/>
    <w:rsid w:val="00853CF0"/>
    <w:rsid w:val="00853E3D"/>
    <w:rsid w:val="00853ED7"/>
    <w:rsid w:val="00853F38"/>
    <w:rsid w:val="00853F3D"/>
    <w:rsid w:val="00854383"/>
    <w:rsid w:val="008546A3"/>
    <w:rsid w:val="00854741"/>
    <w:rsid w:val="00854759"/>
    <w:rsid w:val="00854840"/>
    <w:rsid w:val="008549B3"/>
    <w:rsid w:val="008549F4"/>
    <w:rsid w:val="00854B89"/>
    <w:rsid w:val="00854BF8"/>
    <w:rsid w:val="00854D5A"/>
    <w:rsid w:val="00854E1D"/>
    <w:rsid w:val="00854FFB"/>
    <w:rsid w:val="00855049"/>
    <w:rsid w:val="008550BC"/>
    <w:rsid w:val="008550D0"/>
    <w:rsid w:val="008551DD"/>
    <w:rsid w:val="00855688"/>
    <w:rsid w:val="0085574C"/>
    <w:rsid w:val="00855792"/>
    <w:rsid w:val="008557FE"/>
    <w:rsid w:val="00855CBB"/>
    <w:rsid w:val="00855CD6"/>
    <w:rsid w:val="00855E91"/>
    <w:rsid w:val="00855F68"/>
    <w:rsid w:val="00855FCC"/>
    <w:rsid w:val="008560AF"/>
    <w:rsid w:val="008561D1"/>
    <w:rsid w:val="00856387"/>
    <w:rsid w:val="00856650"/>
    <w:rsid w:val="00856730"/>
    <w:rsid w:val="00856766"/>
    <w:rsid w:val="00856784"/>
    <w:rsid w:val="00856924"/>
    <w:rsid w:val="0085692D"/>
    <w:rsid w:val="0085699A"/>
    <w:rsid w:val="0085731B"/>
    <w:rsid w:val="00857473"/>
    <w:rsid w:val="0085770D"/>
    <w:rsid w:val="008577A8"/>
    <w:rsid w:val="008578A6"/>
    <w:rsid w:val="00857973"/>
    <w:rsid w:val="00857992"/>
    <w:rsid w:val="008579AB"/>
    <w:rsid w:val="00857C73"/>
    <w:rsid w:val="00857E09"/>
    <w:rsid w:val="00857EE4"/>
    <w:rsid w:val="00857F41"/>
    <w:rsid w:val="00860053"/>
    <w:rsid w:val="0086016A"/>
    <w:rsid w:val="008603B4"/>
    <w:rsid w:val="008605FA"/>
    <w:rsid w:val="00860639"/>
    <w:rsid w:val="008606A9"/>
    <w:rsid w:val="00860E28"/>
    <w:rsid w:val="00860ED9"/>
    <w:rsid w:val="008610B2"/>
    <w:rsid w:val="008610CD"/>
    <w:rsid w:val="0086118B"/>
    <w:rsid w:val="0086131B"/>
    <w:rsid w:val="00861329"/>
    <w:rsid w:val="0086175D"/>
    <w:rsid w:val="0086187C"/>
    <w:rsid w:val="0086189A"/>
    <w:rsid w:val="0086191F"/>
    <w:rsid w:val="00861994"/>
    <w:rsid w:val="008619B8"/>
    <w:rsid w:val="00861B13"/>
    <w:rsid w:val="00862016"/>
    <w:rsid w:val="008622DF"/>
    <w:rsid w:val="00862365"/>
    <w:rsid w:val="00862441"/>
    <w:rsid w:val="00862460"/>
    <w:rsid w:val="008626A6"/>
    <w:rsid w:val="008627AA"/>
    <w:rsid w:val="00862872"/>
    <w:rsid w:val="00862940"/>
    <w:rsid w:val="00862971"/>
    <w:rsid w:val="00862CEB"/>
    <w:rsid w:val="00862DBD"/>
    <w:rsid w:val="00862E6F"/>
    <w:rsid w:val="00862EAC"/>
    <w:rsid w:val="008630E3"/>
    <w:rsid w:val="00863139"/>
    <w:rsid w:val="008635A6"/>
    <w:rsid w:val="00863672"/>
    <w:rsid w:val="00863773"/>
    <w:rsid w:val="008637C6"/>
    <w:rsid w:val="0086382E"/>
    <w:rsid w:val="00863835"/>
    <w:rsid w:val="00863A35"/>
    <w:rsid w:val="00863BBD"/>
    <w:rsid w:val="00863F63"/>
    <w:rsid w:val="0086425B"/>
    <w:rsid w:val="008642CD"/>
    <w:rsid w:val="00864512"/>
    <w:rsid w:val="008645F6"/>
    <w:rsid w:val="0086486C"/>
    <w:rsid w:val="008648B7"/>
    <w:rsid w:val="00864C7B"/>
    <w:rsid w:val="00864DCC"/>
    <w:rsid w:val="00864DF5"/>
    <w:rsid w:val="00864ED2"/>
    <w:rsid w:val="00864F6A"/>
    <w:rsid w:val="0086505F"/>
    <w:rsid w:val="00865377"/>
    <w:rsid w:val="008653D3"/>
    <w:rsid w:val="00865448"/>
    <w:rsid w:val="0086559A"/>
    <w:rsid w:val="0086564B"/>
    <w:rsid w:val="00865ACA"/>
    <w:rsid w:val="00865B28"/>
    <w:rsid w:val="00865BF9"/>
    <w:rsid w:val="00865C44"/>
    <w:rsid w:val="00865CD9"/>
    <w:rsid w:val="00865EB6"/>
    <w:rsid w:val="00866209"/>
    <w:rsid w:val="00866279"/>
    <w:rsid w:val="00866693"/>
    <w:rsid w:val="0086672C"/>
    <w:rsid w:val="00866731"/>
    <w:rsid w:val="00866828"/>
    <w:rsid w:val="00866A5D"/>
    <w:rsid w:val="00866A7F"/>
    <w:rsid w:val="00866B5D"/>
    <w:rsid w:val="00866C78"/>
    <w:rsid w:val="00867120"/>
    <w:rsid w:val="00867138"/>
    <w:rsid w:val="00867315"/>
    <w:rsid w:val="0086737F"/>
    <w:rsid w:val="0086741F"/>
    <w:rsid w:val="008674F7"/>
    <w:rsid w:val="00867909"/>
    <w:rsid w:val="00867A03"/>
    <w:rsid w:val="00867A8F"/>
    <w:rsid w:val="00867ACA"/>
    <w:rsid w:val="00867BFC"/>
    <w:rsid w:val="00867D15"/>
    <w:rsid w:val="00867FC7"/>
    <w:rsid w:val="0087017B"/>
    <w:rsid w:val="00870194"/>
    <w:rsid w:val="008703B1"/>
    <w:rsid w:val="00870476"/>
    <w:rsid w:val="008705C8"/>
    <w:rsid w:val="00870A46"/>
    <w:rsid w:val="00870C06"/>
    <w:rsid w:val="00870C60"/>
    <w:rsid w:val="00870E21"/>
    <w:rsid w:val="00870FF2"/>
    <w:rsid w:val="0087102D"/>
    <w:rsid w:val="008710D6"/>
    <w:rsid w:val="0087112E"/>
    <w:rsid w:val="0087159C"/>
    <w:rsid w:val="0087164A"/>
    <w:rsid w:val="00871764"/>
    <w:rsid w:val="008717A0"/>
    <w:rsid w:val="008717C2"/>
    <w:rsid w:val="008717F6"/>
    <w:rsid w:val="00871BF1"/>
    <w:rsid w:val="00871D56"/>
    <w:rsid w:val="00871DD4"/>
    <w:rsid w:val="00871DD9"/>
    <w:rsid w:val="00871ECE"/>
    <w:rsid w:val="008721A1"/>
    <w:rsid w:val="00872274"/>
    <w:rsid w:val="0087232E"/>
    <w:rsid w:val="0087245C"/>
    <w:rsid w:val="00872479"/>
    <w:rsid w:val="008725BA"/>
    <w:rsid w:val="00872744"/>
    <w:rsid w:val="00872921"/>
    <w:rsid w:val="00872A0B"/>
    <w:rsid w:val="00872A64"/>
    <w:rsid w:val="00872B43"/>
    <w:rsid w:val="00872C4B"/>
    <w:rsid w:val="00872CCA"/>
    <w:rsid w:val="00872DD0"/>
    <w:rsid w:val="00872EAC"/>
    <w:rsid w:val="00872F3F"/>
    <w:rsid w:val="00873064"/>
    <w:rsid w:val="0087316F"/>
    <w:rsid w:val="0087331A"/>
    <w:rsid w:val="008733E5"/>
    <w:rsid w:val="00873623"/>
    <w:rsid w:val="00873664"/>
    <w:rsid w:val="008736A9"/>
    <w:rsid w:val="00873708"/>
    <w:rsid w:val="0087394B"/>
    <w:rsid w:val="00873C8C"/>
    <w:rsid w:val="00873E69"/>
    <w:rsid w:val="00874135"/>
    <w:rsid w:val="00874266"/>
    <w:rsid w:val="00874305"/>
    <w:rsid w:val="00874446"/>
    <w:rsid w:val="00874478"/>
    <w:rsid w:val="008746CC"/>
    <w:rsid w:val="008746D0"/>
    <w:rsid w:val="008747AC"/>
    <w:rsid w:val="00874827"/>
    <w:rsid w:val="00874AF7"/>
    <w:rsid w:val="00874D83"/>
    <w:rsid w:val="00874DA6"/>
    <w:rsid w:val="00874FD6"/>
    <w:rsid w:val="00875027"/>
    <w:rsid w:val="008750A0"/>
    <w:rsid w:val="00875123"/>
    <w:rsid w:val="00875151"/>
    <w:rsid w:val="0087527F"/>
    <w:rsid w:val="008753BA"/>
    <w:rsid w:val="00875476"/>
    <w:rsid w:val="0087555D"/>
    <w:rsid w:val="00875782"/>
    <w:rsid w:val="00875970"/>
    <w:rsid w:val="008759E6"/>
    <w:rsid w:val="00875A2B"/>
    <w:rsid w:val="00875B86"/>
    <w:rsid w:val="00875B8C"/>
    <w:rsid w:val="00875BDE"/>
    <w:rsid w:val="00875BEA"/>
    <w:rsid w:val="00875E68"/>
    <w:rsid w:val="0087606A"/>
    <w:rsid w:val="0087631F"/>
    <w:rsid w:val="008764B5"/>
    <w:rsid w:val="008764BE"/>
    <w:rsid w:val="0087650F"/>
    <w:rsid w:val="00876514"/>
    <w:rsid w:val="00876644"/>
    <w:rsid w:val="008766BC"/>
    <w:rsid w:val="008767C4"/>
    <w:rsid w:val="008768E3"/>
    <w:rsid w:val="008768EA"/>
    <w:rsid w:val="00876AF3"/>
    <w:rsid w:val="00876DB7"/>
    <w:rsid w:val="00877288"/>
    <w:rsid w:val="008773CB"/>
    <w:rsid w:val="008773FA"/>
    <w:rsid w:val="008774CD"/>
    <w:rsid w:val="00877515"/>
    <w:rsid w:val="008777CD"/>
    <w:rsid w:val="008777F3"/>
    <w:rsid w:val="008779DB"/>
    <w:rsid w:val="00877A1A"/>
    <w:rsid w:val="00877AD4"/>
    <w:rsid w:val="00877C1D"/>
    <w:rsid w:val="00877CB3"/>
    <w:rsid w:val="00877FB7"/>
    <w:rsid w:val="0088012C"/>
    <w:rsid w:val="00880308"/>
    <w:rsid w:val="0088030F"/>
    <w:rsid w:val="00880493"/>
    <w:rsid w:val="008804B6"/>
    <w:rsid w:val="008804E5"/>
    <w:rsid w:val="008804E9"/>
    <w:rsid w:val="0088062D"/>
    <w:rsid w:val="00880740"/>
    <w:rsid w:val="0088081B"/>
    <w:rsid w:val="008808B1"/>
    <w:rsid w:val="008809D8"/>
    <w:rsid w:val="00880A12"/>
    <w:rsid w:val="00880B88"/>
    <w:rsid w:val="00880BC9"/>
    <w:rsid w:val="00880D8D"/>
    <w:rsid w:val="00880E4D"/>
    <w:rsid w:val="00880EFA"/>
    <w:rsid w:val="00880FEF"/>
    <w:rsid w:val="00881026"/>
    <w:rsid w:val="008812A7"/>
    <w:rsid w:val="008817C1"/>
    <w:rsid w:val="00881833"/>
    <w:rsid w:val="0088195D"/>
    <w:rsid w:val="00881B04"/>
    <w:rsid w:val="00881B36"/>
    <w:rsid w:val="00881BE7"/>
    <w:rsid w:val="00881C1A"/>
    <w:rsid w:val="00881C97"/>
    <w:rsid w:val="00881CF2"/>
    <w:rsid w:val="00881E1D"/>
    <w:rsid w:val="00881EE2"/>
    <w:rsid w:val="00881EE3"/>
    <w:rsid w:val="00881EF5"/>
    <w:rsid w:val="00882175"/>
    <w:rsid w:val="008823F8"/>
    <w:rsid w:val="008824D3"/>
    <w:rsid w:val="0088255C"/>
    <w:rsid w:val="00882649"/>
    <w:rsid w:val="008826C8"/>
    <w:rsid w:val="00882867"/>
    <w:rsid w:val="00882DD4"/>
    <w:rsid w:val="00882FCB"/>
    <w:rsid w:val="0088315D"/>
    <w:rsid w:val="008831FD"/>
    <w:rsid w:val="0088351A"/>
    <w:rsid w:val="00883583"/>
    <w:rsid w:val="008835FA"/>
    <w:rsid w:val="0088364A"/>
    <w:rsid w:val="00883785"/>
    <w:rsid w:val="00883D12"/>
    <w:rsid w:val="00883DA4"/>
    <w:rsid w:val="00883E65"/>
    <w:rsid w:val="00883E6F"/>
    <w:rsid w:val="00883EBF"/>
    <w:rsid w:val="00883FFA"/>
    <w:rsid w:val="00884108"/>
    <w:rsid w:val="00884160"/>
    <w:rsid w:val="00884216"/>
    <w:rsid w:val="00884369"/>
    <w:rsid w:val="0088451D"/>
    <w:rsid w:val="00884522"/>
    <w:rsid w:val="00884648"/>
    <w:rsid w:val="008846DE"/>
    <w:rsid w:val="00884893"/>
    <w:rsid w:val="00884B7D"/>
    <w:rsid w:val="00884BAB"/>
    <w:rsid w:val="00884D17"/>
    <w:rsid w:val="00884D65"/>
    <w:rsid w:val="00884F6E"/>
    <w:rsid w:val="00885151"/>
    <w:rsid w:val="008853DA"/>
    <w:rsid w:val="00885402"/>
    <w:rsid w:val="0088557D"/>
    <w:rsid w:val="00885773"/>
    <w:rsid w:val="00885814"/>
    <w:rsid w:val="0088586C"/>
    <w:rsid w:val="0088594B"/>
    <w:rsid w:val="0088595A"/>
    <w:rsid w:val="00885BC3"/>
    <w:rsid w:val="00886036"/>
    <w:rsid w:val="00886054"/>
    <w:rsid w:val="008863AB"/>
    <w:rsid w:val="008864FD"/>
    <w:rsid w:val="008866AB"/>
    <w:rsid w:val="008867C0"/>
    <w:rsid w:val="00886872"/>
    <w:rsid w:val="0088691D"/>
    <w:rsid w:val="008869C7"/>
    <w:rsid w:val="00886B0D"/>
    <w:rsid w:val="00886B88"/>
    <w:rsid w:val="00887361"/>
    <w:rsid w:val="0088736F"/>
    <w:rsid w:val="008873CB"/>
    <w:rsid w:val="00887634"/>
    <w:rsid w:val="0088774F"/>
    <w:rsid w:val="00887770"/>
    <w:rsid w:val="00887891"/>
    <w:rsid w:val="00887ACE"/>
    <w:rsid w:val="00887C5E"/>
    <w:rsid w:val="00887D1D"/>
    <w:rsid w:val="00887FDB"/>
    <w:rsid w:val="008900A7"/>
    <w:rsid w:val="00890119"/>
    <w:rsid w:val="008902AF"/>
    <w:rsid w:val="00890452"/>
    <w:rsid w:val="00890671"/>
    <w:rsid w:val="00890685"/>
    <w:rsid w:val="0089074A"/>
    <w:rsid w:val="00890897"/>
    <w:rsid w:val="00890969"/>
    <w:rsid w:val="00890BD8"/>
    <w:rsid w:val="00890C53"/>
    <w:rsid w:val="00890CEB"/>
    <w:rsid w:val="00890DC5"/>
    <w:rsid w:val="00890E96"/>
    <w:rsid w:val="008914C0"/>
    <w:rsid w:val="00891723"/>
    <w:rsid w:val="00891862"/>
    <w:rsid w:val="008919A9"/>
    <w:rsid w:val="00891ADE"/>
    <w:rsid w:val="00891C88"/>
    <w:rsid w:val="00891DC4"/>
    <w:rsid w:val="00891E0B"/>
    <w:rsid w:val="00891EDE"/>
    <w:rsid w:val="00891FE3"/>
    <w:rsid w:val="008920DA"/>
    <w:rsid w:val="008921FF"/>
    <w:rsid w:val="0089238D"/>
    <w:rsid w:val="00892559"/>
    <w:rsid w:val="00892663"/>
    <w:rsid w:val="00892754"/>
    <w:rsid w:val="008927CC"/>
    <w:rsid w:val="00892859"/>
    <w:rsid w:val="008929D2"/>
    <w:rsid w:val="00892AB3"/>
    <w:rsid w:val="00892AFB"/>
    <w:rsid w:val="00892B73"/>
    <w:rsid w:val="00892BB7"/>
    <w:rsid w:val="00892C6E"/>
    <w:rsid w:val="00892DA8"/>
    <w:rsid w:val="00892E0A"/>
    <w:rsid w:val="0089302C"/>
    <w:rsid w:val="00893113"/>
    <w:rsid w:val="00893117"/>
    <w:rsid w:val="0089317B"/>
    <w:rsid w:val="00893186"/>
    <w:rsid w:val="0089326C"/>
    <w:rsid w:val="008932CF"/>
    <w:rsid w:val="008932DA"/>
    <w:rsid w:val="0089331B"/>
    <w:rsid w:val="00893456"/>
    <w:rsid w:val="0089353B"/>
    <w:rsid w:val="0089370F"/>
    <w:rsid w:val="008937B1"/>
    <w:rsid w:val="008937BE"/>
    <w:rsid w:val="0089390D"/>
    <w:rsid w:val="008939A9"/>
    <w:rsid w:val="00893FA6"/>
    <w:rsid w:val="0089408D"/>
    <w:rsid w:val="00894573"/>
    <w:rsid w:val="008945F1"/>
    <w:rsid w:val="00894860"/>
    <w:rsid w:val="008948A6"/>
    <w:rsid w:val="00894B2C"/>
    <w:rsid w:val="00894D8B"/>
    <w:rsid w:val="00894E88"/>
    <w:rsid w:val="0089517C"/>
    <w:rsid w:val="008951FB"/>
    <w:rsid w:val="00895315"/>
    <w:rsid w:val="00895449"/>
    <w:rsid w:val="00895613"/>
    <w:rsid w:val="008956C0"/>
    <w:rsid w:val="00895764"/>
    <w:rsid w:val="00895958"/>
    <w:rsid w:val="00895A77"/>
    <w:rsid w:val="00895C99"/>
    <w:rsid w:val="00895CF3"/>
    <w:rsid w:val="00895EDE"/>
    <w:rsid w:val="00895EF0"/>
    <w:rsid w:val="00896093"/>
    <w:rsid w:val="008961E6"/>
    <w:rsid w:val="008964F5"/>
    <w:rsid w:val="0089669E"/>
    <w:rsid w:val="00896869"/>
    <w:rsid w:val="008968E1"/>
    <w:rsid w:val="00896CEC"/>
    <w:rsid w:val="00896D54"/>
    <w:rsid w:val="00896E0D"/>
    <w:rsid w:val="00896EDA"/>
    <w:rsid w:val="008970E8"/>
    <w:rsid w:val="0089720B"/>
    <w:rsid w:val="00897312"/>
    <w:rsid w:val="00897316"/>
    <w:rsid w:val="008979A8"/>
    <w:rsid w:val="00897C0B"/>
    <w:rsid w:val="00897D6C"/>
    <w:rsid w:val="00897DE2"/>
    <w:rsid w:val="00897E1E"/>
    <w:rsid w:val="00897F88"/>
    <w:rsid w:val="008A0018"/>
    <w:rsid w:val="008A01E2"/>
    <w:rsid w:val="008A0605"/>
    <w:rsid w:val="008A060B"/>
    <w:rsid w:val="008A0857"/>
    <w:rsid w:val="008A0C73"/>
    <w:rsid w:val="008A0D3E"/>
    <w:rsid w:val="008A0DCB"/>
    <w:rsid w:val="008A0EA3"/>
    <w:rsid w:val="008A1106"/>
    <w:rsid w:val="008A11C1"/>
    <w:rsid w:val="008A1293"/>
    <w:rsid w:val="008A12A1"/>
    <w:rsid w:val="008A12FE"/>
    <w:rsid w:val="008A13FC"/>
    <w:rsid w:val="008A1502"/>
    <w:rsid w:val="008A1846"/>
    <w:rsid w:val="008A185E"/>
    <w:rsid w:val="008A1860"/>
    <w:rsid w:val="008A1A55"/>
    <w:rsid w:val="008A1ABF"/>
    <w:rsid w:val="008A1FAC"/>
    <w:rsid w:val="008A1FFB"/>
    <w:rsid w:val="008A20CD"/>
    <w:rsid w:val="008A212D"/>
    <w:rsid w:val="008A220D"/>
    <w:rsid w:val="008A22C3"/>
    <w:rsid w:val="008A26AB"/>
    <w:rsid w:val="008A274C"/>
    <w:rsid w:val="008A2908"/>
    <w:rsid w:val="008A2CA0"/>
    <w:rsid w:val="008A2DB9"/>
    <w:rsid w:val="008A2F98"/>
    <w:rsid w:val="008A301F"/>
    <w:rsid w:val="008A3095"/>
    <w:rsid w:val="008A31A6"/>
    <w:rsid w:val="008A31FA"/>
    <w:rsid w:val="008A3267"/>
    <w:rsid w:val="008A32CA"/>
    <w:rsid w:val="008A34C0"/>
    <w:rsid w:val="008A36C2"/>
    <w:rsid w:val="008A389F"/>
    <w:rsid w:val="008A3B5D"/>
    <w:rsid w:val="008A3C35"/>
    <w:rsid w:val="008A3EA5"/>
    <w:rsid w:val="008A40F1"/>
    <w:rsid w:val="008A41A4"/>
    <w:rsid w:val="008A462D"/>
    <w:rsid w:val="008A4A04"/>
    <w:rsid w:val="008A4A1F"/>
    <w:rsid w:val="008A4C81"/>
    <w:rsid w:val="008A51CA"/>
    <w:rsid w:val="008A529D"/>
    <w:rsid w:val="008A52E1"/>
    <w:rsid w:val="008A53CC"/>
    <w:rsid w:val="008A5497"/>
    <w:rsid w:val="008A54C2"/>
    <w:rsid w:val="008A56DB"/>
    <w:rsid w:val="008A5880"/>
    <w:rsid w:val="008A5885"/>
    <w:rsid w:val="008A58C5"/>
    <w:rsid w:val="008A58EC"/>
    <w:rsid w:val="008A59DB"/>
    <w:rsid w:val="008A5A4A"/>
    <w:rsid w:val="008A60A9"/>
    <w:rsid w:val="008A6260"/>
    <w:rsid w:val="008A626E"/>
    <w:rsid w:val="008A6285"/>
    <w:rsid w:val="008A6471"/>
    <w:rsid w:val="008A64B6"/>
    <w:rsid w:val="008A655B"/>
    <w:rsid w:val="008A6615"/>
    <w:rsid w:val="008A66E7"/>
    <w:rsid w:val="008A67CF"/>
    <w:rsid w:val="008A68E1"/>
    <w:rsid w:val="008A6B10"/>
    <w:rsid w:val="008A6E36"/>
    <w:rsid w:val="008A6F01"/>
    <w:rsid w:val="008A7078"/>
    <w:rsid w:val="008A712E"/>
    <w:rsid w:val="008A716A"/>
    <w:rsid w:val="008A729E"/>
    <w:rsid w:val="008A7655"/>
    <w:rsid w:val="008A77D8"/>
    <w:rsid w:val="008A79E0"/>
    <w:rsid w:val="008A7A46"/>
    <w:rsid w:val="008A7B41"/>
    <w:rsid w:val="008A7C00"/>
    <w:rsid w:val="008A7DDF"/>
    <w:rsid w:val="008A7EBF"/>
    <w:rsid w:val="008A7F51"/>
    <w:rsid w:val="008A7F83"/>
    <w:rsid w:val="008B011C"/>
    <w:rsid w:val="008B0182"/>
    <w:rsid w:val="008B0424"/>
    <w:rsid w:val="008B050D"/>
    <w:rsid w:val="008B05DB"/>
    <w:rsid w:val="008B0843"/>
    <w:rsid w:val="008B0BF0"/>
    <w:rsid w:val="008B0E17"/>
    <w:rsid w:val="008B0F5A"/>
    <w:rsid w:val="008B1057"/>
    <w:rsid w:val="008B1072"/>
    <w:rsid w:val="008B10C4"/>
    <w:rsid w:val="008B1405"/>
    <w:rsid w:val="008B1433"/>
    <w:rsid w:val="008B1451"/>
    <w:rsid w:val="008B16E0"/>
    <w:rsid w:val="008B1802"/>
    <w:rsid w:val="008B18A8"/>
    <w:rsid w:val="008B18B3"/>
    <w:rsid w:val="008B19F1"/>
    <w:rsid w:val="008B1A36"/>
    <w:rsid w:val="008B1AF3"/>
    <w:rsid w:val="008B1B71"/>
    <w:rsid w:val="008B1C0A"/>
    <w:rsid w:val="008B1D06"/>
    <w:rsid w:val="008B1D89"/>
    <w:rsid w:val="008B242C"/>
    <w:rsid w:val="008B245E"/>
    <w:rsid w:val="008B2507"/>
    <w:rsid w:val="008B25B3"/>
    <w:rsid w:val="008B25E4"/>
    <w:rsid w:val="008B26CF"/>
    <w:rsid w:val="008B26F7"/>
    <w:rsid w:val="008B2789"/>
    <w:rsid w:val="008B287B"/>
    <w:rsid w:val="008B2A03"/>
    <w:rsid w:val="008B2AD0"/>
    <w:rsid w:val="008B2B4F"/>
    <w:rsid w:val="008B2C83"/>
    <w:rsid w:val="008B2CDF"/>
    <w:rsid w:val="008B2D33"/>
    <w:rsid w:val="008B2E01"/>
    <w:rsid w:val="008B2E63"/>
    <w:rsid w:val="008B30CB"/>
    <w:rsid w:val="008B3328"/>
    <w:rsid w:val="008B3394"/>
    <w:rsid w:val="008B34A3"/>
    <w:rsid w:val="008B3789"/>
    <w:rsid w:val="008B3941"/>
    <w:rsid w:val="008B3976"/>
    <w:rsid w:val="008B3C20"/>
    <w:rsid w:val="008B3CB2"/>
    <w:rsid w:val="008B3DE3"/>
    <w:rsid w:val="008B3E00"/>
    <w:rsid w:val="008B3E5D"/>
    <w:rsid w:val="008B3F95"/>
    <w:rsid w:val="008B3FFD"/>
    <w:rsid w:val="008B40DF"/>
    <w:rsid w:val="008B41F7"/>
    <w:rsid w:val="008B43DE"/>
    <w:rsid w:val="008B4463"/>
    <w:rsid w:val="008B4465"/>
    <w:rsid w:val="008B452F"/>
    <w:rsid w:val="008B469C"/>
    <w:rsid w:val="008B4700"/>
    <w:rsid w:val="008B49E4"/>
    <w:rsid w:val="008B4A55"/>
    <w:rsid w:val="008B4AAE"/>
    <w:rsid w:val="008B4BA1"/>
    <w:rsid w:val="008B4CC8"/>
    <w:rsid w:val="008B4D87"/>
    <w:rsid w:val="008B504E"/>
    <w:rsid w:val="008B5058"/>
    <w:rsid w:val="008B50F6"/>
    <w:rsid w:val="008B51C3"/>
    <w:rsid w:val="008B5419"/>
    <w:rsid w:val="008B5563"/>
    <w:rsid w:val="008B56B0"/>
    <w:rsid w:val="008B5895"/>
    <w:rsid w:val="008B591C"/>
    <w:rsid w:val="008B5946"/>
    <w:rsid w:val="008B5A3C"/>
    <w:rsid w:val="008B5A70"/>
    <w:rsid w:val="008B5B2B"/>
    <w:rsid w:val="008B5C05"/>
    <w:rsid w:val="008B5E23"/>
    <w:rsid w:val="008B621A"/>
    <w:rsid w:val="008B6507"/>
    <w:rsid w:val="008B6648"/>
    <w:rsid w:val="008B6881"/>
    <w:rsid w:val="008B699F"/>
    <w:rsid w:val="008B6AA6"/>
    <w:rsid w:val="008B6BB8"/>
    <w:rsid w:val="008B6D55"/>
    <w:rsid w:val="008B6ECE"/>
    <w:rsid w:val="008B6EDC"/>
    <w:rsid w:val="008B6F35"/>
    <w:rsid w:val="008B7011"/>
    <w:rsid w:val="008B707C"/>
    <w:rsid w:val="008B70B1"/>
    <w:rsid w:val="008B7202"/>
    <w:rsid w:val="008B746D"/>
    <w:rsid w:val="008B74CE"/>
    <w:rsid w:val="008B75D4"/>
    <w:rsid w:val="008B7601"/>
    <w:rsid w:val="008B775F"/>
    <w:rsid w:val="008B78F1"/>
    <w:rsid w:val="008B7958"/>
    <w:rsid w:val="008B7A1E"/>
    <w:rsid w:val="008B7A74"/>
    <w:rsid w:val="008B7E89"/>
    <w:rsid w:val="008C009D"/>
    <w:rsid w:val="008C0385"/>
    <w:rsid w:val="008C057D"/>
    <w:rsid w:val="008C0659"/>
    <w:rsid w:val="008C065E"/>
    <w:rsid w:val="008C06F8"/>
    <w:rsid w:val="008C06FB"/>
    <w:rsid w:val="008C073A"/>
    <w:rsid w:val="008C08CF"/>
    <w:rsid w:val="008C09CD"/>
    <w:rsid w:val="008C09D3"/>
    <w:rsid w:val="008C1054"/>
    <w:rsid w:val="008C118D"/>
    <w:rsid w:val="008C1A5E"/>
    <w:rsid w:val="008C1A76"/>
    <w:rsid w:val="008C1BAA"/>
    <w:rsid w:val="008C1BF1"/>
    <w:rsid w:val="008C1C79"/>
    <w:rsid w:val="008C1D15"/>
    <w:rsid w:val="008C2157"/>
    <w:rsid w:val="008C2343"/>
    <w:rsid w:val="008C2963"/>
    <w:rsid w:val="008C2985"/>
    <w:rsid w:val="008C29C9"/>
    <w:rsid w:val="008C2AD3"/>
    <w:rsid w:val="008C2AF7"/>
    <w:rsid w:val="008C2CA0"/>
    <w:rsid w:val="008C30A0"/>
    <w:rsid w:val="008C30CE"/>
    <w:rsid w:val="008C3157"/>
    <w:rsid w:val="008C37AC"/>
    <w:rsid w:val="008C3809"/>
    <w:rsid w:val="008C38E2"/>
    <w:rsid w:val="008C3970"/>
    <w:rsid w:val="008C3BAA"/>
    <w:rsid w:val="008C3BEA"/>
    <w:rsid w:val="008C3D4D"/>
    <w:rsid w:val="008C4145"/>
    <w:rsid w:val="008C42A7"/>
    <w:rsid w:val="008C4329"/>
    <w:rsid w:val="008C4407"/>
    <w:rsid w:val="008C471D"/>
    <w:rsid w:val="008C4892"/>
    <w:rsid w:val="008C491C"/>
    <w:rsid w:val="008C4C03"/>
    <w:rsid w:val="008C4D8D"/>
    <w:rsid w:val="008C4DCF"/>
    <w:rsid w:val="008C4F06"/>
    <w:rsid w:val="008C51AC"/>
    <w:rsid w:val="008C51AE"/>
    <w:rsid w:val="008C5449"/>
    <w:rsid w:val="008C549B"/>
    <w:rsid w:val="008C54A2"/>
    <w:rsid w:val="008C58A5"/>
    <w:rsid w:val="008C59FC"/>
    <w:rsid w:val="008C5AF4"/>
    <w:rsid w:val="008C5B06"/>
    <w:rsid w:val="008C5B17"/>
    <w:rsid w:val="008C5E41"/>
    <w:rsid w:val="008C5EA4"/>
    <w:rsid w:val="008C5F10"/>
    <w:rsid w:val="008C5F84"/>
    <w:rsid w:val="008C60E5"/>
    <w:rsid w:val="008C6515"/>
    <w:rsid w:val="008C655F"/>
    <w:rsid w:val="008C6569"/>
    <w:rsid w:val="008C6646"/>
    <w:rsid w:val="008C67AA"/>
    <w:rsid w:val="008C6896"/>
    <w:rsid w:val="008C6BD8"/>
    <w:rsid w:val="008C6CDE"/>
    <w:rsid w:val="008C6DF3"/>
    <w:rsid w:val="008C711A"/>
    <w:rsid w:val="008C7405"/>
    <w:rsid w:val="008C748D"/>
    <w:rsid w:val="008C755B"/>
    <w:rsid w:val="008C76D9"/>
    <w:rsid w:val="008C7905"/>
    <w:rsid w:val="008C799F"/>
    <w:rsid w:val="008C7C10"/>
    <w:rsid w:val="008C7C4F"/>
    <w:rsid w:val="008C7D35"/>
    <w:rsid w:val="008D02D9"/>
    <w:rsid w:val="008D02DD"/>
    <w:rsid w:val="008D0301"/>
    <w:rsid w:val="008D0352"/>
    <w:rsid w:val="008D0576"/>
    <w:rsid w:val="008D05E2"/>
    <w:rsid w:val="008D07E0"/>
    <w:rsid w:val="008D09D9"/>
    <w:rsid w:val="008D0C0D"/>
    <w:rsid w:val="008D0E96"/>
    <w:rsid w:val="008D0EB0"/>
    <w:rsid w:val="008D0EFA"/>
    <w:rsid w:val="008D0FE7"/>
    <w:rsid w:val="008D1167"/>
    <w:rsid w:val="008D1309"/>
    <w:rsid w:val="008D15E9"/>
    <w:rsid w:val="008D176D"/>
    <w:rsid w:val="008D1874"/>
    <w:rsid w:val="008D19D2"/>
    <w:rsid w:val="008D1A78"/>
    <w:rsid w:val="008D1B7C"/>
    <w:rsid w:val="008D1E5A"/>
    <w:rsid w:val="008D2028"/>
    <w:rsid w:val="008D214F"/>
    <w:rsid w:val="008D221A"/>
    <w:rsid w:val="008D2220"/>
    <w:rsid w:val="008D2353"/>
    <w:rsid w:val="008D24C8"/>
    <w:rsid w:val="008D25CF"/>
    <w:rsid w:val="008D2747"/>
    <w:rsid w:val="008D27BC"/>
    <w:rsid w:val="008D28F8"/>
    <w:rsid w:val="008D2978"/>
    <w:rsid w:val="008D2C1C"/>
    <w:rsid w:val="008D2C5F"/>
    <w:rsid w:val="008D2DBA"/>
    <w:rsid w:val="008D2DC3"/>
    <w:rsid w:val="008D307F"/>
    <w:rsid w:val="008D309D"/>
    <w:rsid w:val="008D3104"/>
    <w:rsid w:val="008D334B"/>
    <w:rsid w:val="008D3369"/>
    <w:rsid w:val="008D3370"/>
    <w:rsid w:val="008D34EB"/>
    <w:rsid w:val="008D36B4"/>
    <w:rsid w:val="008D36C8"/>
    <w:rsid w:val="008D3A65"/>
    <w:rsid w:val="008D3A6B"/>
    <w:rsid w:val="008D3D89"/>
    <w:rsid w:val="008D3F61"/>
    <w:rsid w:val="008D3F73"/>
    <w:rsid w:val="008D3F7A"/>
    <w:rsid w:val="008D42ED"/>
    <w:rsid w:val="008D4354"/>
    <w:rsid w:val="008D485D"/>
    <w:rsid w:val="008D48D1"/>
    <w:rsid w:val="008D4BA0"/>
    <w:rsid w:val="008D4BFD"/>
    <w:rsid w:val="008D4DE7"/>
    <w:rsid w:val="008D4E48"/>
    <w:rsid w:val="008D52FA"/>
    <w:rsid w:val="008D554C"/>
    <w:rsid w:val="008D557E"/>
    <w:rsid w:val="008D5582"/>
    <w:rsid w:val="008D5669"/>
    <w:rsid w:val="008D5787"/>
    <w:rsid w:val="008D58F7"/>
    <w:rsid w:val="008D59A1"/>
    <w:rsid w:val="008D5BC5"/>
    <w:rsid w:val="008D5BF3"/>
    <w:rsid w:val="008D5D8B"/>
    <w:rsid w:val="008D5F0A"/>
    <w:rsid w:val="008D60AE"/>
    <w:rsid w:val="008D6127"/>
    <w:rsid w:val="008D61A5"/>
    <w:rsid w:val="008D61D5"/>
    <w:rsid w:val="008D6315"/>
    <w:rsid w:val="008D6348"/>
    <w:rsid w:val="008D64B6"/>
    <w:rsid w:val="008D650D"/>
    <w:rsid w:val="008D65A4"/>
    <w:rsid w:val="008D65ED"/>
    <w:rsid w:val="008D693B"/>
    <w:rsid w:val="008D6992"/>
    <w:rsid w:val="008D6BDB"/>
    <w:rsid w:val="008D6BF4"/>
    <w:rsid w:val="008D6D16"/>
    <w:rsid w:val="008D6EE6"/>
    <w:rsid w:val="008D6F88"/>
    <w:rsid w:val="008D6F99"/>
    <w:rsid w:val="008D7133"/>
    <w:rsid w:val="008D727F"/>
    <w:rsid w:val="008D73D9"/>
    <w:rsid w:val="008D76A0"/>
    <w:rsid w:val="008D76DA"/>
    <w:rsid w:val="008D7B2C"/>
    <w:rsid w:val="008D7C24"/>
    <w:rsid w:val="008D7D22"/>
    <w:rsid w:val="008D7DBF"/>
    <w:rsid w:val="008D7F4D"/>
    <w:rsid w:val="008E0193"/>
    <w:rsid w:val="008E0288"/>
    <w:rsid w:val="008E042C"/>
    <w:rsid w:val="008E0716"/>
    <w:rsid w:val="008E082E"/>
    <w:rsid w:val="008E0955"/>
    <w:rsid w:val="008E0AD4"/>
    <w:rsid w:val="008E0B2D"/>
    <w:rsid w:val="008E0C16"/>
    <w:rsid w:val="008E0D0A"/>
    <w:rsid w:val="008E0D42"/>
    <w:rsid w:val="008E0E35"/>
    <w:rsid w:val="008E0F14"/>
    <w:rsid w:val="008E0F88"/>
    <w:rsid w:val="008E118A"/>
    <w:rsid w:val="008E11B7"/>
    <w:rsid w:val="008E1262"/>
    <w:rsid w:val="008E148C"/>
    <w:rsid w:val="008E14FB"/>
    <w:rsid w:val="008E15A9"/>
    <w:rsid w:val="008E15D9"/>
    <w:rsid w:val="008E1837"/>
    <w:rsid w:val="008E1872"/>
    <w:rsid w:val="008E1965"/>
    <w:rsid w:val="008E1968"/>
    <w:rsid w:val="008E1969"/>
    <w:rsid w:val="008E19A8"/>
    <w:rsid w:val="008E19E6"/>
    <w:rsid w:val="008E1A4C"/>
    <w:rsid w:val="008E1A4F"/>
    <w:rsid w:val="008E1AC1"/>
    <w:rsid w:val="008E1B6E"/>
    <w:rsid w:val="008E1BBC"/>
    <w:rsid w:val="008E1C00"/>
    <w:rsid w:val="008E1CBD"/>
    <w:rsid w:val="008E1DAA"/>
    <w:rsid w:val="008E1E56"/>
    <w:rsid w:val="008E1F68"/>
    <w:rsid w:val="008E2053"/>
    <w:rsid w:val="008E234D"/>
    <w:rsid w:val="008E2384"/>
    <w:rsid w:val="008E26BE"/>
    <w:rsid w:val="008E2892"/>
    <w:rsid w:val="008E2B46"/>
    <w:rsid w:val="008E2BA4"/>
    <w:rsid w:val="008E2D02"/>
    <w:rsid w:val="008E2F1E"/>
    <w:rsid w:val="008E3122"/>
    <w:rsid w:val="008E3239"/>
    <w:rsid w:val="008E344D"/>
    <w:rsid w:val="008E35B4"/>
    <w:rsid w:val="008E3A87"/>
    <w:rsid w:val="008E3D7E"/>
    <w:rsid w:val="008E3E2C"/>
    <w:rsid w:val="008E3F1E"/>
    <w:rsid w:val="008E3F93"/>
    <w:rsid w:val="008E402D"/>
    <w:rsid w:val="008E410F"/>
    <w:rsid w:val="008E4231"/>
    <w:rsid w:val="008E42EF"/>
    <w:rsid w:val="008E49F5"/>
    <w:rsid w:val="008E4BC2"/>
    <w:rsid w:val="008E4CE7"/>
    <w:rsid w:val="008E4CF4"/>
    <w:rsid w:val="008E4D94"/>
    <w:rsid w:val="008E4F12"/>
    <w:rsid w:val="008E4F7A"/>
    <w:rsid w:val="008E503D"/>
    <w:rsid w:val="008E5241"/>
    <w:rsid w:val="008E525B"/>
    <w:rsid w:val="008E530E"/>
    <w:rsid w:val="008E5444"/>
    <w:rsid w:val="008E54E6"/>
    <w:rsid w:val="008E563B"/>
    <w:rsid w:val="008E57E1"/>
    <w:rsid w:val="008E5834"/>
    <w:rsid w:val="008E584A"/>
    <w:rsid w:val="008E5870"/>
    <w:rsid w:val="008E5981"/>
    <w:rsid w:val="008E5B7D"/>
    <w:rsid w:val="008E5D52"/>
    <w:rsid w:val="008E5DE9"/>
    <w:rsid w:val="008E63DD"/>
    <w:rsid w:val="008E64DD"/>
    <w:rsid w:val="008E6616"/>
    <w:rsid w:val="008E6624"/>
    <w:rsid w:val="008E6694"/>
    <w:rsid w:val="008E66BD"/>
    <w:rsid w:val="008E689E"/>
    <w:rsid w:val="008E68C7"/>
    <w:rsid w:val="008E68DA"/>
    <w:rsid w:val="008E6AEF"/>
    <w:rsid w:val="008E6B7F"/>
    <w:rsid w:val="008E6BF0"/>
    <w:rsid w:val="008E6CFF"/>
    <w:rsid w:val="008E6F15"/>
    <w:rsid w:val="008E6FA4"/>
    <w:rsid w:val="008E6FB3"/>
    <w:rsid w:val="008E6FCB"/>
    <w:rsid w:val="008E7131"/>
    <w:rsid w:val="008E7359"/>
    <w:rsid w:val="008E73BA"/>
    <w:rsid w:val="008E73C9"/>
    <w:rsid w:val="008E7441"/>
    <w:rsid w:val="008E77DA"/>
    <w:rsid w:val="008E77ED"/>
    <w:rsid w:val="008E7864"/>
    <w:rsid w:val="008E78F5"/>
    <w:rsid w:val="008E7922"/>
    <w:rsid w:val="008E792B"/>
    <w:rsid w:val="008E79D0"/>
    <w:rsid w:val="008E7A08"/>
    <w:rsid w:val="008E7A1C"/>
    <w:rsid w:val="008E7A23"/>
    <w:rsid w:val="008E7BFA"/>
    <w:rsid w:val="008E7D8C"/>
    <w:rsid w:val="008E7E73"/>
    <w:rsid w:val="008E7F75"/>
    <w:rsid w:val="008F0264"/>
    <w:rsid w:val="008F03AA"/>
    <w:rsid w:val="008F04AD"/>
    <w:rsid w:val="008F07BD"/>
    <w:rsid w:val="008F097F"/>
    <w:rsid w:val="008F0A9A"/>
    <w:rsid w:val="008F0B87"/>
    <w:rsid w:val="008F0BB3"/>
    <w:rsid w:val="008F0CEB"/>
    <w:rsid w:val="008F0D7F"/>
    <w:rsid w:val="008F0F33"/>
    <w:rsid w:val="008F101B"/>
    <w:rsid w:val="008F1335"/>
    <w:rsid w:val="008F152D"/>
    <w:rsid w:val="008F16CA"/>
    <w:rsid w:val="008F17FC"/>
    <w:rsid w:val="008F1901"/>
    <w:rsid w:val="008F1B1D"/>
    <w:rsid w:val="008F1B2C"/>
    <w:rsid w:val="008F1BA2"/>
    <w:rsid w:val="008F1D1F"/>
    <w:rsid w:val="008F1D97"/>
    <w:rsid w:val="008F1EC8"/>
    <w:rsid w:val="008F1ED8"/>
    <w:rsid w:val="008F235B"/>
    <w:rsid w:val="008F23F9"/>
    <w:rsid w:val="008F25AC"/>
    <w:rsid w:val="008F25CE"/>
    <w:rsid w:val="008F2766"/>
    <w:rsid w:val="008F27B8"/>
    <w:rsid w:val="008F290D"/>
    <w:rsid w:val="008F29E5"/>
    <w:rsid w:val="008F2D99"/>
    <w:rsid w:val="008F2DE4"/>
    <w:rsid w:val="008F2DFD"/>
    <w:rsid w:val="008F338F"/>
    <w:rsid w:val="008F33D8"/>
    <w:rsid w:val="008F3504"/>
    <w:rsid w:val="008F36F9"/>
    <w:rsid w:val="008F3788"/>
    <w:rsid w:val="008F37C1"/>
    <w:rsid w:val="008F3917"/>
    <w:rsid w:val="008F3956"/>
    <w:rsid w:val="008F3AFC"/>
    <w:rsid w:val="008F3CCB"/>
    <w:rsid w:val="008F3D29"/>
    <w:rsid w:val="008F3FC8"/>
    <w:rsid w:val="008F42FC"/>
    <w:rsid w:val="008F430B"/>
    <w:rsid w:val="008F43E2"/>
    <w:rsid w:val="008F444A"/>
    <w:rsid w:val="008F4555"/>
    <w:rsid w:val="008F46EB"/>
    <w:rsid w:val="008F46F6"/>
    <w:rsid w:val="008F4871"/>
    <w:rsid w:val="008F4AAA"/>
    <w:rsid w:val="008F4C1B"/>
    <w:rsid w:val="008F4E1F"/>
    <w:rsid w:val="008F4E97"/>
    <w:rsid w:val="008F4EBE"/>
    <w:rsid w:val="008F4FE8"/>
    <w:rsid w:val="008F5016"/>
    <w:rsid w:val="008F518C"/>
    <w:rsid w:val="008F52CF"/>
    <w:rsid w:val="008F53B3"/>
    <w:rsid w:val="008F5428"/>
    <w:rsid w:val="008F54B3"/>
    <w:rsid w:val="008F56C2"/>
    <w:rsid w:val="008F5751"/>
    <w:rsid w:val="008F5758"/>
    <w:rsid w:val="008F5950"/>
    <w:rsid w:val="008F5BAC"/>
    <w:rsid w:val="008F5C75"/>
    <w:rsid w:val="008F6150"/>
    <w:rsid w:val="008F61CB"/>
    <w:rsid w:val="008F6379"/>
    <w:rsid w:val="008F65DE"/>
    <w:rsid w:val="008F6761"/>
    <w:rsid w:val="008F67C0"/>
    <w:rsid w:val="008F68CD"/>
    <w:rsid w:val="008F6B7C"/>
    <w:rsid w:val="008F6BF5"/>
    <w:rsid w:val="008F6C77"/>
    <w:rsid w:val="008F6DA4"/>
    <w:rsid w:val="008F6F0E"/>
    <w:rsid w:val="008F70A1"/>
    <w:rsid w:val="008F7220"/>
    <w:rsid w:val="008F7488"/>
    <w:rsid w:val="008F7566"/>
    <w:rsid w:val="008F78C3"/>
    <w:rsid w:val="008F795C"/>
    <w:rsid w:val="009001C8"/>
    <w:rsid w:val="009002D8"/>
    <w:rsid w:val="00900383"/>
    <w:rsid w:val="00900464"/>
    <w:rsid w:val="0090051D"/>
    <w:rsid w:val="00900891"/>
    <w:rsid w:val="009008C3"/>
    <w:rsid w:val="009008D1"/>
    <w:rsid w:val="009008EF"/>
    <w:rsid w:val="00900A18"/>
    <w:rsid w:val="00900A29"/>
    <w:rsid w:val="00900A53"/>
    <w:rsid w:val="00900BF2"/>
    <w:rsid w:val="00900C7E"/>
    <w:rsid w:val="00900D0B"/>
    <w:rsid w:val="00900DFA"/>
    <w:rsid w:val="00900E26"/>
    <w:rsid w:val="00900E46"/>
    <w:rsid w:val="00900F5A"/>
    <w:rsid w:val="00900F91"/>
    <w:rsid w:val="00901238"/>
    <w:rsid w:val="009014AF"/>
    <w:rsid w:val="0090155C"/>
    <w:rsid w:val="00901B33"/>
    <w:rsid w:val="00901BB0"/>
    <w:rsid w:val="00901BEA"/>
    <w:rsid w:val="00901C90"/>
    <w:rsid w:val="00901D03"/>
    <w:rsid w:val="00901D6C"/>
    <w:rsid w:val="00901E24"/>
    <w:rsid w:val="00901E83"/>
    <w:rsid w:val="00901F16"/>
    <w:rsid w:val="0090222E"/>
    <w:rsid w:val="00902260"/>
    <w:rsid w:val="00902399"/>
    <w:rsid w:val="00902622"/>
    <w:rsid w:val="009026EB"/>
    <w:rsid w:val="00902742"/>
    <w:rsid w:val="0090280E"/>
    <w:rsid w:val="00902916"/>
    <w:rsid w:val="00902965"/>
    <w:rsid w:val="00902DC0"/>
    <w:rsid w:val="009038BD"/>
    <w:rsid w:val="009039DA"/>
    <w:rsid w:val="00903A4F"/>
    <w:rsid w:val="00903B52"/>
    <w:rsid w:val="00903B79"/>
    <w:rsid w:val="00904008"/>
    <w:rsid w:val="00904087"/>
    <w:rsid w:val="00904200"/>
    <w:rsid w:val="00904256"/>
    <w:rsid w:val="0090426E"/>
    <w:rsid w:val="009042C9"/>
    <w:rsid w:val="0090468F"/>
    <w:rsid w:val="009046EC"/>
    <w:rsid w:val="00904828"/>
    <w:rsid w:val="009048DE"/>
    <w:rsid w:val="0090490A"/>
    <w:rsid w:val="00904989"/>
    <w:rsid w:val="00904ADE"/>
    <w:rsid w:val="009050C9"/>
    <w:rsid w:val="0090514D"/>
    <w:rsid w:val="009051FB"/>
    <w:rsid w:val="00905302"/>
    <w:rsid w:val="00905307"/>
    <w:rsid w:val="00905363"/>
    <w:rsid w:val="00905548"/>
    <w:rsid w:val="00905632"/>
    <w:rsid w:val="00905A67"/>
    <w:rsid w:val="00905CB8"/>
    <w:rsid w:val="00905CFE"/>
    <w:rsid w:val="00905DAB"/>
    <w:rsid w:val="00905F26"/>
    <w:rsid w:val="00905F99"/>
    <w:rsid w:val="0090602D"/>
    <w:rsid w:val="009060EA"/>
    <w:rsid w:val="009063B0"/>
    <w:rsid w:val="00906423"/>
    <w:rsid w:val="0090660A"/>
    <w:rsid w:val="0090683E"/>
    <w:rsid w:val="009069E5"/>
    <w:rsid w:val="00906B45"/>
    <w:rsid w:val="00906E2F"/>
    <w:rsid w:val="00906F28"/>
    <w:rsid w:val="00906F3A"/>
    <w:rsid w:val="00906FC4"/>
    <w:rsid w:val="00906FF2"/>
    <w:rsid w:val="0090705D"/>
    <w:rsid w:val="0090737F"/>
    <w:rsid w:val="009073A6"/>
    <w:rsid w:val="009075A9"/>
    <w:rsid w:val="00907688"/>
    <w:rsid w:val="0090779E"/>
    <w:rsid w:val="009078C1"/>
    <w:rsid w:val="00907934"/>
    <w:rsid w:val="00907939"/>
    <w:rsid w:val="00907AA0"/>
    <w:rsid w:val="00907AC4"/>
    <w:rsid w:val="00907C28"/>
    <w:rsid w:val="00907C6D"/>
    <w:rsid w:val="00907D3B"/>
    <w:rsid w:val="00907F1A"/>
    <w:rsid w:val="009100F1"/>
    <w:rsid w:val="00910169"/>
    <w:rsid w:val="009101E8"/>
    <w:rsid w:val="00910214"/>
    <w:rsid w:val="009103EB"/>
    <w:rsid w:val="00910461"/>
    <w:rsid w:val="00910484"/>
    <w:rsid w:val="009105CB"/>
    <w:rsid w:val="00910637"/>
    <w:rsid w:val="0091065E"/>
    <w:rsid w:val="00910763"/>
    <w:rsid w:val="009108B3"/>
    <w:rsid w:val="009108DF"/>
    <w:rsid w:val="00910992"/>
    <w:rsid w:val="00910A71"/>
    <w:rsid w:val="00910B3B"/>
    <w:rsid w:val="00910B7D"/>
    <w:rsid w:val="00910B9B"/>
    <w:rsid w:val="00910BBD"/>
    <w:rsid w:val="00910C11"/>
    <w:rsid w:val="00910CA1"/>
    <w:rsid w:val="00910E77"/>
    <w:rsid w:val="00910E93"/>
    <w:rsid w:val="00910EDB"/>
    <w:rsid w:val="00911026"/>
    <w:rsid w:val="009110BE"/>
    <w:rsid w:val="0091113D"/>
    <w:rsid w:val="009112F4"/>
    <w:rsid w:val="00911430"/>
    <w:rsid w:val="00911509"/>
    <w:rsid w:val="00911526"/>
    <w:rsid w:val="0091158A"/>
    <w:rsid w:val="009116D1"/>
    <w:rsid w:val="009117D4"/>
    <w:rsid w:val="0091181C"/>
    <w:rsid w:val="00911935"/>
    <w:rsid w:val="00911954"/>
    <w:rsid w:val="00911A1F"/>
    <w:rsid w:val="00911AD7"/>
    <w:rsid w:val="00911BA1"/>
    <w:rsid w:val="00911FEF"/>
    <w:rsid w:val="00912468"/>
    <w:rsid w:val="009124E5"/>
    <w:rsid w:val="009127A7"/>
    <w:rsid w:val="00912818"/>
    <w:rsid w:val="00912855"/>
    <w:rsid w:val="009128AB"/>
    <w:rsid w:val="00912A56"/>
    <w:rsid w:val="00912A6C"/>
    <w:rsid w:val="00912B7D"/>
    <w:rsid w:val="00912B9F"/>
    <w:rsid w:val="00912CBD"/>
    <w:rsid w:val="00912CEE"/>
    <w:rsid w:val="00912FC1"/>
    <w:rsid w:val="009130E2"/>
    <w:rsid w:val="00913133"/>
    <w:rsid w:val="0091350A"/>
    <w:rsid w:val="0091355F"/>
    <w:rsid w:val="00913612"/>
    <w:rsid w:val="009138E6"/>
    <w:rsid w:val="00913C35"/>
    <w:rsid w:val="00913D0A"/>
    <w:rsid w:val="00913DE4"/>
    <w:rsid w:val="00913DF4"/>
    <w:rsid w:val="0091407D"/>
    <w:rsid w:val="00914144"/>
    <w:rsid w:val="00914212"/>
    <w:rsid w:val="0091427A"/>
    <w:rsid w:val="009144B0"/>
    <w:rsid w:val="00914578"/>
    <w:rsid w:val="00914830"/>
    <w:rsid w:val="00914B47"/>
    <w:rsid w:val="00914B89"/>
    <w:rsid w:val="00914CA0"/>
    <w:rsid w:val="00914E90"/>
    <w:rsid w:val="00915063"/>
    <w:rsid w:val="009150D8"/>
    <w:rsid w:val="009151C2"/>
    <w:rsid w:val="009152E5"/>
    <w:rsid w:val="0091550C"/>
    <w:rsid w:val="0091566A"/>
    <w:rsid w:val="009158C5"/>
    <w:rsid w:val="00915B0C"/>
    <w:rsid w:val="00915B98"/>
    <w:rsid w:val="009162EE"/>
    <w:rsid w:val="0091634C"/>
    <w:rsid w:val="00916667"/>
    <w:rsid w:val="009167BC"/>
    <w:rsid w:val="0091681B"/>
    <w:rsid w:val="009168D8"/>
    <w:rsid w:val="00916AF0"/>
    <w:rsid w:val="00916B2A"/>
    <w:rsid w:val="00916C09"/>
    <w:rsid w:val="00916C1B"/>
    <w:rsid w:val="00916E21"/>
    <w:rsid w:val="0091722E"/>
    <w:rsid w:val="00917281"/>
    <w:rsid w:val="0091734D"/>
    <w:rsid w:val="009173BE"/>
    <w:rsid w:val="0091749B"/>
    <w:rsid w:val="0091773A"/>
    <w:rsid w:val="00917799"/>
    <w:rsid w:val="009179F6"/>
    <w:rsid w:val="00917B93"/>
    <w:rsid w:val="00917CC7"/>
    <w:rsid w:val="00917D07"/>
    <w:rsid w:val="00917F4B"/>
    <w:rsid w:val="009204D1"/>
    <w:rsid w:val="00920597"/>
    <w:rsid w:val="009205AF"/>
    <w:rsid w:val="00920710"/>
    <w:rsid w:val="00920895"/>
    <w:rsid w:val="00920944"/>
    <w:rsid w:val="0092098B"/>
    <w:rsid w:val="00920AB0"/>
    <w:rsid w:val="00921137"/>
    <w:rsid w:val="00921266"/>
    <w:rsid w:val="009212D9"/>
    <w:rsid w:val="0092139C"/>
    <w:rsid w:val="009214F7"/>
    <w:rsid w:val="0092167A"/>
    <w:rsid w:val="009218CB"/>
    <w:rsid w:val="00921A81"/>
    <w:rsid w:val="00921AA4"/>
    <w:rsid w:val="00921B5C"/>
    <w:rsid w:val="00921CD3"/>
    <w:rsid w:val="00921CE2"/>
    <w:rsid w:val="00921E65"/>
    <w:rsid w:val="00921F92"/>
    <w:rsid w:val="0092216E"/>
    <w:rsid w:val="0092224F"/>
    <w:rsid w:val="00922267"/>
    <w:rsid w:val="00922418"/>
    <w:rsid w:val="009225C8"/>
    <w:rsid w:val="00922620"/>
    <w:rsid w:val="009228A5"/>
    <w:rsid w:val="00922A03"/>
    <w:rsid w:val="00922D71"/>
    <w:rsid w:val="00922DB3"/>
    <w:rsid w:val="00922EDD"/>
    <w:rsid w:val="0092310A"/>
    <w:rsid w:val="009234B0"/>
    <w:rsid w:val="00923502"/>
    <w:rsid w:val="00923563"/>
    <w:rsid w:val="00923577"/>
    <w:rsid w:val="0092377E"/>
    <w:rsid w:val="009238EB"/>
    <w:rsid w:val="00923B4D"/>
    <w:rsid w:val="00923BA0"/>
    <w:rsid w:val="00923BE8"/>
    <w:rsid w:val="00923C35"/>
    <w:rsid w:val="00923C54"/>
    <w:rsid w:val="00923CF6"/>
    <w:rsid w:val="00923E8E"/>
    <w:rsid w:val="00923FBD"/>
    <w:rsid w:val="00924180"/>
    <w:rsid w:val="00924190"/>
    <w:rsid w:val="009241E2"/>
    <w:rsid w:val="0092428D"/>
    <w:rsid w:val="0092434D"/>
    <w:rsid w:val="009245CE"/>
    <w:rsid w:val="00924722"/>
    <w:rsid w:val="00924AC6"/>
    <w:rsid w:val="00924B45"/>
    <w:rsid w:val="00924B59"/>
    <w:rsid w:val="00924CB8"/>
    <w:rsid w:val="00924D75"/>
    <w:rsid w:val="00924DCB"/>
    <w:rsid w:val="00924FA1"/>
    <w:rsid w:val="00925095"/>
    <w:rsid w:val="0092532A"/>
    <w:rsid w:val="0092536C"/>
    <w:rsid w:val="00925374"/>
    <w:rsid w:val="00925607"/>
    <w:rsid w:val="009256CE"/>
    <w:rsid w:val="009257B3"/>
    <w:rsid w:val="009257FD"/>
    <w:rsid w:val="00925834"/>
    <w:rsid w:val="009258CB"/>
    <w:rsid w:val="009258DB"/>
    <w:rsid w:val="009258FA"/>
    <w:rsid w:val="00925C3F"/>
    <w:rsid w:val="00925F3B"/>
    <w:rsid w:val="00925FC3"/>
    <w:rsid w:val="0092608C"/>
    <w:rsid w:val="0092612F"/>
    <w:rsid w:val="0092621B"/>
    <w:rsid w:val="00926220"/>
    <w:rsid w:val="009262B5"/>
    <w:rsid w:val="00926498"/>
    <w:rsid w:val="009264CB"/>
    <w:rsid w:val="009264EC"/>
    <w:rsid w:val="00926517"/>
    <w:rsid w:val="00926548"/>
    <w:rsid w:val="00926749"/>
    <w:rsid w:val="00926944"/>
    <w:rsid w:val="00926BBD"/>
    <w:rsid w:val="00926C93"/>
    <w:rsid w:val="00926CFE"/>
    <w:rsid w:val="00926E57"/>
    <w:rsid w:val="00926F37"/>
    <w:rsid w:val="00926F94"/>
    <w:rsid w:val="00927024"/>
    <w:rsid w:val="009270AD"/>
    <w:rsid w:val="00927158"/>
    <w:rsid w:val="009271D7"/>
    <w:rsid w:val="009272AC"/>
    <w:rsid w:val="00927363"/>
    <w:rsid w:val="00927420"/>
    <w:rsid w:val="00927458"/>
    <w:rsid w:val="009275B6"/>
    <w:rsid w:val="009275F9"/>
    <w:rsid w:val="00927691"/>
    <w:rsid w:val="009276E6"/>
    <w:rsid w:val="00927803"/>
    <w:rsid w:val="0092784C"/>
    <w:rsid w:val="00927856"/>
    <w:rsid w:val="00927B03"/>
    <w:rsid w:val="00927B9B"/>
    <w:rsid w:val="00927BFC"/>
    <w:rsid w:val="00927C3A"/>
    <w:rsid w:val="00927C9A"/>
    <w:rsid w:val="00927CF2"/>
    <w:rsid w:val="00927DE1"/>
    <w:rsid w:val="00927E7D"/>
    <w:rsid w:val="00927F31"/>
    <w:rsid w:val="00927F8E"/>
    <w:rsid w:val="00930015"/>
    <w:rsid w:val="00930073"/>
    <w:rsid w:val="009300A9"/>
    <w:rsid w:val="009301B3"/>
    <w:rsid w:val="009301F8"/>
    <w:rsid w:val="00930214"/>
    <w:rsid w:val="00930343"/>
    <w:rsid w:val="00930378"/>
    <w:rsid w:val="0093037E"/>
    <w:rsid w:val="009306FD"/>
    <w:rsid w:val="0093087D"/>
    <w:rsid w:val="009309DC"/>
    <w:rsid w:val="00930CA2"/>
    <w:rsid w:val="00930CA4"/>
    <w:rsid w:val="0093103C"/>
    <w:rsid w:val="0093110B"/>
    <w:rsid w:val="00931114"/>
    <w:rsid w:val="00931214"/>
    <w:rsid w:val="00931229"/>
    <w:rsid w:val="00931328"/>
    <w:rsid w:val="0093136B"/>
    <w:rsid w:val="009314BF"/>
    <w:rsid w:val="009316EE"/>
    <w:rsid w:val="009319DE"/>
    <w:rsid w:val="00931A6F"/>
    <w:rsid w:val="00931EA2"/>
    <w:rsid w:val="00931F13"/>
    <w:rsid w:val="00932122"/>
    <w:rsid w:val="00932172"/>
    <w:rsid w:val="00932337"/>
    <w:rsid w:val="00932404"/>
    <w:rsid w:val="0093256E"/>
    <w:rsid w:val="009325F5"/>
    <w:rsid w:val="00932713"/>
    <w:rsid w:val="009327D8"/>
    <w:rsid w:val="00932A14"/>
    <w:rsid w:val="00932A53"/>
    <w:rsid w:val="00932AC4"/>
    <w:rsid w:val="00932AD4"/>
    <w:rsid w:val="00932B5A"/>
    <w:rsid w:val="00932C10"/>
    <w:rsid w:val="00932C22"/>
    <w:rsid w:val="00932D87"/>
    <w:rsid w:val="00932E4D"/>
    <w:rsid w:val="00932FDA"/>
    <w:rsid w:val="00933088"/>
    <w:rsid w:val="009331C7"/>
    <w:rsid w:val="009333A1"/>
    <w:rsid w:val="009333CD"/>
    <w:rsid w:val="00933427"/>
    <w:rsid w:val="0093344C"/>
    <w:rsid w:val="009334A7"/>
    <w:rsid w:val="009335C5"/>
    <w:rsid w:val="00933750"/>
    <w:rsid w:val="00933912"/>
    <w:rsid w:val="00933AE4"/>
    <w:rsid w:val="00933AF0"/>
    <w:rsid w:val="00933DB3"/>
    <w:rsid w:val="00933DBD"/>
    <w:rsid w:val="00933DCF"/>
    <w:rsid w:val="00933FCF"/>
    <w:rsid w:val="00934040"/>
    <w:rsid w:val="009340DA"/>
    <w:rsid w:val="00934209"/>
    <w:rsid w:val="00934392"/>
    <w:rsid w:val="0093446E"/>
    <w:rsid w:val="0093449F"/>
    <w:rsid w:val="00934647"/>
    <w:rsid w:val="009346BC"/>
    <w:rsid w:val="0093477B"/>
    <w:rsid w:val="009347AF"/>
    <w:rsid w:val="00934930"/>
    <w:rsid w:val="00934C15"/>
    <w:rsid w:val="00934D23"/>
    <w:rsid w:val="00934D38"/>
    <w:rsid w:val="00934DEF"/>
    <w:rsid w:val="00934F8C"/>
    <w:rsid w:val="00934FEE"/>
    <w:rsid w:val="00935063"/>
    <w:rsid w:val="0093507A"/>
    <w:rsid w:val="009350A9"/>
    <w:rsid w:val="0093519F"/>
    <w:rsid w:val="00935298"/>
    <w:rsid w:val="00935354"/>
    <w:rsid w:val="00935394"/>
    <w:rsid w:val="009353FA"/>
    <w:rsid w:val="00935579"/>
    <w:rsid w:val="00935732"/>
    <w:rsid w:val="00935763"/>
    <w:rsid w:val="00935897"/>
    <w:rsid w:val="00935AFC"/>
    <w:rsid w:val="00935B72"/>
    <w:rsid w:val="00935CE7"/>
    <w:rsid w:val="0093608E"/>
    <w:rsid w:val="00936132"/>
    <w:rsid w:val="0093633F"/>
    <w:rsid w:val="009363BA"/>
    <w:rsid w:val="009364DD"/>
    <w:rsid w:val="009365A4"/>
    <w:rsid w:val="0093660C"/>
    <w:rsid w:val="00936620"/>
    <w:rsid w:val="0093665E"/>
    <w:rsid w:val="0093691D"/>
    <w:rsid w:val="00936AF6"/>
    <w:rsid w:val="00936D27"/>
    <w:rsid w:val="00936D4F"/>
    <w:rsid w:val="00936D8B"/>
    <w:rsid w:val="00936DF2"/>
    <w:rsid w:val="00936E9D"/>
    <w:rsid w:val="00936EF3"/>
    <w:rsid w:val="00936F90"/>
    <w:rsid w:val="00937073"/>
    <w:rsid w:val="0093711F"/>
    <w:rsid w:val="0093762F"/>
    <w:rsid w:val="00937812"/>
    <w:rsid w:val="00937835"/>
    <w:rsid w:val="009379EA"/>
    <w:rsid w:val="00937C95"/>
    <w:rsid w:val="00937E09"/>
    <w:rsid w:val="0094001A"/>
    <w:rsid w:val="00940027"/>
    <w:rsid w:val="009400AF"/>
    <w:rsid w:val="009400F7"/>
    <w:rsid w:val="00940148"/>
    <w:rsid w:val="009404E0"/>
    <w:rsid w:val="0094064C"/>
    <w:rsid w:val="009407E2"/>
    <w:rsid w:val="00940894"/>
    <w:rsid w:val="00940AD0"/>
    <w:rsid w:val="00940E21"/>
    <w:rsid w:val="00940E82"/>
    <w:rsid w:val="00940E99"/>
    <w:rsid w:val="00940F0B"/>
    <w:rsid w:val="00940F6D"/>
    <w:rsid w:val="00940FFC"/>
    <w:rsid w:val="00941111"/>
    <w:rsid w:val="009411BB"/>
    <w:rsid w:val="00941271"/>
    <w:rsid w:val="00941412"/>
    <w:rsid w:val="00941874"/>
    <w:rsid w:val="0094191E"/>
    <w:rsid w:val="0094196D"/>
    <w:rsid w:val="00941AED"/>
    <w:rsid w:val="00941B19"/>
    <w:rsid w:val="00941B4E"/>
    <w:rsid w:val="00941D33"/>
    <w:rsid w:val="00942298"/>
    <w:rsid w:val="009424DA"/>
    <w:rsid w:val="00942579"/>
    <w:rsid w:val="00942665"/>
    <w:rsid w:val="00942844"/>
    <w:rsid w:val="00942867"/>
    <w:rsid w:val="009429D0"/>
    <w:rsid w:val="00942C3B"/>
    <w:rsid w:val="00942C8E"/>
    <w:rsid w:val="00942E18"/>
    <w:rsid w:val="00942E2F"/>
    <w:rsid w:val="00942FCD"/>
    <w:rsid w:val="009430F8"/>
    <w:rsid w:val="009431DA"/>
    <w:rsid w:val="0094321D"/>
    <w:rsid w:val="009432C4"/>
    <w:rsid w:val="0094333B"/>
    <w:rsid w:val="00943344"/>
    <w:rsid w:val="00943538"/>
    <w:rsid w:val="0094392B"/>
    <w:rsid w:val="009439D5"/>
    <w:rsid w:val="00943A47"/>
    <w:rsid w:val="00943AE4"/>
    <w:rsid w:val="00943AEE"/>
    <w:rsid w:val="00943BE5"/>
    <w:rsid w:val="00943CDD"/>
    <w:rsid w:val="00943CDF"/>
    <w:rsid w:val="00943E9B"/>
    <w:rsid w:val="00944022"/>
    <w:rsid w:val="00944035"/>
    <w:rsid w:val="0094403E"/>
    <w:rsid w:val="009440CA"/>
    <w:rsid w:val="009441D1"/>
    <w:rsid w:val="00944222"/>
    <w:rsid w:val="00944227"/>
    <w:rsid w:val="009442E5"/>
    <w:rsid w:val="009443EF"/>
    <w:rsid w:val="00944443"/>
    <w:rsid w:val="009444E2"/>
    <w:rsid w:val="00944528"/>
    <w:rsid w:val="00944547"/>
    <w:rsid w:val="009445BE"/>
    <w:rsid w:val="009447F9"/>
    <w:rsid w:val="00944845"/>
    <w:rsid w:val="00944994"/>
    <w:rsid w:val="00944C72"/>
    <w:rsid w:val="00944CE0"/>
    <w:rsid w:val="00944F34"/>
    <w:rsid w:val="00945005"/>
    <w:rsid w:val="0094502D"/>
    <w:rsid w:val="00945063"/>
    <w:rsid w:val="009451D1"/>
    <w:rsid w:val="0094521B"/>
    <w:rsid w:val="009452B2"/>
    <w:rsid w:val="00945375"/>
    <w:rsid w:val="0094539E"/>
    <w:rsid w:val="00945519"/>
    <w:rsid w:val="00945566"/>
    <w:rsid w:val="00945611"/>
    <w:rsid w:val="009457AF"/>
    <w:rsid w:val="009458D3"/>
    <w:rsid w:val="0094591D"/>
    <w:rsid w:val="0094595E"/>
    <w:rsid w:val="00945984"/>
    <w:rsid w:val="00945996"/>
    <w:rsid w:val="00945B0C"/>
    <w:rsid w:val="00945B19"/>
    <w:rsid w:val="00945BBC"/>
    <w:rsid w:val="00945DEC"/>
    <w:rsid w:val="00945E7B"/>
    <w:rsid w:val="00945ECB"/>
    <w:rsid w:val="00946051"/>
    <w:rsid w:val="0094608C"/>
    <w:rsid w:val="009460E4"/>
    <w:rsid w:val="009460EB"/>
    <w:rsid w:val="00946195"/>
    <w:rsid w:val="0094628E"/>
    <w:rsid w:val="009462F0"/>
    <w:rsid w:val="009464BC"/>
    <w:rsid w:val="00946516"/>
    <w:rsid w:val="00946533"/>
    <w:rsid w:val="00946571"/>
    <w:rsid w:val="009466BA"/>
    <w:rsid w:val="00946997"/>
    <w:rsid w:val="00946AFB"/>
    <w:rsid w:val="00946C82"/>
    <w:rsid w:val="00946DB0"/>
    <w:rsid w:val="00946DFC"/>
    <w:rsid w:val="00946E33"/>
    <w:rsid w:val="00946FF1"/>
    <w:rsid w:val="00946FFB"/>
    <w:rsid w:val="009470B6"/>
    <w:rsid w:val="009472F6"/>
    <w:rsid w:val="009473D3"/>
    <w:rsid w:val="0094746C"/>
    <w:rsid w:val="00947504"/>
    <w:rsid w:val="0094752C"/>
    <w:rsid w:val="00947603"/>
    <w:rsid w:val="00947624"/>
    <w:rsid w:val="009477DB"/>
    <w:rsid w:val="009478E5"/>
    <w:rsid w:val="00947A1E"/>
    <w:rsid w:val="00947ABF"/>
    <w:rsid w:val="00947C61"/>
    <w:rsid w:val="00947CA7"/>
    <w:rsid w:val="00947D2E"/>
    <w:rsid w:val="00947F67"/>
    <w:rsid w:val="00947FCA"/>
    <w:rsid w:val="00950152"/>
    <w:rsid w:val="00950197"/>
    <w:rsid w:val="009502CD"/>
    <w:rsid w:val="00950466"/>
    <w:rsid w:val="009504ED"/>
    <w:rsid w:val="0095051A"/>
    <w:rsid w:val="0095078B"/>
    <w:rsid w:val="009507F4"/>
    <w:rsid w:val="0095086A"/>
    <w:rsid w:val="009509D1"/>
    <w:rsid w:val="00950AF5"/>
    <w:rsid w:val="00950B14"/>
    <w:rsid w:val="00950C07"/>
    <w:rsid w:val="00950DEA"/>
    <w:rsid w:val="00950F16"/>
    <w:rsid w:val="00950F23"/>
    <w:rsid w:val="00950F51"/>
    <w:rsid w:val="00950FC7"/>
    <w:rsid w:val="00950FC9"/>
    <w:rsid w:val="0095106B"/>
    <w:rsid w:val="0095118B"/>
    <w:rsid w:val="00951330"/>
    <w:rsid w:val="00951693"/>
    <w:rsid w:val="00951A43"/>
    <w:rsid w:val="00951B3E"/>
    <w:rsid w:val="00951D01"/>
    <w:rsid w:val="00951D11"/>
    <w:rsid w:val="00951FA8"/>
    <w:rsid w:val="009520AE"/>
    <w:rsid w:val="009520CB"/>
    <w:rsid w:val="0095213F"/>
    <w:rsid w:val="0095223D"/>
    <w:rsid w:val="00952424"/>
    <w:rsid w:val="0095244A"/>
    <w:rsid w:val="00952871"/>
    <w:rsid w:val="00952A0E"/>
    <w:rsid w:val="00952B29"/>
    <w:rsid w:val="00952B31"/>
    <w:rsid w:val="0095306E"/>
    <w:rsid w:val="009530B7"/>
    <w:rsid w:val="0095339B"/>
    <w:rsid w:val="0095354D"/>
    <w:rsid w:val="00953618"/>
    <w:rsid w:val="00953973"/>
    <w:rsid w:val="00953E80"/>
    <w:rsid w:val="00953F0C"/>
    <w:rsid w:val="009540A0"/>
    <w:rsid w:val="0095423F"/>
    <w:rsid w:val="00954494"/>
    <w:rsid w:val="0095452B"/>
    <w:rsid w:val="00954880"/>
    <w:rsid w:val="009548D4"/>
    <w:rsid w:val="00954953"/>
    <w:rsid w:val="009549CC"/>
    <w:rsid w:val="00954AAD"/>
    <w:rsid w:val="00954D92"/>
    <w:rsid w:val="00954FA4"/>
    <w:rsid w:val="00955095"/>
    <w:rsid w:val="00955116"/>
    <w:rsid w:val="0095517E"/>
    <w:rsid w:val="009552D2"/>
    <w:rsid w:val="009552EF"/>
    <w:rsid w:val="009554CB"/>
    <w:rsid w:val="009556CC"/>
    <w:rsid w:val="00955933"/>
    <w:rsid w:val="00955A9C"/>
    <w:rsid w:val="00955BD7"/>
    <w:rsid w:val="00955E16"/>
    <w:rsid w:val="00955E21"/>
    <w:rsid w:val="00956002"/>
    <w:rsid w:val="00956028"/>
    <w:rsid w:val="00956137"/>
    <w:rsid w:val="009562A4"/>
    <w:rsid w:val="009562EA"/>
    <w:rsid w:val="009564A1"/>
    <w:rsid w:val="009564F1"/>
    <w:rsid w:val="00956513"/>
    <w:rsid w:val="00956673"/>
    <w:rsid w:val="009566D6"/>
    <w:rsid w:val="009567DA"/>
    <w:rsid w:val="009568C0"/>
    <w:rsid w:val="009568E8"/>
    <w:rsid w:val="009569CA"/>
    <w:rsid w:val="00956A75"/>
    <w:rsid w:val="00956B31"/>
    <w:rsid w:val="00956B77"/>
    <w:rsid w:val="00956C4D"/>
    <w:rsid w:val="00956CC3"/>
    <w:rsid w:val="00956CC4"/>
    <w:rsid w:val="00956E29"/>
    <w:rsid w:val="00956E82"/>
    <w:rsid w:val="00956EF0"/>
    <w:rsid w:val="00956F04"/>
    <w:rsid w:val="00956F3A"/>
    <w:rsid w:val="00957097"/>
    <w:rsid w:val="009571F9"/>
    <w:rsid w:val="009572B2"/>
    <w:rsid w:val="009572DC"/>
    <w:rsid w:val="0095753E"/>
    <w:rsid w:val="009575AA"/>
    <w:rsid w:val="009575F9"/>
    <w:rsid w:val="00957A5A"/>
    <w:rsid w:val="00957BD7"/>
    <w:rsid w:val="00957CC4"/>
    <w:rsid w:val="00957D88"/>
    <w:rsid w:val="009600CB"/>
    <w:rsid w:val="009601CF"/>
    <w:rsid w:val="009603CB"/>
    <w:rsid w:val="00960461"/>
    <w:rsid w:val="009604AA"/>
    <w:rsid w:val="009604B5"/>
    <w:rsid w:val="00960534"/>
    <w:rsid w:val="009605F3"/>
    <w:rsid w:val="009606FB"/>
    <w:rsid w:val="0096081C"/>
    <w:rsid w:val="0096095A"/>
    <w:rsid w:val="00960B21"/>
    <w:rsid w:val="00960FC3"/>
    <w:rsid w:val="0096119C"/>
    <w:rsid w:val="00961354"/>
    <w:rsid w:val="00961390"/>
    <w:rsid w:val="0096149A"/>
    <w:rsid w:val="0096149D"/>
    <w:rsid w:val="00961611"/>
    <w:rsid w:val="009616FA"/>
    <w:rsid w:val="0096181E"/>
    <w:rsid w:val="00961A3F"/>
    <w:rsid w:val="00961B34"/>
    <w:rsid w:val="00961D57"/>
    <w:rsid w:val="00961ED8"/>
    <w:rsid w:val="009620C5"/>
    <w:rsid w:val="00962103"/>
    <w:rsid w:val="0096218C"/>
    <w:rsid w:val="009623AB"/>
    <w:rsid w:val="009623CB"/>
    <w:rsid w:val="009623E7"/>
    <w:rsid w:val="00962495"/>
    <w:rsid w:val="0096258D"/>
    <w:rsid w:val="009627BF"/>
    <w:rsid w:val="00962BA4"/>
    <w:rsid w:val="00962C86"/>
    <w:rsid w:val="00962D2D"/>
    <w:rsid w:val="00962E0E"/>
    <w:rsid w:val="00962E68"/>
    <w:rsid w:val="009630C8"/>
    <w:rsid w:val="009631A4"/>
    <w:rsid w:val="00963268"/>
    <w:rsid w:val="009633F8"/>
    <w:rsid w:val="00963569"/>
    <w:rsid w:val="00963798"/>
    <w:rsid w:val="009637D8"/>
    <w:rsid w:val="009639A9"/>
    <w:rsid w:val="00963A35"/>
    <w:rsid w:val="00963A53"/>
    <w:rsid w:val="00963C6A"/>
    <w:rsid w:val="00963F45"/>
    <w:rsid w:val="00963F94"/>
    <w:rsid w:val="00963FE4"/>
    <w:rsid w:val="00964428"/>
    <w:rsid w:val="009646FA"/>
    <w:rsid w:val="0096477A"/>
    <w:rsid w:val="00964816"/>
    <w:rsid w:val="009648B2"/>
    <w:rsid w:val="009648E0"/>
    <w:rsid w:val="00964AFD"/>
    <w:rsid w:val="00964B79"/>
    <w:rsid w:val="00964BE3"/>
    <w:rsid w:val="00964C36"/>
    <w:rsid w:val="00964E1C"/>
    <w:rsid w:val="00964EFE"/>
    <w:rsid w:val="00964F81"/>
    <w:rsid w:val="00964FFC"/>
    <w:rsid w:val="0096512E"/>
    <w:rsid w:val="00965250"/>
    <w:rsid w:val="009652FC"/>
    <w:rsid w:val="00965538"/>
    <w:rsid w:val="00965563"/>
    <w:rsid w:val="00965594"/>
    <w:rsid w:val="00965754"/>
    <w:rsid w:val="009657CF"/>
    <w:rsid w:val="009658F7"/>
    <w:rsid w:val="009659EC"/>
    <w:rsid w:val="00965A13"/>
    <w:rsid w:val="00965B38"/>
    <w:rsid w:val="00965D58"/>
    <w:rsid w:val="00965E57"/>
    <w:rsid w:val="00965EE6"/>
    <w:rsid w:val="00965F87"/>
    <w:rsid w:val="00965F90"/>
    <w:rsid w:val="009660D4"/>
    <w:rsid w:val="00966114"/>
    <w:rsid w:val="009661F4"/>
    <w:rsid w:val="00966406"/>
    <w:rsid w:val="0096661E"/>
    <w:rsid w:val="00966623"/>
    <w:rsid w:val="00966673"/>
    <w:rsid w:val="0096674C"/>
    <w:rsid w:val="0096688C"/>
    <w:rsid w:val="009669D1"/>
    <w:rsid w:val="00966A5B"/>
    <w:rsid w:val="00966A66"/>
    <w:rsid w:val="00966ABA"/>
    <w:rsid w:val="00966D6A"/>
    <w:rsid w:val="00966D8A"/>
    <w:rsid w:val="00967024"/>
    <w:rsid w:val="00967113"/>
    <w:rsid w:val="00967205"/>
    <w:rsid w:val="0096728F"/>
    <w:rsid w:val="00967388"/>
    <w:rsid w:val="009676DE"/>
    <w:rsid w:val="00967837"/>
    <w:rsid w:val="00967901"/>
    <w:rsid w:val="00967A8E"/>
    <w:rsid w:val="00967B5A"/>
    <w:rsid w:val="00967C58"/>
    <w:rsid w:val="00967D14"/>
    <w:rsid w:val="00967DD9"/>
    <w:rsid w:val="00967EF1"/>
    <w:rsid w:val="009700D6"/>
    <w:rsid w:val="00970140"/>
    <w:rsid w:val="00970170"/>
    <w:rsid w:val="009704C9"/>
    <w:rsid w:val="00970549"/>
    <w:rsid w:val="009705A3"/>
    <w:rsid w:val="00970714"/>
    <w:rsid w:val="0097076D"/>
    <w:rsid w:val="00970898"/>
    <w:rsid w:val="009708C9"/>
    <w:rsid w:val="009709D0"/>
    <w:rsid w:val="00970AA8"/>
    <w:rsid w:val="00970B0D"/>
    <w:rsid w:val="00970B4C"/>
    <w:rsid w:val="00970D14"/>
    <w:rsid w:val="00970DE3"/>
    <w:rsid w:val="009710DC"/>
    <w:rsid w:val="009710FA"/>
    <w:rsid w:val="009713A8"/>
    <w:rsid w:val="0097147F"/>
    <w:rsid w:val="009714AF"/>
    <w:rsid w:val="00971616"/>
    <w:rsid w:val="009716DB"/>
    <w:rsid w:val="00971724"/>
    <w:rsid w:val="00971795"/>
    <w:rsid w:val="0097199E"/>
    <w:rsid w:val="00971CC8"/>
    <w:rsid w:val="00971D1E"/>
    <w:rsid w:val="0097207D"/>
    <w:rsid w:val="00972084"/>
    <w:rsid w:val="00972130"/>
    <w:rsid w:val="0097213A"/>
    <w:rsid w:val="009721DB"/>
    <w:rsid w:val="00972217"/>
    <w:rsid w:val="009722EB"/>
    <w:rsid w:val="009723F4"/>
    <w:rsid w:val="009724E6"/>
    <w:rsid w:val="009725AB"/>
    <w:rsid w:val="00972793"/>
    <w:rsid w:val="00972B20"/>
    <w:rsid w:val="00972DD2"/>
    <w:rsid w:val="00972E9F"/>
    <w:rsid w:val="00972EDD"/>
    <w:rsid w:val="009730D5"/>
    <w:rsid w:val="00973211"/>
    <w:rsid w:val="00973271"/>
    <w:rsid w:val="00973404"/>
    <w:rsid w:val="00973589"/>
    <w:rsid w:val="0097365F"/>
    <w:rsid w:val="00973740"/>
    <w:rsid w:val="00973927"/>
    <w:rsid w:val="00973985"/>
    <w:rsid w:val="00973A4B"/>
    <w:rsid w:val="00973EB7"/>
    <w:rsid w:val="00973FD7"/>
    <w:rsid w:val="00974015"/>
    <w:rsid w:val="00974093"/>
    <w:rsid w:val="00974384"/>
    <w:rsid w:val="00974557"/>
    <w:rsid w:val="00974568"/>
    <w:rsid w:val="00974586"/>
    <w:rsid w:val="00974602"/>
    <w:rsid w:val="00974729"/>
    <w:rsid w:val="0097496E"/>
    <w:rsid w:val="0097497D"/>
    <w:rsid w:val="00974AA5"/>
    <w:rsid w:val="00974AFB"/>
    <w:rsid w:val="00974C71"/>
    <w:rsid w:val="00974C8B"/>
    <w:rsid w:val="00974CC8"/>
    <w:rsid w:val="00974CE0"/>
    <w:rsid w:val="00974D3A"/>
    <w:rsid w:val="009750AD"/>
    <w:rsid w:val="00975247"/>
    <w:rsid w:val="0097527E"/>
    <w:rsid w:val="00975403"/>
    <w:rsid w:val="0097577C"/>
    <w:rsid w:val="00975827"/>
    <w:rsid w:val="009758C8"/>
    <w:rsid w:val="00975A7A"/>
    <w:rsid w:val="00975AD1"/>
    <w:rsid w:val="00975B57"/>
    <w:rsid w:val="00975C5A"/>
    <w:rsid w:val="00975EFE"/>
    <w:rsid w:val="009760AF"/>
    <w:rsid w:val="009762EE"/>
    <w:rsid w:val="00976549"/>
    <w:rsid w:val="00976594"/>
    <w:rsid w:val="009766FB"/>
    <w:rsid w:val="00976730"/>
    <w:rsid w:val="00976756"/>
    <w:rsid w:val="009768AF"/>
    <w:rsid w:val="009769B4"/>
    <w:rsid w:val="00976A80"/>
    <w:rsid w:val="00976B55"/>
    <w:rsid w:val="00976F1B"/>
    <w:rsid w:val="009770E9"/>
    <w:rsid w:val="009771B5"/>
    <w:rsid w:val="009772CA"/>
    <w:rsid w:val="00977355"/>
    <w:rsid w:val="0097757D"/>
    <w:rsid w:val="009775E0"/>
    <w:rsid w:val="0097767E"/>
    <w:rsid w:val="0097783F"/>
    <w:rsid w:val="009778D9"/>
    <w:rsid w:val="00977974"/>
    <w:rsid w:val="00977A93"/>
    <w:rsid w:val="00977B7B"/>
    <w:rsid w:val="00977B81"/>
    <w:rsid w:val="00977E7F"/>
    <w:rsid w:val="00977FEC"/>
    <w:rsid w:val="00980522"/>
    <w:rsid w:val="009805A4"/>
    <w:rsid w:val="00980602"/>
    <w:rsid w:val="0098072A"/>
    <w:rsid w:val="00980A02"/>
    <w:rsid w:val="00980A33"/>
    <w:rsid w:val="00980AC1"/>
    <w:rsid w:val="00980C4F"/>
    <w:rsid w:val="00980D01"/>
    <w:rsid w:val="00980F64"/>
    <w:rsid w:val="0098146E"/>
    <w:rsid w:val="009814EC"/>
    <w:rsid w:val="00981763"/>
    <w:rsid w:val="0098180C"/>
    <w:rsid w:val="00981833"/>
    <w:rsid w:val="00981AB9"/>
    <w:rsid w:val="00981ABC"/>
    <w:rsid w:val="00981BA0"/>
    <w:rsid w:val="00981DED"/>
    <w:rsid w:val="00981E30"/>
    <w:rsid w:val="00981ECC"/>
    <w:rsid w:val="00981F2F"/>
    <w:rsid w:val="00981FF0"/>
    <w:rsid w:val="009821EA"/>
    <w:rsid w:val="0098249B"/>
    <w:rsid w:val="00982550"/>
    <w:rsid w:val="00982691"/>
    <w:rsid w:val="009827BD"/>
    <w:rsid w:val="009829F7"/>
    <w:rsid w:val="00982BDE"/>
    <w:rsid w:val="00982CA9"/>
    <w:rsid w:val="00982E67"/>
    <w:rsid w:val="00982E74"/>
    <w:rsid w:val="00982F40"/>
    <w:rsid w:val="00982FEA"/>
    <w:rsid w:val="00983000"/>
    <w:rsid w:val="0098300E"/>
    <w:rsid w:val="0098329E"/>
    <w:rsid w:val="00983321"/>
    <w:rsid w:val="0098334F"/>
    <w:rsid w:val="00983450"/>
    <w:rsid w:val="00983560"/>
    <w:rsid w:val="00983648"/>
    <w:rsid w:val="009836E7"/>
    <w:rsid w:val="00983C4B"/>
    <w:rsid w:val="00983E75"/>
    <w:rsid w:val="00983FD1"/>
    <w:rsid w:val="00983FED"/>
    <w:rsid w:val="0098410F"/>
    <w:rsid w:val="0098439E"/>
    <w:rsid w:val="0098441D"/>
    <w:rsid w:val="00984446"/>
    <w:rsid w:val="0098445F"/>
    <w:rsid w:val="00984A85"/>
    <w:rsid w:val="00984D20"/>
    <w:rsid w:val="00984EBD"/>
    <w:rsid w:val="009850AE"/>
    <w:rsid w:val="0098534F"/>
    <w:rsid w:val="0098539F"/>
    <w:rsid w:val="00985769"/>
    <w:rsid w:val="0098592F"/>
    <w:rsid w:val="00985AF3"/>
    <w:rsid w:val="00985BD0"/>
    <w:rsid w:val="00985C0C"/>
    <w:rsid w:val="009861D2"/>
    <w:rsid w:val="00986222"/>
    <w:rsid w:val="00986577"/>
    <w:rsid w:val="0098659C"/>
    <w:rsid w:val="0098668E"/>
    <w:rsid w:val="009866A9"/>
    <w:rsid w:val="0098682A"/>
    <w:rsid w:val="0098697E"/>
    <w:rsid w:val="00986A39"/>
    <w:rsid w:val="00986C27"/>
    <w:rsid w:val="00986E30"/>
    <w:rsid w:val="00986F41"/>
    <w:rsid w:val="009870A9"/>
    <w:rsid w:val="009870B5"/>
    <w:rsid w:val="009871C0"/>
    <w:rsid w:val="0098733F"/>
    <w:rsid w:val="00987358"/>
    <w:rsid w:val="00987566"/>
    <w:rsid w:val="009875A4"/>
    <w:rsid w:val="009875C4"/>
    <w:rsid w:val="009879BE"/>
    <w:rsid w:val="00987B2E"/>
    <w:rsid w:val="00987C01"/>
    <w:rsid w:val="00987DB0"/>
    <w:rsid w:val="00987DB2"/>
    <w:rsid w:val="00987FC7"/>
    <w:rsid w:val="009901AC"/>
    <w:rsid w:val="0099027D"/>
    <w:rsid w:val="00990474"/>
    <w:rsid w:val="0099052E"/>
    <w:rsid w:val="00990B4E"/>
    <w:rsid w:val="00990C6D"/>
    <w:rsid w:val="00990CAD"/>
    <w:rsid w:val="00990DDB"/>
    <w:rsid w:val="00990E10"/>
    <w:rsid w:val="00990F3C"/>
    <w:rsid w:val="00990F46"/>
    <w:rsid w:val="009910F6"/>
    <w:rsid w:val="009913EA"/>
    <w:rsid w:val="009913F7"/>
    <w:rsid w:val="009914BE"/>
    <w:rsid w:val="009914EA"/>
    <w:rsid w:val="009915B4"/>
    <w:rsid w:val="00991692"/>
    <w:rsid w:val="0099171B"/>
    <w:rsid w:val="0099177D"/>
    <w:rsid w:val="00991988"/>
    <w:rsid w:val="00991990"/>
    <w:rsid w:val="00991A1E"/>
    <w:rsid w:val="00991BE3"/>
    <w:rsid w:val="00991C3F"/>
    <w:rsid w:val="00991D60"/>
    <w:rsid w:val="00991D83"/>
    <w:rsid w:val="00991D9F"/>
    <w:rsid w:val="00991DC8"/>
    <w:rsid w:val="00991E8E"/>
    <w:rsid w:val="009920A6"/>
    <w:rsid w:val="00992120"/>
    <w:rsid w:val="0099215A"/>
    <w:rsid w:val="00992307"/>
    <w:rsid w:val="009923AC"/>
    <w:rsid w:val="009924CE"/>
    <w:rsid w:val="00992542"/>
    <w:rsid w:val="009925C8"/>
    <w:rsid w:val="00992687"/>
    <w:rsid w:val="0099279D"/>
    <w:rsid w:val="00992A14"/>
    <w:rsid w:val="00992A1C"/>
    <w:rsid w:val="00992A5B"/>
    <w:rsid w:val="00992BFD"/>
    <w:rsid w:val="00993184"/>
    <w:rsid w:val="009931D8"/>
    <w:rsid w:val="00993303"/>
    <w:rsid w:val="0099331A"/>
    <w:rsid w:val="009933D8"/>
    <w:rsid w:val="009936DF"/>
    <w:rsid w:val="00993980"/>
    <w:rsid w:val="00993DE4"/>
    <w:rsid w:val="00993F9A"/>
    <w:rsid w:val="0099401D"/>
    <w:rsid w:val="00994048"/>
    <w:rsid w:val="009944AB"/>
    <w:rsid w:val="009946C8"/>
    <w:rsid w:val="009946DB"/>
    <w:rsid w:val="00994855"/>
    <w:rsid w:val="00994859"/>
    <w:rsid w:val="009948CD"/>
    <w:rsid w:val="0099498C"/>
    <w:rsid w:val="00994CBC"/>
    <w:rsid w:val="00994D45"/>
    <w:rsid w:val="00994D57"/>
    <w:rsid w:val="00995201"/>
    <w:rsid w:val="0099521A"/>
    <w:rsid w:val="009952C2"/>
    <w:rsid w:val="009954E1"/>
    <w:rsid w:val="009956A7"/>
    <w:rsid w:val="0099573C"/>
    <w:rsid w:val="00995A0B"/>
    <w:rsid w:val="00995B8F"/>
    <w:rsid w:val="00995DD9"/>
    <w:rsid w:val="00995E1D"/>
    <w:rsid w:val="00995ECE"/>
    <w:rsid w:val="00996479"/>
    <w:rsid w:val="00996485"/>
    <w:rsid w:val="009965BE"/>
    <w:rsid w:val="009965E8"/>
    <w:rsid w:val="009967D2"/>
    <w:rsid w:val="009968C0"/>
    <w:rsid w:val="00996972"/>
    <w:rsid w:val="00996A51"/>
    <w:rsid w:val="00996AFD"/>
    <w:rsid w:val="00996E7D"/>
    <w:rsid w:val="00996EFD"/>
    <w:rsid w:val="00996F8D"/>
    <w:rsid w:val="00997073"/>
    <w:rsid w:val="009970DB"/>
    <w:rsid w:val="009971D8"/>
    <w:rsid w:val="0099722D"/>
    <w:rsid w:val="00997269"/>
    <w:rsid w:val="00997457"/>
    <w:rsid w:val="0099745C"/>
    <w:rsid w:val="009976F5"/>
    <w:rsid w:val="0099776E"/>
    <w:rsid w:val="009977FA"/>
    <w:rsid w:val="00997C46"/>
    <w:rsid w:val="00997CA1"/>
    <w:rsid w:val="00997D8A"/>
    <w:rsid w:val="00997F9B"/>
    <w:rsid w:val="009A00F4"/>
    <w:rsid w:val="009A0113"/>
    <w:rsid w:val="009A04E0"/>
    <w:rsid w:val="009A04EA"/>
    <w:rsid w:val="009A052E"/>
    <w:rsid w:val="009A0621"/>
    <w:rsid w:val="009A0633"/>
    <w:rsid w:val="009A0736"/>
    <w:rsid w:val="009A07B0"/>
    <w:rsid w:val="009A0AE2"/>
    <w:rsid w:val="009A0B9E"/>
    <w:rsid w:val="009A0C86"/>
    <w:rsid w:val="009A0D47"/>
    <w:rsid w:val="009A0EB0"/>
    <w:rsid w:val="009A0FAB"/>
    <w:rsid w:val="009A0FE3"/>
    <w:rsid w:val="009A112F"/>
    <w:rsid w:val="009A11F5"/>
    <w:rsid w:val="009A14E9"/>
    <w:rsid w:val="009A15D6"/>
    <w:rsid w:val="009A167B"/>
    <w:rsid w:val="009A16C3"/>
    <w:rsid w:val="009A183E"/>
    <w:rsid w:val="009A1980"/>
    <w:rsid w:val="009A1A4F"/>
    <w:rsid w:val="009A1BD2"/>
    <w:rsid w:val="009A2051"/>
    <w:rsid w:val="009A212C"/>
    <w:rsid w:val="009A2162"/>
    <w:rsid w:val="009A226D"/>
    <w:rsid w:val="009A22FF"/>
    <w:rsid w:val="009A266B"/>
    <w:rsid w:val="009A277A"/>
    <w:rsid w:val="009A27B1"/>
    <w:rsid w:val="009A27B9"/>
    <w:rsid w:val="009A2C5E"/>
    <w:rsid w:val="009A2D91"/>
    <w:rsid w:val="009A2FA5"/>
    <w:rsid w:val="009A3139"/>
    <w:rsid w:val="009A31DA"/>
    <w:rsid w:val="009A3222"/>
    <w:rsid w:val="009A3692"/>
    <w:rsid w:val="009A379C"/>
    <w:rsid w:val="009A37C9"/>
    <w:rsid w:val="009A385C"/>
    <w:rsid w:val="009A3889"/>
    <w:rsid w:val="009A3AC8"/>
    <w:rsid w:val="009A3ADA"/>
    <w:rsid w:val="009A3C19"/>
    <w:rsid w:val="009A3C35"/>
    <w:rsid w:val="009A3C76"/>
    <w:rsid w:val="009A3D12"/>
    <w:rsid w:val="009A3E69"/>
    <w:rsid w:val="009A3EB0"/>
    <w:rsid w:val="009A438F"/>
    <w:rsid w:val="009A4441"/>
    <w:rsid w:val="009A447C"/>
    <w:rsid w:val="009A4569"/>
    <w:rsid w:val="009A490C"/>
    <w:rsid w:val="009A4A31"/>
    <w:rsid w:val="009A4AC4"/>
    <w:rsid w:val="009A4CF9"/>
    <w:rsid w:val="009A4D5E"/>
    <w:rsid w:val="009A5264"/>
    <w:rsid w:val="009A5333"/>
    <w:rsid w:val="009A53C4"/>
    <w:rsid w:val="009A54CA"/>
    <w:rsid w:val="009A5764"/>
    <w:rsid w:val="009A578D"/>
    <w:rsid w:val="009A57BA"/>
    <w:rsid w:val="009A57C8"/>
    <w:rsid w:val="009A5AD9"/>
    <w:rsid w:val="009A5BB9"/>
    <w:rsid w:val="009A5D22"/>
    <w:rsid w:val="009A5E04"/>
    <w:rsid w:val="009A5F0C"/>
    <w:rsid w:val="009A5F80"/>
    <w:rsid w:val="009A5FC8"/>
    <w:rsid w:val="009A6013"/>
    <w:rsid w:val="009A6190"/>
    <w:rsid w:val="009A62C6"/>
    <w:rsid w:val="009A65EA"/>
    <w:rsid w:val="009A66FB"/>
    <w:rsid w:val="009A675C"/>
    <w:rsid w:val="009A67AB"/>
    <w:rsid w:val="009A692E"/>
    <w:rsid w:val="009A6AB6"/>
    <w:rsid w:val="009A6C89"/>
    <w:rsid w:val="009A6C90"/>
    <w:rsid w:val="009A6D9E"/>
    <w:rsid w:val="009A6DFD"/>
    <w:rsid w:val="009A6E14"/>
    <w:rsid w:val="009A6E88"/>
    <w:rsid w:val="009A6F6E"/>
    <w:rsid w:val="009A7658"/>
    <w:rsid w:val="009A7669"/>
    <w:rsid w:val="009A77CC"/>
    <w:rsid w:val="009A77DD"/>
    <w:rsid w:val="009A79AC"/>
    <w:rsid w:val="009A79BD"/>
    <w:rsid w:val="009A7A81"/>
    <w:rsid w:val="009A7E29"/>
    <w:rsid w:val="009B0185"/>
    <w:rsid w:val="009B0210"/>
    <w:rsid w:val="009B026B"/>
    <w:rsid w:val="009B0359"/>
    <w:rsid w:val="009B0562"/>
    <w:rsid w:val="009B0902"/>
    <w:rsid w:val="009B0BB0"/>
    <w:rsid w:val="009B0C34"/>
    <w:rsid w:val="009B0CB3"/>
    <w:rsid w:val="009B0CB7"/>
    <w:rsid w:val="009B0D7D"/>
    <w:rsid w:val="009B0DFC"/>
    <w:rsid w:val="009B0F12"/>
    <w:rsid w:val="009B0F9C"/>
    <w:rsid w:val="009B1183"/>
    <w:rsid w:val="009B124E"/>
    <w:rsid w:val="009B18C9"/>
    <w:rsid w:val="009B1B46"/>
    <w:rsid w:val="009B1C33"/>
    <w:rsid w:val="009B1C87"/>
    <w:rsid w:val="009B1CCB"/>
    <w:rsid w:val="009B1E74"/>
    <w:rsid w:val="009B2164"/>
    <w:rsid w:val="009B2232"/>
    <w:rsid w:val="009B2585"/>
    <w:rsid w:val="009B267E"/>
    <w:rsid w:val="009B2B54"/>
    <w:rsid w:val="009B2DE0"/>
    <w:rsid w:val="009B2DE3"/>
    <w:rsid w:val="009B2F32"/>
    <w:rsid w:val="009B35EA"/>
    <w:rsid w:val="009B363A"/>
    <w:rsid w:val="009B3A47"/>
    <w:rsid w:val="009B3BDD"/>
    <w:rsid w:val="009B3D35"/>
    <w:rsid w:val="009B3D69"/>
    <w:rsid w:val="009B3E8B"/>
    <w:rsid w:val="009B42DF"/>
    <w:rsid w:val="009B4367"/>
    <w:rsid w:val="009B473B"/>
    <w:rsid w:val="009B47A1"/>
    <w:rsid w:val="009B4AD3"/>
    <w:rsid w:val="009B4DFD"/>
    <w:rsid w:val="009B51DD"/>
    <w:rsid w:val="009B51EE"/>
    <w:rsid w:val="009B5275"/>
    <w:rsid w:val="009B52E2"/>
    <w:rsid w:val="009B539B"/>
    <w:rsid w:val="009B54CD"/>
    <w:rsid w:val="009B55CD"/>
    <w:rsid w:val="009B56EC"/>
    <w:rsid w:val="009B57AA"/>
    <w:rsid w:val="009B5902"/>
    <w:rsid w:val="009B5B40"/>
    <w:rsid w:val="009B5BA6"/>
    <w:rsid w:val="009B5E0C"/>
    <w:rsid w:val="009B6172"/>
    <w:rsid w:val="009B6596"/>
    <w:rsid w:val="009B6612"/>
    <w:rsid w:val="009B66E5"/>
    <w:rsid w:val="009B6816"/>
    <w:rsid w:val="009B6899"/>
    <w:rsid w:val="009B6901"/>
    <w:rsid w:val="009B69F1"/>
    <w:rsid w:val="009B69F7"/>
    <w:rsid w:val="009B6D54"/>
    <w:rsid w:val="009B6E0C"/>
    <w:rsid w:val="009B6E41"/>
    <w:rsid w:val="009B7030"/>
    <w:rsid w:val="009B707A"/>
    <w:rsid w:val="009B721C"/>
    <w:rsid w:val="009B7524"/>
    <w:rsid w:val="009B7969"/>
    <w:rsid w:val="009B7AFA"/>
    <w:rsid w:val="009B7BA5"/>
    <w:rsid w:val="009B7BCA"/>
    <w:rsid w:val="009B7CFE"/>
    <w:rsid w:val="009B7D7A"/>
    <w:rsid w:val="009B7E42"/>
    <w:rsid w:val="009B7FF7"/>
    <w:rsid w:val="009C013C"/>
    <w:rsid w:val="009C0506"/>
    <w:rsid w:val="009C05A3"/>
    <w:rsid w:val="009C05C0"/>
    <w:rsid w:val="009C0AA6"/>
    <w:rsid w:val="009C0AF7"/>
    <w:rsid w:val="009C0B96"/>
    <w:rsid w:val="009C0BE7"/>
    <w:rsid w:val="009C0BF4"/>
    <w:rsid w:val="009C0D7D"/>
    <w:rsid w:val="009C0EB1"/>
    <w:rsid w:val="009C0FEF"/>
    <w:rsid w:val="009C10B8"/>
    <w:rsid w:val="009C112F"/>
    <w:rsid w:val="009C1531"/>
    <w:rsid w:val="009C15A0"/>
    <w:rsid w:val="009C15AF"/>
    <w:rsid w:val="009C160C"/>
    <w:rsid w:val="009C17BD"/>
    <w:rsid w:val="009C1805"/>
    <w:rsid w:val="009C1823"/>
    <w:rsid w:val="009C1B6F"/>
    <w:rsid w:val="009C1BB7"/>
    <w:rsid w:val="009C1F37"/>
    <w:rsid w:val="009C21B1"/>
    <w:rsid w:val="009C21BF"/>
    <w:rsid w:val="009C2363"/>
    <w:rsid w:val="009C23B9"/>
    <w:rsid w:val="009C2477"/>
    <w:rsid w:val="009C2718"/>
    <w:rsid w:val="009C2772"/>
    <w:rsid w:val="009C2A50"/>
    <w:rsid w:val="009C2B27"/>
    <w:rsid w:val="009C2B8A"/>
    <w:rsid w:val="009C2BA6"/>
    <w:rsid w:val="009C2CA0"/>
    <w:rsid w:val="009C2D01"/>
    <w:rsid w:val="009C2F45"/>
    <w:rsid w:val="009C2FAA"/>
    <w:rsid w:val="009C2FB2"/>
    <w:rsid w:val="009C305B"/>
    <w:rsid w:val="009C30AD"/>
    <w:rsid w:val="009C31B9"/>
    <w:rsid w:val="009C333B"/>
    <w:rsid w:val="009C3419"/>
    <w:rsid w:val="009C346B"/>
    <w:rsid w:val="009C34A4"/>
    <w:rsid w:val="009C35F6"/>
    <w:rsid w:val="009C3621"/>
    <w:rsid w:val="009C38A3"/>
    <w:rsid w:val="009C38C7"/>
    <w:rsid w:val="009C38F3"/>
    <w:rsid w:val="009C3929"/>
    <w:rsid w:val="009C3B15"/>
    <w:rsid w:val="009C3B49"/>
    <w:rsid w:val="009C3C77"/>
    <w:rsid w:val="009C3D07"/>
    <w:rsid w:val="009C3EBB"/>
    <w:rsid w:val="009C4085"/>
    <w:rsid w:val="009C44D5"/>
    <w:rsid w:val="009C462E"/>
    <w:rsid w:val="009C4948"/>
    <w:rsid w:val="009C4A5E"/>
    <w:rsid w:val="009C4E92"/>
    <w:rsid w:val="009C4F3F"/>
    <w:rsid w:val="009C5226"/>
    <w:rsid w:val="009C53B9"/>
    <w:rsid w:val="009C5540"/>
    <w:rsid w:val="009C5639"/>
    <w:rsid w:val="009C568C"/>
    <w:rsid w:val="009C56C4"/>
    <w:rsid w:val="009C56CC"/>
    <w:rsid w:val="009C56E7"/>
    <w:rsid w:val="009C5869"/>
    <w:rsid w:val="009C59EA"/>
    <w:rsid w:val="009C5ABC"/>
    <w:rsid w:val="009C5AFB"/>
    <w:rsid w:val="009C5DFC"/>
    <w:rsid w:val="009C5F67"/>
    <w:rsid w:val="009C5F86"/>
    <w:rsid w:val="009C60ED"/>
    <w:rsid w:val="009C6190"/>
    <w:rsid w:val="009C6270"/>
    <w:rsid w:val="009C63C0"/>
    <w:rsid w:val="009C6562"/>
    <w:rsid w:val="009C679D"/>
    <w:rsid w:val="009C68A9"/>
    <w:rsid w:val="009C6B71"/>
    <w:rsid w:val="009C6C21"/>
    <w:rsid w:val="009C70AA"/>
    <w:rsid w:val="009C70BB"/>
    <w:rsid w:val="009C7309"/>
    <w:rsid w:val="009C7314"/>
    <w:rsid w:val="009C7661"/>
    <w:rsid w:val="009C7C3E"/>
    <w:rsid w:val="009C7DEA"/>
    <w:rsid w:val="009C7E09"/>
    <w:rsid w:val="009C7EE4"/>
    <w:rsid w:val="009D0195"/>
    <w:rsid w:val="009D01CB"/>
    <w:rsid w:val="009D03F4"/>
    <w:rsid w:val="009D04F1"/>
    <w:rsid w:val="009D0633"/>
    <w:rsid w:val="009D08CD"/>
    <w:rsid w:val="009D0B6F"/>
    <w:rsid w:val="009D0C48"/>
    <w:rsid w:val="009D0D19"/>
    <w:rsid w:val="009D1032"/>
    <w:rsid w:val="009D1213"/>
    <w:rsid w:val="009D1253"/>
    <w:rsid w:val="009D13B5"/>
    <w:rsid w:val="009D16D7"/>
    <w:rsid w:val="009D17C1"/>
    <w:rsid w:val="009D1B63"/>
    <w:rsid w:val="009D1BAD"/>
    <w:rsid w:val="009D1C64"/>
    <w:rsid w:val="009D1C6B"/>
    <w:rsid w:val="009D1DC5"/>
    <w:rsid w:val="009D1DF3"/>
    <w:rsid w:val="009D1ECC"/>
    <w:rsid w:val="009D2212"/>
    <w:rsid w:val="009D22DA"/>
    <w:rsid w:val="009D25B0"/>
    <w:rsid w:val="009D2676"/>
    <w:rsid w:val="009D2708"/>
    <w:rsid w:val="009D299D"/>
    <w:rsid w:val="009D2B61"/>
    <w:rsid w:val="009D2C2A"/>
    <w:rsid w:val="009D2C8A"/>
    <w:rsid w:val="009D2F9D"/>
    <w:rsid w:val="009D30D6"/>
    <w:rsid w:val="009D328C"/>
    <w:rsid w:val="009D32B5"/>
    <w:rsid w:val="009D337B"/>
    <w:rsid w:val="009D355A"/>
    <w:rsid w:val="009D3622"/>
    <w:rsid w:val="009D37DD"/>
    <w:rsid w:val="009D3AB6"/>
    <w:rsid w:val="009D3C34"/>
    <w:rsid w:val="009D3D1B"/>
    <w:rsid w:val="009D3EA0"/>
    <w:rsid w:val="009D3EDE"/>
    <w:rsid w:val="009D4074"/>
    <w:rsid w:val="009D40FD"/>
    <w:rsid w:val="009D41BE"/>
    <w:rsid w:val="009D425F"/>
    <w:rsid w:val="009D426F"/>
    <w:rsid w:val="009D442C"/>
    <w:rsid w:val="009D471F"/>
    <w:rsid w:val="009D48BF"/>
    <w:rsid w:val="009D48E4"/>
    <w:rsid w:val="009D4B40"/>
    <w:rsid w:val="009D4C97"/>
    <w:rsid w:val="009D503C"/>
    <w:rsid w:val="009D55F1"/>
    <w:rsid w:val="009D56CE"/>
    <w:rsid w:val="009D58F3"/>
    <w:rsid w:val="009D596C"/>
    <w:rsid w:val="009D5A32"/>
    <w:rsid w:val="009D5A8F"/>
    <w:rsid w:val="009D5E2D"/>
    <w:rsid w:val="009D5E7F"/>
    <w:rsid w:val="009D5F1E"/>
    <w:rsid w:val="009D5F4E"/>
    <w:rsid w:val="009D5F97"/>
    <w:rsid w:val="009D6056"/>
    <w:rsid w:val="009D6275"/>
    <w:rsid w:val="009D643D"/>
    <w:rsid w:val="009D676E"/>
    <w:rsid w:val="009D6782"/>
    <w:rsid w:val="009D68B6"/>
    <w:rsid w:val="009D6944"/>
    <w:rsid w:val="009D6A17"/>
    <w:rsid w:val="009D6ACE"/>
    <w:rsid w:val="009D6C42"/>
    <w:rsid w:val="009D6D54"/>
    <w:rsid w:val="009D6EC0"/>
    <w:rsid w:val="009D6F16"/>
    <w:rsid w:val="009D6F5E"/>
    <w:rsid w:val="009D6FAE"/>
    <w:rsid w:val="009D7248"/>
    <w:rsid w:val="009D7360"/>
    <w:rsid w:val="009D73D5"/>
    <w:rsid w:val="009D7472"/>
    <w:rsid w:val="009D74A8"/>
    <w:rsid w:val="009D7893"/>
    <w:rsid w:val="009D78CC"/>
    <w:rsid w:val="009D7A80"/>
    <w:rsid w:val="009D7AAE"/>
    <w:rsid w:val="009D7AD8"/>
    <w:rsid w:val="009E02AD"/>
    <w:rsid w:val="009E03B8"/>
    <w:rsid w:val="009E04B3"/>
    <w:rsid w:val="009E060B"/>
    <w:rsid w:val="009E09A7"/>
    <w:rsid w:val="009E0B02"/>
    <w:rsid w:val="009E0DBD"/>
    <w:rsid w:val="009E13C9"/>
    <w:rsid w:val="009E15B3"/>
    <w:rsid w:val="009E166D"/>
    <w:rsid w:val="009E1813"/>
    <w:rsid w:val="009E1850"/>
    <w:rsid w:val="009E1929"/>
    <w:rsid w:val="009E1C22"/>
    <w:rsid w:val="009E1C28"/>
    <w:rsid w:val="009E1C9E"/>
    <w:rsid w:val="009E1D7A"/>
    <w:rsid w:val="009E1FBB"/>
    <w:rsid w:val="009E200F"/>
    <w:rsid w:val="009E2050"/>
    <w:rsid w:val="009E214B"/>
    <w:rsid w:val="009E2197"/>
    <w:rsid w:val="009E22F3"/>
    <w:rsid w:val="009E2651"/>
    <w:rsid w:val="009E282C"/>
    <w:rsid w:val="009E2872"/>
    <w:rsid w:val="009E2AB4"/>
    <w:rsid w:val="009E2AE1"/>
    <w:rsid w:val="009E2BCD"/>
    <w:rsid w:val="009E2DB3"/>
    <w:rsid w:val="009E2DCA"/>
    <w:rsid w:val="009E2EB7"/>
    <w:rsid w:val="009E2ECD"/>
    <w:rsid w:val="009E2F49"/>
    <w:rsid w:val="009E2FE2"/>
    <w:rsid w:val="009E3076"/>
    <w:rsid w:val="009E30A5"/>
    <w:rsid w:val="009E333E"/>
    <w:rsid w:val="009E34BA"/>
    <w:rsid w:val="009E38A1"/>
    <w:rsid w:val="009E3940"/>
    <w:rsid w:val="009E3AE1"/>
    <w:rsid w:val="009E3BEF"/>
    <w:rsid w:val="009E3BF2"/>
    <w:rsid w:val="009E3D98"/>
    <w:rsid w:val="009E3DD5"/>
    <w:rsid w:val="009E3FB3"/>
    <w:rsid w:val="009E3FB5"/>
    <w:rsid w:val="009E3FEA"/>
    <w:rsid w:val="009E4148"/>
    <w:rsid w:val="009E4315"/>
    <w:rsid w:val="009E4336"/>
    <w:rsid w:val="009E4414"/>
    <w:rsid w:val="009E4537"/>
    <w:rsid w:val="009E4709"/>
    <w:rsid w:val="009E4C93"/>
    <w:rsid w:val="009E4D28"/>
    <w:rsid w:val="009E5077"/>
    <w:rsid w:val="009E5214"/>
    <w:rsid w:val="009E526E"/>
    <w:rsid w:val="009E5532"/>
    <w:rsid w:val="009E5677"/>
    <w:rsid w:val="009E57C5"/>
    <w:rsid w:val="009E5857"/>
    <w:rsid w:val="009E5B65"/>
    <w:rsid w:val="009E5B94"/>
    <w:rsid w:val="009E5DB3"/>
    <w:rsid w:val="009E5F3E"/>
    <w:rsid w:val="009E6399"/>
    <w:rsid w:val="009E64D2"/>
    <w:rsid w:val="009E6610"/>
    <w:rsid w:val="009E665A"/>
    <w:rsid w:val="009E66C7"/>
    <w:rsid w:val="009E6747"/>
    <w:rsid w:val="009E69FC"/>
    <w:rsid w:val="009E6B80"/>
    <w:rsid w:val="009E6C2D"/>
    <w:rsid w:val="009E6DFF"/>
    <w:rsid w:val="009E6E73"/>
    <w:rsid w:val="009E6F4E"/>
    <w:rsid w:val="009E74B1"/>
    <w:rsid w:val="009E7AEF"/>
    <w:rsid w:val="009E7D54"/>
    <w:rsid w:val="009E7EE0"/>
    <w:rsid w:val="009E7F3F"/>
    <w:rsid w:val="009F00D7"/>
    <w:rsid w:val="009F010B"/>
    <w:rsid w:val="009F013E"/>
    <w:rsid w:val="009F055F"/>
    <w:rsid w:val="009F06D6"/>
    <w:rsid w:val="009F0799"/>
    <w:rsid w:val="009F0D86"/>
    <w:rsid w:val="009F0DFB"/>
    <w:rsid w:val="009F0E14"/>
    <w:rsid w:val="009F0E39"/>
    <w:rsid w:val="009F10F1"/>
    <w:rsid w:val="009F1432"/>
    <w:rsid w:val="009F1732"/>
    <w:rsid w:val="009F1A03"/>
    <w:rsid w:val="009F1BC9"/>
    <w:rsid w:val="009F1C06"/>
    <w:rsid w:val="009F1C97"/>
    <w:rsid w:val="009F1CB5"/>
    <w:rsid w:val="009F1CBE"/>
    <w:rsid w:val="009F1F4A"/>
    <w:rsid w:val="009F20DC"/>
    <w:rsid w:val="009F2133"/>
    <w:rsid w:val="009F2709"/>
    <w:rsid w:val="009F2714"/>
    <w:rsid w:val="009F2785"/>
    <w:rsid w:val="009F27AD"/>
    <w:rsid w:val="009F2862"/>
    <w:rsid w:val="009F2957"/>
    <w:rsid w:val="009F29B3"/>
    <w:rsid w:val="009F2C25"/>
    <w:rsid w:val="009F2E64"/>
    <w:rsid w:val="009F2E97"/>
    <w:rsid w:val="009F2FC3"/>
    <w:rsid w:val="009F30BD"/>
    <w:rsid w:val="009F30CD"/>
    <w:rsid w:val="009F30D2"/>
    <w:rsid w:val="009F33D6"/>
    <w:rsid w:val="009F3424"/>
    <w:rsid w:val="009F3739"/>
    <w:rsid w:val="009F398C"/>
    <w:rsid w:val="009F3ACB"/>
    <w:rsid w:val="009F3AFD"/>
    <w:rsid w:val="009F3B08"/>
    <w:rsid w:val="009F3B96"/>
    <w:rsid w:val="009F3BB9"/>
    <w:rsid w:val="009F3DAD"/>
    <w:rsid w:val="009F3DDF"/>
    <w:rsid w:val="009F3E86"/>
    <w:rsid w:val="009F40DF"/>
    <w:rsid w:val="009F410F"/>
    <w:rsid w:val="009F414B"/>
    <w:rsid w:val="009F42C5"/>
    <w:rsid w:val="009F4309"/>
    <w:rsid w:val="009F4435"/>
    <w:rsid w:val="009F4467"/>
    <w:rsid w:val="009F44A1"/>
    <w:rsid w:val="009F45F4"/>
    <w:rsid w:val="009F4C9F"/>
    <w:rsid w:val="009F4CA0"/>
    <w:rsid w:val="009F4D00"/>
    <w:rsid w:val="009F4E22"/>
    <w:rsid w:val="009F4E77"/>
    <w:rsid w:val="009F55EA"/>
    <w:rsid w:val="009F59BA"/>
    <w:rsid w:val="009F5BEB"/>
    <w:rsid w:val="009F5D46"/>
    <w:rsid w:val="009F5EDC"/>
    <w:rsid w:val="009F613A"/>
    <w:rsid w:val="009F624A"/>
    <w:rsid w:val="009F652B"/>
    <w:rsid w:val="009F65CA"/>
    <w:rsid w:val="009F673C"/>
    <w:rsid w:val="009F69BE"/>
    <w:rsid w:val="009F6A1A"/>
    <w:rsid w:val="009F6A2B"/>
    <w:rsid w:val="009F6AEB"/>
    <w:rsid w:val="009F6B18"/>
    <w:rsid w:val="009F6B34"/>
    <w:rsid w:val="009F6BF2"/>
    <w:rsid w:val="009F70EB"/>
    <w:rsid w:val="009F72DD"/>
    <w:rsid w:val="009F7495"/>
    <w:rsid w:val="009F7701"/>
    <w:rsid w:val="009F7846"/>
    <w:rsid w:val="009F7A8A"/>
    <w:rsid w:val="009F7B19"/>
    <w:rsid w:val="009F7BF9"/>
    <w:rsid w:val="009F7E25"/>
    <w:rsid w:val="009F7E64"/>
    <w:rsid w:val="009F7EE1"/>
    <w:rsid w:val="009F7F8B"/>
    <w:rsid w:val="00A0013B"/>
    <w:rsid w:val="00A00359"/>
    <w:rsid w:val="00A00400"/>
    <w:rsid w:val="00A004ED"/>
    <w:rsid w:val="00A0054C"/>
    <w:rsid w:val="00A005FD"/>
    <w:rsid w:val="00A00889"/>
    <w:rsid w:val="00A009A9"/>
    <w:rsid w:val="00A00B65"/>
    <w:rsid w:val="00A00D13"/>
    <w:rsid w:val="00A00E5F"/>
    <w:rsid w:val="00A00EAE"/>
    <w:rsid w:val="00A00EEC"/>
    <w:rsid w:val="00A00F16"/>
    <w:rsid w:val="00A010FD"/>
    <w:rsid w:val="00A0112C"/>
    <w:rsid w:val="00A01469"/>
    <w:rsid w:val="00A0149F"/>
    <w:rsid w:val="00A01518"/>
    <w:rsid w:val="00A01598"/>
    <w:rsid w:val="00A015DC"/>
    <w:rsid w:val="00A01615"/>
    <w:rsid w:val="00A01737"/>
    <w:rsid w:val="00A01F01"/>
    <w:rsid w:val="00A01FA3"/>
    <w:rsid w:val="00A02053"/>
    <w:rsid w:val="00A02194"/>
    <w:rsid w:val="00A021B2"/>
    <w:rsid w:val="00A021C4"/>
    <w:rsid w:val="00A023A0"/>
    <w:rsid w:val="00A023B3"/>
    <w:rsid w:val="00A023FF"/>
    <w:rsid w:val="00A02407"/>
    <w:rsid w:val="00A024D4"/>
    <w:rsid w:val="00A025C3"/>
    <w:rsid w:val="00A026B0"/>
    <w:rsid w:val="00A02875"/>
    <w:rsid w:val="00A02AB5"/>
    <w:rsid w:val="00A02C18"/>
    <w:rsid w:val="00A02DAB"/>
    <w:rsid w:val="00A02EC2"/>
    <w:rsid w:val="00A030C5"/>
    <w:rsid w:val="00A03227"/>
    <w:rsid w:val="00A032CE"/>
    <w:rsid w:val="00A033B8"/>
    <w:rsid w:val="00A0345D"/>
    <w:rsid w:val="00A03686"/>
    <w:rsid w:val="00A036EF"/>
    <w:rsid w:val="00A036F7"/>
    <w:rsid w:val="00A038B2"/>
    <w:rsid w:val="00A03A14"/>
    <w:rsid w:val="00A03D53"/>
    <w:rsid w:val="00A03DB2"/>
    <w:rsid w:val="00A03F69"/>
    <w:rsid w:val="00A03FA4"/>
    <w:rsid w:val="00A040A9"/>
    <w:rsid w:val="00A04157"/>
    <w:rsid w:val="00A04366"/>
    <w:rsid w:val="00A04381"/>
    <w:rsid w:val="00A043A7"/>
    <w:rsid w:val="00A043BD"/>
    <w:rsid w:val="00A04453"/>
    <w:rsid w:val="00A044B5"/>
    <w:rsid w:val="00A044B9"/>
    <w:rsid w:val="00A045BE"/>
    <w:rsid w:val="00A04625"/>
    <w:rsid w:val="00A047EB"/>
    <w:rsid w:val="00A049F4"/>
    <w:rsid w:val="00A04C09"/>
    <w:rsid w:val="00A04CCA"/>
    <w:rsid w:val="00A04E7C"/>
    <w:rsid w:val="00A04EE4"/>
    <w:rsid w:val="00A04EF3"/>
    <w:rsid w:val="00A05029"/>
    <w:rsid w:val="00A050D6"/>
    <w:rsid w:val="00A05674"/>
    <w:rsid w:val="00A05757"/>
    <w:rsid w:val="00A05AA0"/>
    <w:rsid w:val="00A05B47"/>
    <w:rsid w:val="00A05D8E"/>
    <w:rsid w:val="00A05F3A"/>
    <w:rsid w:val="00A06444"/>
    <w:rsid w:val="00A06558"/>
    <w:rsid w:val="00A06592"/>
    <w:rsid w:val="00A0672E"/>
    <w:rsid w:val="00A0674E"/>
    <w:rsid w:val="00A06BA8"/>
    <w:rsid w:val="00A06D23"/>
    <w:rsid w:val="00A06D39"/>
    <w:rsid w:val="00A06E1F"/>
    <w:rsid w:val="00A07005"/>
    <w:rsid w:val="00A07019"/>
    <w:rsid w:val="00A07079"/>
    <w:rsid w:val="00A070B0"/>
    <w:rsid w:val="00A071E5"/>
    <w:rsid w:val="00A07380"/>
    <w:rsid w:val="00A0747E"/>
    <w:rsid w:val="00A0764D"/>
    <w:rsid w:val="00A0799B"/>
    <w:rsid w:val="00A07B0F"/>
    <w:rsid w:val="00A07BE2"/>
    <w:rsid w:val="00A07C5F"/>
    <w:rsid w:val="00A07D36"/>
    <w:rsid w:val="00A07D8B"/>
    <w:rsid w:val="00A07E5C"/>
    <w:rsid w:val="00A07EEA"/>
    <w:rsid w:val="00A07FD8"/>
    <w:rsid w:val="00A10066"/>
    <w:rsid w:val="00A10154"/>
    <w:rsid w:val="00A10160"/>
    <w:rsid w:val="00A1034A"/>
    <w:rsid w:val="00A10355"/>
    <w:rsid w:val="00A1036D"/>
    <w:rsid w:val="00A10397"/>
    <w:rsid w:val="00A103BF"/>
    <w:rsid w:val="00A10401"/>
    <w:rsid w:val="00A1052F"/>
    <w:rsid w:val="00A1073C"/>
    <w:rsid w:val="00A107BC"/>
    <w:rsid w:val="00A10863"/>
    <w:rsid w:val="00A1087D"/>
    <w:rsid w:val="00A108F6"/>
    <w:rsid w:val="00A10983"/>
    <w:rsid w:val="00A109BC"/>
    <w:rsid w:val="00A10A5D"/>
    <w:rsid w:val="00A10AC7"/>
    <w:rsid w:val="00A10D0E"/>
    <w:rsid w:val="00A10D1A"/>
    <w:rsid w:val="00A10D6E"/>
    <w:rsid w:val="00A10D9F"/>
    <w:rsid w:val="00A10F03"/>
    <w:rsid w:val="00A111D2"/>
    <w:rsid w:val="00A112D0"/>
    <w:rsid w:val="00A113F3"/>
    <w:rsid w:val="00A1154E"/>
    <w:rsid w:val="00A11579"/>
    <w:rsid w:val="00A1168F"/>
    <w:rsid w:val="00A117C5"/>
    <w:rsid w:val="00A118B1"/>
    <w:rsid w:val="00A1191D"/>
    <w:rsid w:val="00A11A5C"/>
    <w:rsid w:val="00A11C43"/>
    <w:rsid w:val="00A12039"/>
    <w:rsid w:val="00A120A4"/>
    <w:rsid w:val="00A120DC"/>
    <w:rsid w:val="00A12133"/>
    <w:rsid w:val="00A1225A"/>
    <w:rsid w:val="00A12483"/>
    <w:rsid w:val="00A125D2"/>
    <w:rsid w:val="00A128B4"/>
    <w:rsid w:val="00A1292E"/>
    <w:rsid w:val="00A12932"/>
    <w:rsid w:val="00A129E5"/>
    <w:rsid w:val="00A12A20"/>
    <w:rsid w:val="00A12A3D"/>
    <w:rsid w:val="00A12ACE"/>
    <w:rsid w:val="00A12EA6"/>
    <w:rsid w:val="00A12F5F"/>
    <w:rsid w:val="00A12F9C"/>
    <w:rsid w:val="00A13258"/>
    <w:rsid w:val="00A132D4"/>
    <w:rsid w:val="00A137CF"/>
    <w:rsid w:val="00A138DF"/>
    <w:rsid w:val="00A13997"/>
    <w:rsid w:val="00A13A55"/>
    <w:rsid w:val="00A13B26"/>
    <w:rsid w:val="00A13B4D"/>
    <w:rsid w:val="00A13E13"/>
    <w:rsid w:val="00A13F05"/>
    <w:rsid w:val="00A1431A"/>
    <w:rsid w:val="00A1443C"/>
    <w:rsid w:val="00A1453A"/>
    <w:rsid w:val="00A1462A"/>
    <w:rsid w:val="00A146BA"/>
    <w:rsid w:val="00A1478B"/>
    <w:rsid w:val="00A14840"/>
    <w:rsid w:val="00A14853"/>
    <w:rsid w:val="00A1497F"/>
    <w:rsid w:val="00A149C7"/>
    <w:rsid w:val="00A149F7"/>
    <w:rsid w:val="00A14B79"/>
    <w:rsid w:val="00A14C54"/>
    <w:rsid w:val="00A151F8"/>
    <w:rsid w:val="00A1526E"/>
    <w:rsid w:val="00A15403"/>
    <w:rsid w:val="00A15555"/>
    <w:rsid w:val="00A1562E"/>
    <w:rsid w:val="00A1566A"/>
    <w:rsid w:val="00A15791"/>
    <w:rsid w:val="00A15793"/>
    <w:rsid w:val="00A1579C"/>
    <w:rsid w:val="00A157C9"/>
    <w:rsid w:val="00A158B8"/>
    <w:rsid w:val="00A158CC"/>
    <w:rsid w:val="00A1591E"/>
    <w:rsid w:val="00A15958"/>
    <w:rsid w:val="00A15A57"/>
    <w:rsid w:val="00A15AA7"/>
    <w:rsid w:val="00A15B2C"/>
    <w:rsid w:val="00A16178"/>
    <w:rsid w:val="00A161D8"/>
    <w:rsid w:val="00A166ED"/>
    <w:rsid w:val="00A16865"/>
    <w:rsid w:val="00A16AD3"/>
    <w:rsid w:val="00A16B02"/>
    <w:rsid w:val="00A16B40"/>
    <w:rsid w:val="00A17082"/>
    <w:rsid w:val="00A1731A"/>
    <w:rsid w:val="00A174D3"/>
    <w:rsid w:val="00A17573"/>
    <w:rsid w:val="00A176BA"/>
    <w:rsid w:val="00A1777E"/>
    <w:rsid w:val="00A1779F"/>
    <w:rsid w:val="00A1780F"/>
    <w:rsid w:val="00A1794C"/>
    <w:rsid w:val="00A17F0D"/>
    <w:rsid w:val="00A17F31"/>
    <w:rsid w:val="00A200D9"/>
    <w:rsid w:val="00A204E8"/>
    <w:rsid w:val="00A20985"/>
    <w:rsid w:val="00A2099B"/>
    <w:rsid w:val="00A20A2F"/>
    <w:rsid w:val="00A20C31"/>
    <w:rsid w:val="00A20C41"/>
    <w:rsid w:val="00A20CAB"/>
    <w:rsid w:val="00A20CF4"/>
    <w:rsid w:val="00A21035"/>
    <w:rsid w:val="00A21285"/>
    <w:rsid w:val="00A213D3"/>
    <w:rsid w:val="00A21500"/>
    <w:rsid w:val="00A2155E"/>
    <w:rsid w:val="00A215A2"/>
    <w:rsid w:val="00A216C4"/>
    <w:rsid w:val="00A218B6"/>
    <w:rsid w:val="00A21A27"/>
    <w:rsid w:val="00A21BAE"/>
    <w:rsid w:val="00A21C5B"/>
    <w:rsid w:val="00A21CC6"/>
    <w:rsid w:val="00A21D7B"/>
    <w:rsid w:val="00A21F0B"/>
    <w:rsid w:val="00A21F7C"/>
    <w:rsid w:val="00A21F9F"/>
    <w:rsid w:val="00A2203D"/>
    <w:rsid w:val="00A222EC"/>
    <w:rsid w:val="00A223A1"/>
    <w:rsid w:val="00A224A2"/>
    <w:rsid w:val="00A224B7"/>
    <w:rsid w:val="00A228C5"/>
    <w:rsid w:val="00A2299A"/>
    <w:rsid w:val="00A22DF2"/>
    <w:rsid w:val="00A23088"/>
    <w:rsid w:val="00A231C5"/>
    <w:rsid w:val="00A231C7"/>
    <w:rsid w:val="00A231CE"/>
    <w:rsid w:val="00A23672"/>
    <w:rsid w:val="00A23721"/>
    <w:rsid w:val="00A23737"/>
    <w:rsid w:val="00A23908"/>
    <w:rsid w:val="00A239E4"/>
    <w:rsid w:val="00A23A8D"/>
    <w:rsid w:val="00A23B7B"/>
    <w:rsid w:val="00A23BF8"/>
    <w:rsid w:val="00A23CBC"/>
    <w:rsid w:val="00A23EC8"/>
    <w:rsid w:val="00A23F17"/>
    <w:rsid w:val="00A2427E"/>
    <w:rsid w:val="00A243A9"/>
    <w:rsid w:val="00A24429"/>
    <w:rsid w:val="00A245A4"/>
    <w:rsid w:val="00A245D3"/>
    <w:rsid w:val="00A2473C"/>
    <w:rsid w:val="00A2477A"/>
    <w:rsid w:val="00A2495C"/>
    <w:rsid w:val="00A24B7D"/>
    <w:rsid w:val="00A24BC1"/>
    <w:rsid w:val="00A25044"/>
    <w:rsid w:val="00A25050"/>
    <w:rsid w:val="00A250CF"/>
    <w:rsid w:val="00A251D8"/>
    <w:rsid w:val="00A25294"/>
    <w:rsid w:val="00A2535E"/>
    <w:rsid w:val="00A2538B"/>
    <w:rsid w:val="00A25592"/>
    <w:rsid w:val="00A2567A"/>
    <w:rsid w:val="00A256F3"/>
    <w:rsid w:val="00A257B4"/>
    <w:rsid w:val="00A258E9"/>
    <w:rsid w:val="00A25B0C"/>
    <w:rsid w:val="00A25C1F"/>
    <w:rsid w:val="00A25D77"/>
    <w:rsid w:val="00A25D9E"/>
    <w:rsid w:val="00A25DEA"/>
    <w:rsid w:val="00A25F73"/>
    <w:rsid w:val="00A26003"/>
    <w:rsid w:val="00A262CE"/>
    <w:rsid w:val="00A26322"/>
    <w:rsid w:val="00A26459"/>
    <w:rsid w:val="00A26576"/>
    <w:rsid w:val="00A265F5"/>
    <w:rsid w:val="00A26683"/>
    <w:rsid w:val="00A266E1"/>
    <w:rsid w:val="00A26714"/>
    <w:rsid w:val="00A2677E"/>
    <w:rsid w:val="00A26784"/>
    <w:rsid w:val="00A26798"/>
    <w:rsid w:val="00A26844"/>
    <w:rsid w:val="00A26905"/>
    <w:rsid w:val="00A269F1"/>
    <w:rsid w:val="00A26B50"/>
    <w:rsid w:val="00A26D6F"/>
    <w:rsid w:val="00A27114"/>
    <w:rsid w:val="00A271F8"/>
    <w:rsid w:val="00A27518"/>
    <w:rsid w:val="00A276EC"/>
    <w:rsid w:val="00A2782C"/>
    <w:rsid w:val="00A2796B"/>
    <w:rsid w:val="00A27C25"/>
    <w:rsid w:val="00A27D4A"/>
    <w:rsid w:val="00A27E6E"/>
    <w:rsid w:val="00A27FFA"/>
    <w:rsid w:val="00A30180"/>
    <w:rsid w:val="00A30195"/>
    <w:rsid w:val="00A30298"/>
    <w:rsid w:val="00A303F2"/>
    <w:rsid w:val="00A304CB"/>
    <w:rsid w:val="00A30638"/>
    <w:rsid w:val="00A308C7"/>
    <w:rsid w:val="00A30BA8"/>
    <w:rsid w:val="00A30CC1"/>
    <w:rsid w:val="00A30D43"/>
    <w:rsid w:val="00A30F28"/>
    <w:rsid w:val="00A30FC1"/>
    <w:rsid w:val="00A31147"/>
    <w:rsid w:val="00A311E3"/>
    <w:rsid w:val="00A313B4"/>
    <w:rsid w:val="00A31417"/>
    <w:rsid w:val="00A31437"/>
    <w:rsid w:val="00A31597"/>
    <w:rsid w:val="00A31598"/>
    <w:rsid w:val="00A316D5"/>
    <w:rsid w:val="00A3174E"/>
    <w:rsid w:val="00A31753"/>
    <w:rsid w:val="00A318FA"/>
    <w:rsid w:val="00A31D11"/>
    <w:rsid w:val="00A31E40"/>
    <w:rsid w:val="00A31EB8"/>
    <w:rsid w:val="00A31F09"/>
    <w:rsid w:val="00A31F86"/>
    <w:rsid w:val="00A32026"/>
    <w:rsid w:val="00A3207D"/>
    <w:rsid w:val="00A32198"/>
    <w:rsid w:val="00A323BF"/>
    <w:rsid w:val="00A323DC"/>
    <w:rsid w:val="00A32406"/>
    <w:rsid w:val="00A324CD"/>
    <w:rsid w:val="00A32500"/>
    <w:rsid w:val="00A32971"/>
    <w:rsid w:val="00A329DF"/>
    <w:rsid w:val="00A32D3E"/>
    <w:rsid w:val="00A32F82"/>
    <w:rsid w:val="00A33085"/>
    <w:rsid w:val="00A3308E"/>
    <w:rsid w:val="00A330AE"/>
    <w:rsid w:val="00A33104"/>
    <w:rsid w:val="00A33150"/>
    <w:rsid w:val="00A331E5"/>
    <w:rsid w:val="00A3329A"/>
    <w:rsid w:val="00A332A8"/>
    <w:rsid w:val="00A33433"/>
    <w:rsid w:val="00A33557"/>
    <w:rsid w:val="00A335A9"/>
    <w:rsid w:val="00A336DA"/>
    <w:rsid w:val="00A339A0"/>
    <w:rsid w:val="00A33A9D"/>
    <w:rsid w:val="00A33AFB"/>
    <w:rsid w:val="00A33DBB"/>
    <w:rsid w:val="00A33F57"/>
    <w:rsid w:val="00A34080"/>
    <w:rsid w:val="00A341BA"/>
    <w:rsid w:val="00A341E9"/>
    <w:rsid w:val="00A342C5"/>
    <w:rsid w:val="00A34454"/>
    <w:rsid w:val="00A3460F"/>
    <w:rsid w:val="00A346C0"/>
    <w:rsid w:val="00A3479B"/>
    <w:rsid w:val="00A34849"/>
    <w:rsid w:val="00A34894"/>
    <w:rsid w:val="00A34DAA"/>
    <w:rsid w:val="00A34DD2"/>
    <w:rsid w:val="00A34DE4"/>
    <w:rsid w:val="00A34EA9"/>
    <w:rsid w:val="00A34F91"/>
    <w:rsid w:val="00A3502C"/>
    <w:rsid w:val="00A351D3"/>
    <w:rsid w:val="00A351FF"/>
    <w:rsid w:val="00A35314"/>
    <w:rsid w:val="00A3541E"/>
    <w:rsid w:val="00A35598"/>
    <w:rsid w:val="00A355EB"/>
    <w:rsid w:val="00A35679"/>
    <w:rsid w:val="00A357D9"/>
    <w:rsid w:val="00A35820"/>
    <w:rsid w:val="00A35887"/>
    <w:rsid w:val="00A358C7"/>
    <w:rsid w:val="00A35BCD"/>
    <w:rsid w:val="00A35F31"/>
    <w:rsid w:val="00A35FFD"/>
    <w:rsid w:val="00A36045"/>
    <w:rsid w:val="00A360BA"/>
    <w:rsid w:val="00A360E3"/>
    <w:rsid w:val="00A3618C"/>
    <w:rsid w:val="00A3622D"/>
    <w:rsid w:val="00A36320"/>
    <w:rsid w:val="00A3679E"/>
    <w:rsid w:val="00A36918"/>
    <w:rsid w:val="00A3691E"/>
    <w:rsid w:val="00A36B5A"/>
    <w:rsid w:val="00A36BF0"/>
    <w:rsid w:val="00A36D67"/>
    <w:rsid w:val="00A36E1D"/>
    <w:rsid w:val="00A37094"/>
    <w:rsid w:val="00A37277"/>
    <w:rsid w:val="00A37456"/>
    <w:rsid w:val="00A374A8"/>
    <w:rsid w:val="00A3766C"/>
    <w:rsid w:val="00A37743"/>
    <w:rsid w:val="00A37921"/>
    <w:rsid w:val="00A37A21"/>
    <w:rsid w:val="00A37BD2"/>
    <w:rsid w:val="00A37C1F"/>
    <w:rsid w:val="00A37D16"/>
    <w:rsid w:val="00A37E13"/>
    <w:rsid w:val="00A37F67"/>
    <w:rsid w:val="00A40084"/>
    <w:rsid w:val="00A401F7"/>
    <w:rsid w:val="00A408B7"/>
    <w:rsid w:val="00A40968"/>
    <w:rsid w:val="00A40B33"/>
    <w:rsid w:val="00A40B60"/>
    <w:rsid w:val="00A40C59"/>
    <w:rsid w:val="00A40D4C"/>
    <w:rsid w:val="00A40D59"/>
    <w:rsid w:val="00A40DB8"/>
    <w:rsid w:val="00A40E6C"/>
    <w:rsid w:val="00A40F0C"/>
    <w:rsid w:val="00A40F1D"/>
    <w:rsid w:val="00A40F21"/>
    <w:rsid w:val="00A40F48"/>
    <w:rsid w:val="00A41111"/>
    <w:rsid w:val="00A41214"/>
    <w:rsid w:val="00A41382"/>
    <w:rsid w:val="00A41409"/>
    <w:rsid w:val="00A4153D"/>
    <w:rsid w:val="00A4155E"/>
    <w:rsid w:val="00A4174D"/>
    <w:rsid w:val="00A418FE"/>
    <w:rsid w:val="00A419D4"/>
    <w:rsid w:val="00A41EF2"/>
    <w:rsid w:val="00A42196"/>
    <w:rsid w:val="00A42371"/>
    <w:rsid w:val="00A42384"/>
    <w:rsid w:val="00A424CB"/>
    <w:rsid w:val="00A42538"/>
    <w:rsid w:val="00A42614"/>
    <w:rsid w:val="00A426AC"/>
    <w:rsid w:val="00A428BA"/>
    <w:rsid w:val="00A4292C"/>
    <w:rsid w:val="00A42A81"/>
    <w:rsid w:val="00A42D3B"/>
    <w:rsid w:val="00A43207"/>
    <w:rsid w:val="00A43216"/>
    <w:rsid w:val="00A433E8"/>
    <w:rsid w:val="00A434FF"/>
    <w:rsid w:val="00A4353B"/>
    <w:rsid w:val="00A437D8"/>
    <w:rsid w:val="00A437E3"/>
    <w:rsid w:val="00A43944"/>
    <w:rsid w:val="00A43A19"/>
    <w:rsid w:val="00A43A78"/>
    <w:rsid w:val="00A43A7C"/>
    <w:rsid w:val="00A43C5C"/>
    <w:rsid w:val="00A43DFA"/>
    <w:rsid w:val="00A43F14"/>
    <w:rsid w:val="00A43F60"/>
    <w:rsid w:val="00A4442B"/>
    <w:rsid w:val="00A44790"/>
    <w:rsid w:val="00A44AB8"/>
    <w:rsid w:val="00A44B1E"/>
    <w:rsid w:val="00A44D47"/>
    <w:rsid w:val="00A44D54"/>
    <w:rsid w:val="00A44F33"/>
    <w:rsid w:val="00A451A4"/>
    <w:rsid w:val="00A451E6"/>
    <w:rsid w:val="00A4534A"/>
    <w:rsid w:val="00A4535D"/>
    <w:rsid w:val="00A454A2"/>
    <w:rsid w:val="00A456D9"/>
    <w:rsid w:val="00A45767"/>
    <w:rsid w:val="00A45814"/>
    <w:rsid w:val="00A45A24"/>
    <w:rsid w:val="00A45C07"/>
    <w:rsid w:val="00A45C12"/>
    <w:rsid w:val="00A45C2E"/>
    <w:rsid w:val="00A45D41"/>
    <w:rsid w:val="00A45DE7"/>
    <w:rsid w:val="00A45FC6"/>
    <w:rsid w:val="00A460E9"/>
    <w:rsid w:val="00A46195"/>
    <w:rsid w:val="00A46346"/>
    <w:rsid w:val="00A46449"/>
    <w:rsid w:val="00A465C8"/>
    <w:rsid w:val="00A468F3"/>
    <w:rsid w:val="00A469C6"/>
    <w:rsid w:val="00A46AE2"/>
    <w:rsid w:val="00A46B0D"/>
    <w:rsid w:val="00A46C93"/>
    <w:rsid w:val="00A46E67"/>
    <w:rsid w:val="00A46F00"/>
    <w:rsid w:val="00A47010"/>
    <w:rsid w:val="00A4701F"/>
    <w:rsid w:val="00A4735A"/>
    <w:rsid w:val="00A4776D"/>
    <w:rsid w:val="00A479AA"/>
    <w:rsid w:val="00A47A6F"/>
    <w:rsid w:val="00A47AFC"/>
    <w:rsid w:val="00A47BE0"/>
    <w:rsid w:val="00A47C61"/>
    <w:rsid w:val="00A47D45"/>
    <w:rsid w:val="00A47E89"/>
    <w:rsid w:val="00A47EE1"/>
    <w:rsid w:val="00A47F53"/>
    <w:rsid w:val="00A47F73"/>
    <w:rsid w:val="00A50018"/>
    <w:rsid w:val="00A5038B"/>
    <w:rsid w:val="00A503A4"/>
    <w:rsid w:val="00A503B7"/>
    <w:rsid w:val="00A50417"/>
    <w:rsid w:val="00A5048F"/>
    <w:rsid w:val="00A50541"/>
    <w:rsid w:val="00A5064B"/>
    <w:rsid w:val="00A50869"/>
    <w:rsid w:val="00A50B1E"/>
    <w:rsid w:val="00A50B8A"/>
    <w:rsid w:val="00A50C38"/>
    <w:rsid w:val="00A51130"/>
    <w:rsid w:val="00A51269"/>
    <w:rsid w:val="00A517AD"/>
    <w:rsid w:val="00A51A4E"/>
    <w:rsid w:val="00A51A6B"/>
    <w:rsid w:val="00A51CEE"/>
    <w:rsid w:val="00A51D52"/>
    <w:rsid w:val="00A51F5D"/>
    <w:rsid w:val="00A51FAE"/>
    <w:rsid w:val="00A5204B"/>
    <w:rsid w:val="00A5206E"/>
    <w:rsid w:val="00A52383"/>
    <w:rsid w:val="00A5260A"/>
    <w:rsid w:val="00A52659"/>
    <w:rsid w:val="00A527B4"/>
    <w:rsid w:val="00A52A31"/>
    <w:rsid w:val="00A52E90"/>
    <w:rsid w:val="00A533B7"/>
    <w:rsid w:val="00A533BC"/>
    <w:rsid w:val="00A5347A"/>
    <w:rsid w:val="00A534F0"/>
    <w:rsid w:val="00A53647"/>
    <w:rsid w:val="00A53879"/>
    <w:rsid w:val="00A53964"/>
    <w:rsid w:val="00A53AAA"/>
    <w:rsid w:val="00A53BF3"/>
    <w:rsid w:val="00A53C00"/>
    <w:rsid w:val="00A53D1E"/>
    <w:rsid w:val="00A53E93"/>
    <w:rsid w:val="00A540FB"/>
    <w:rsid w:val="00A541A7"/>
    <w:rsid w:val="00A5456F"/>
    <w:rsid w:val="00A54781"/>
    <w:rsid w:val="00A548B1"/>
    <w:rsid w:val="00A54C0D"/>
    <w:rsid w:val="00A55031"/>
    <w:rsid w:val="00A55067"/>
    <w:rsid w:val="00A55082"/>
    <w:rsid w:val="00A55263"/>
    <w:rsid w:val="00A55657"/>
    <w:rsid w:val="00A55711"/>
    <w:rsid w:val="00A55948"/>
    <w:rsid w:val="00A55B3F"/>
    <w:rsid w:val="00A55DF3"/>
    <w:rsid w:val="00A55E9F"/>
    <w:rsid w:val="00A5619A"/>
    <w:rsid w:val="00A561DF"/>
    <w:rsid w:val="00A562EC"/>
    <w:rsid w:val="00A56338"/>
    <w:rsid w:val="00A5633F"/>
    <w:rsid w:val="00A5648D"/>
    <w:rsid w:val="00A564A9"/>
    <w:rsid w:val="00A564E9"/>
    <w:rsid w:val="00A56592"/>
    <w:rsid w:val="00A56599"/>
    <w:rsid w:val="00A567E6"/>
    <w:rsid w:val="00A56AB2"/>
    <w:rsid w:val="00A56AEA"/>
    <w:rsid w:val="00A56CB4"/>
    <w:rsid w:val="00A56EDC"/>
    <w:rsid w:val="00A56FD5"/>
    <w:rsid w:val="00A570D2"/>
    <w:rsid w:val="00A57387"/>
    <w:rsid w:val="00A5739E"/>
    <w:rsid w:val="00A57411"/>
    <w:rsid w:val="00A5757B"/>
    <w:rsid w:val="00A575CE"/>
    <w:rsid w:val="00A576E0"/>
    <w:rsid w:val="00A57841"/>
    <w:rsid w:val="00A57897"/>
    <w:rsid w:val="00A57ACC"/>
    <w:rsid w:val="00A57B29"/>
    <w:rsid w:val="00A57D41"/>
    <w:rsid w:val="00A57EDE"/>
    <w:rsid w:val="00A57F91"/>
    <w:rsid w:val="00A60268"/>
    <w:rsid w:val="00A6029C"/>
    <w:rsid w:val="00A603F5"/>
    <w:rsid w:val="00A6040C"/>
    <w:rsid w:val="00A6098F"/>
    <w:rsid w:val="00A60A20"/>
    <w:rsid w:val="00A60AC9"/>
    <w:rsid w:val="00A60B7B"/>
    <w:rsid w:val="00A60BDF"/>
    <w:rsid w:val="00A60FBE"/>
    <w:rsid w:val="00A6110A"/>
    <w:rsid w:val="00A61144"/>
    <w:rsid w:val="00A61264"/>
    <w:rsid w:val="00A612C8"/>
    <w:rsid w:val="00A61366"/>
    <w:rsid w:val="00A61504"/>
    <w:rsid w:val="00A61587"/>
    <w:rsid w:val="00A615AB"/>
    <w:rsid w:val="00A6164E"/>
    <w:rsid w:val="00A61653"/>
    <w:rsid w:val="00A617E1"/>
    <w:rsid w:val="00A61942"/>
    <w:rsid w:val="00A61962"/>
    <w:rsid w:val="00A61C1B"/>
    <w:rsid w:val="00A61D19"/>
    <w:rsid w:val="00A61D31"/>
    <w:rsid w:val="00A61D8C"/>
    <w:rsid w:val="00A61EAD"/>
    <w:rsid w:val="00A61F0A"/>
    <w:rsid w:val="00A61F77"/>
    <w:rsid w:val="00A61FAF"/>
    <w:rsid w:val="00A61FED"/>
    <w:rsid w:val="00A6206E"/>
    <w:rsid w:val="00A620D8"/>
    <w:rsid w:val="00A6218A"/>
    <w:rsid w:val="00A622A2"/>
    <w:rsid w:val="00A62301"/>
    <w:rsid w:val="00A6270B"/>
    <w:rsid w:val="00A6276F"/>
    <w:rsid w:val="00A62A11"/>
    <w:rsid w:val="00A62FB6"/>
    <w:rsid w:val="00A6307F"/>
    <w:rsid w:val="00A63228"/>
    <w:rsid w:val="00A633A6"/>
    <w:rsid w:val="00A634B6"/>
    <w:rsid w:val="00A634D5"/>
    <w:rsid w:val="00A63724"/>
    <w:rsid w:val="00A637AE"/>
    <w:rsid w:val="00A6381D"/>
    <w:rsid w:val="00A63DC4"/>
    <w:rsid w:val="00A63EC0"/>
    <w:rsid w:val="00A63FBC"/>
    <w:rsid w:val="00A63FE4"/>
    <w:rsid w:val="00A64138"/>
    <w:rsid w:val="00A641D7"/>
    <w:rsid w:val="00A6423A"/>
    <w:rsid w:val="00A6425A"/>
    <w:rsid w:val="00A64484"/>
    <w:rsid w:val="00A64526"/>
    <w:rsid w:val="00A64713"/>
    <w:rsid w:val="00A647B3"/>
    <w:rsid w:val="00A64A15"/>
    <w:rsid w:val="00A64FD1"/>
    <w:rsid w:val="00A6505B"/>
    <w:rsid w:val="00A650DD"/>
    <w:rsid w:val="00A652F3"/>
    <w:rsid w:val="00A6551F"/>
    <w:rsid w:val="00A655CB"/>
    <w:rsid w:val="00A65855"/>
    <w:rsid w:val="00A6587B"/>
    <w:rsid w:val="00A659CF"/>
    <w:rsid w:val="00A65A19"/>
    <w:rsid w:val="00A65AC0"/>
    <w:rsid w:val="00A65C70"/>
    <w:rsid w:val="00A65C9D"/>
    <w:rsid w:val="00A65FE5"/>
    <w:rsid w:val="00A6601F"/>
    <w:rsid w:val="00A6616E"/>
    <w:rsid w:val="00A661FD"/>
    <w:rsid w:val="00A6627F"/>
    <w:rsid w:val="00A662AE"/>
    <w:rsid w:val="00A663E6"/>
    <w:rsid w:val="00A66621"/>
    <w:rsid w:val="00A66725"/>
    <w:rsid w:val="00A6683B"/>
    <w:rsid w:val="00A668F0"/>
    <w:rsid w:val="00A6693E"/>
    <w:rsid w:val="00A66A1B"/>
    <w:rsid w:val="00A66A37"/>
    <w:rsid w:val="00A66B9A"/>
    <w:rsid w:val="00A66C1F"/>
    <w:rsid w:val="00A66C35"/>
    <w:rsid w:val="00A66C99"/>
    <w:rsid w:val="00A66D0F"/>
    <w:rsid w:val="00A66DEE"/>
    <w:rsid w:val="00A66F06"/>
    <w:rsid w:val="00A672E2"/>
    <w:rsid w:val="00A673DD"/>
    <w:rsid w:val="00A674A9"/>
    <w:rsid w:val="00A6763B"/>
    <w:rsid w:val="00A67691"/>
    <w:rsid w:val="00A67770"/>
    <w:rsid w:val="00A677F5"/>
    <w:rsid w:val="00A6795F"/>
    <w:rsid w:val="00A67A1B"/>
    <w:rsid w:val="00A67BBD"/>
    <w:rsid w:val="00A67CA8"/>
    <w:rsid w:val="00A67CE4"/>
    <w:rsid w:val="00A67D61"/>
    <w:rsid w:val="00A67E5E"/>
    <w:rsid w:val="00A67ED7"/>
    <w:rsid w:val="00A7011D"/>
    <w:rsid w:val="00A70181"/>
    <w:rsid w:val="00A702BC"/>
    <w:rsid w:val="00A7035A"/>
    <w:rsid w:val="00A703B0"/>
    <w:rsid w:val="00A70477"/>
    <w:rsid w:val="00A70679"/>
    <w:rsid w:val="00A70685"/>
    <w:rsid w:val="00A70695"/>
    <w:rsid w:val="00A7079F"/>
    <w:rsid w:val="00A70821"/>
    <w:rsid w:val="00A70A92"/>
    <w:rsid w:val="00A70BA6"/>
    <w:rsid w:val="00A70BAB"/>
    <w:rsid w:val="00A70D33"/>
    <w:rsid w:val="00A70DD8"/>
    <w:rsid w:val="00A70EDC"/>
    <w:rsid w:val="00A71065"/>
    <w:rsid w:val="00A711C6"/>
    <w:rsid w:val="00A71252"/>
    <w:rsid w:val="00A71271"/>
    <w:rsid w:val="00A7147E"/>
    <w:rsid w:val="00A716AE"/>
    <w:rsid w:val="00A71AEF"/>
    <w:rsid w:val="00A71D60"/>
    <w:rsid w:val="00A71EDD"/>
    <w:rsid w:val="00A72254"/>
    <w:rsid w:val="00A722AF"/>
    <w:rsid w:val="00A72347"/>
    <w:rsid w:val="00A723C0"/>
    <w:rsid w:val="00A724E0"/>
    <w:rsid w:val="00A728A5"/>
    <w:rsid w:val="00A728FE"/>
    <w:rsid w:val="00A72C6F"/>
    <w:rsid w:val="00A72D55"/>
    <w:rsid w:val="00A73194"/>
    <w:rsid w:val="00A732BB"/>
    <w:rsid w:val="00A732DA"/>
    <w:rsid w:val="00A73343"/>
    <w:rsid w:val="00A73694"/>
    <w:rsid w:val="00A7380A"/>
    <w:rsid w:val="00A73A6A"/>
    <w:rsid w:val="00A73B2B"/>
    <w:rsid w:val="00A73BFB"/>
    <w:rsid w:val="00A73EA4"/>
    <w:rsid w:val="00A74059"/>
    <w:rsid w:val="00A741DF"/>
    <w:rsid w:val="00A74203"/>
    <w:rsid w:val="00A74206"/>
    <w:rsid w:val="00A7442E"/>
    <w:rsid w:val="00A7445D"/>
    <w:rsid w:val="00A744FC"/>
    <w:rsid w:val="00A745CC"/>
    <w:rsid w:val="00A74631"/>
    <w:rsid w:val="00A746DE"/>
    <w:rsid w:val="00A7478F"/>
    <w:rsid w:val="00A74C38"/>
    <w:rsid w:val="00A74C91"/>
    <w:rsid w:val="00A74CC9"/>
    <w:rsid w:val="00A74D88"/>
    <w:rsid w:val="00A74EE0"/>
    <w:rsid w:val="00A74F37"/>
    <w:rsid w:val="00A74FC7"/>
    <w:rsid w:val="00A751A1"/>
    <w:rsid w:val="00A751E1"/>
    <w:rsid w:val="00A7534D"/>
    <w:rsid w:val="00A7567B"/>
    <w:rsid w:val="00A7570F"/>
    <w:rsid w:val="00A7598D"/>
    <w:rsid w:val="00A75B95"/>
    <w:rsid w:val="00A75BB4"/>
    <w:rsid w:val="00A75C51"/>
    <w:rsid w:val="00A75C95"/>
    <w:rsid w:val="00A75CB2"/>
    <w:rsid w:val="00A75CC4"/>
    <w:rsid w:val="00A75F4B"/>
    <w:rsid w:val="00A75FFD"/>
    <w:rsid w:val="00A7601D"/>
    <w:rsid w:val="00A7606C"/>
    <w:rsid w:val="00A7616A"/>
    <w:rsid w:val="00A764AE"/>
    <w:rsid w:val="00A765DC"/>
    <w:rsid w:val="00A767BD"/>
    <w:rsid w:val="00A76958"/>
    <w:rsid w:val="00A769E1"/>
    <w:rsid w:val="00A76A18"/>
    <w:rsid w:val="00A76A1F"/>
    <w:rsid w:val="00A76B34"/>
    <w:rsid w:val="00A76BC2"/>
    <w:rsid w:val="00A76DAC"/>
    <w:rsid w:val="00A76FF5"/>
    <w:rsid w:val="00A77088"/>
    <w:rsid w:val="00A7726F"/>
    <w:rsid w:val="00A772A6"/>
    <w:rsid w:val="00A772EA"/>
    <w:rsid w:val="00A775F0"/>
    <w:rsid w:val="00A77684"/>
    <w:rsid w:val="00A7782E"/>
    <w:rsid w:val="00A7789F"/>
    <w:rsid w:val="00A77BD2"/>
    <w:rsid w:val="00A77C2D"/>
    <w:rsid w:val="00A77D54"/>
    <w:rsid w:val="00A77EBE"/>
    <w:rsid w:val="00A77FA8"/>
    <w:rsid w:val="00A8018A"/>
    <w:rsid w:val="00A801C8"/>
    <w:rsid w:val="00A8026F"/>
    <w:rsid w:val="00A805EA"/>
    <w:rsid w:val="00A8063B"/>
    <w:rsid w:val="00A806CA"/>
    <w:rsid w:val="00A807F1"/>
    <w:rsid w:val="00A80873"/>
    <w:rsid w:val="00A80953"/>
    <w:rsid w:val="00A809AB"/>
    <w:rsid w:val="00A80C3F"/>
    <w:rsid w:val="00A80C42"/>
    <w:rsid w:val="00A80CD8"/>
    <w:rsid w:val="00A80D2C"/>
    <w:rsid w:val="00A80E10"/>
    <w:rsid w:val="00A80EA4"/>
    <w:rsid w:val="00A80EB3"/>
    <w:rsid w:val="00A80F3F"/>
    <w:rsid w:val="00A81041"/>
    <w:rsid w:val="00A810B1"/>
    <w:rsid w:val="00A811C6"/>
    <w:rsid w:val="00A815B9"/>
    <w:rsid w:val="00A8178D"/>
    <w:rsid w:val="00A8186B"/>
    <w:rsid w:val="00A818C3"/>
    <w:rsid w:val="00A81B18"/>
    <w:rsid w:val="00A81C33"/>
    <w:rsid w:val="00A81C92"/>
    <w:rsid w:val="00A81F15"/>
    <w:rsid w:val="00A81FD9"/>
    <w:rsid w:val="00A82104"/>
    <w:rsid w:val="00A821A4"/>
    <w:rsid w:val="00A821F4"/>
    <w:rsid w:val="00A824CD"/>
    <w:rsid w:val="00A82557"/>
    <w:rsid w:val="00A82848"/>
    <w:rsid w:val="00A829BC"/>
    <w:rsid w:val="00A82A2C"/>
    <w:rsid w:val="00A82CE5"/>
    <w:rsid w:val="00A82E31"/>
    <w:rsid w:val="00A82EBF"/>
    <w:rsid w:val="00A82ED0"/>
    <w:rsid w:val="00A82F0E"/>
    <w:rsid w:val="00A83121"/>
    <w:rsid w:val="00A831D6"/>
    <w:rsid w:val="00A83203"/>
    <w:rsid w:val="00A8335F"/>
    <w:rsid w:val="00A8340E"/>
    <w:rsid w:val="00A83415"/>
    <w:rsid w:val="00A835E7"/>
    <w:rsid w:val="00A836DA"/>
    <w:rsid w:val="00A8383A"/>
    <w:rsid w:val="00A83E31"/>
    <w:rsid w:val="00A83F4F"/>
    <w:rsid w:val="00A83F7C"/>
    <w:rsid w:val="00A8407E"/>
    <w:rsid w:val="00A8414A"/>
    <w:rsid w:val="00A84169"/>
    <w:rsid w:val="00A84259"/>
    <w:rsid w:val="00A842C3"/>
    <w:rsid w:val="00A842DF"/>
    <w:rsid w:val="00A84356"/>
    <w:rsid w:val="00A843A0"/>
    <w:rsid w:val="00A844AB"/>
    <w:rsid w:val="00A8455A"/>
    <w:rsid w:val="00A8457A"/>
    <w:rsid w:val="00A84691"/>
    <w:rsid w:val="00A84806"/>
    <w:rsid w:val="00A848BC"/>
    <w:rsid w:val="00A84914"/>
    <w:rsid w:val="00A849CC"/>
    <w:rsid w:val="00A84A30"/>
    <w:rsid w:val="00A84BCD"/>
    <w:rsid w:val="00A84C66"/>
    <w:rsid w:val="00A84D8D"/>
    <w:rsid w:val="00A84E23"/>
    <w:rsid w:val="00A8501B"/>
    <w:rsid w:val="00A8502D"/>
    <w:rsid w:val="00A85044"/>
    <w:rsid w:val="00A8507B"/>
    <w:rsid w:val="00A852A0"/>
    <w:rsid w:val="00A853F6"/>
    <w:rsid w:val="00A8550F"/>
    <w:rsid w:val="00A858E0"/>
    <w:rsid w:val="00A8592B"/>
    <w:rsid w:val="00A85B99"/>
    <w:rsid w:val="00A85E0A"/>
    <w:rsid w:val="00A85E8D"/>
    <w:rsid w:val="00A85FBC"/>
    <w:rsid w:val="00A860C2"/>
    <w:rsid w:val="00A861F2"/>
    <w:rsid w:val="00A862D7"/>
    <w:rsid w:val="00A86331"/>
    <w:rsid w:val="00A8640A"/>
    <w:rsid w:val="00A86513"/>
    <w:rsid w:val="00A865A8"/>
    <w:rsid w:val="00A86720"/>
    <w:rsid w:val="00A8678F"/>
    <w:rsid w:val="00A86A19"/>
    <w:rsid w:val="00A86AFB"/>
    <w:rsid w:val="00A86B85"/>
    <w:rsid w:val="00A86CCB"/>
    <w:rsid w:val="00A86E34"/>
    <w:rsid w:val="00A86F00"/>
    <w:rsid w:val="00A874B6"/>
    <w:rsid w:val="00A8761F"/>
    <w:rsid w:val="00A87636"/>
    <w:rsid w:val="00A87744"/>
    <w:rsid w:val="00A877C3"/>
    <w:rsid w:val="00A8796D"/>
    <w:rsid w:val="00A87A56"/>
    <w:rsid w:val="00A87AEE"/>
    <w:rsid w:val="00A87BBF"/>
    <w:rsid w:val="00A87C0F"/>
    <w:rsid w:val="00A87EFF"/>
    <w:rsid w:val="00A90084"/>
    <w:rsid w:val="00A90183"/>
    <w:rsid w:val="00A90187"/>
    <w:rsid w:val="00A901CA"/>
    <w:rsid w:val="00A9029A"/>
    <w:rsid w:val="00A903F7"/>
    <w:rsid w:val="00A90438"/>
    <w:rsid w:val="00A90462"/>
    <w:rsid w:val="00A9046D"/>
    <w:rsid w:val="00A9047C"/>
    <w:rsid w:val="00A907AB"/>
    <w:rsid w:val="00A9080E"/>
    <w:rsid w:val="00A90823"/>
    <w:rsid w:val="00A909A0"/>
    <w:rsid w:val="00A90D35"/>
    <w:rsid w:val="00A90F63"/>
    <w:rsid w:val="00A910FE"/>
    <w:rsid w:val="00A91192"/>
    <w:rsid w:val="00A91258"/>
    <w:rsid w:val="00A9138F"/>
    <w:rsid w:val="00A914D6"/>
    <w:rsid w:val="00A914F1"/>
    <w:rsid w:val="00A9151C"/>
    <w:rsid w:val="00A916E1"/>
    <w:rsid w:val="00A916E3"/>
    <w:rsid w:val="00A91784"/>
    <w:rsid w:val="00A91855"/>
    <w:rsid w:val="00A9189A"/>
    <w:rsid w:val="00A918FE"/>
    <w:rsid w:val="00A91900"/>
    <w:rsid w:val="00A91B7C"/>
    <w:rsid w:val="00A91C06"/>
    <w:rsid w:val="00A91C8C"/>
    <w:rsid w:val="00A91C9F"/>
    <w:rsid w:val="00A91E84"/>
    <w:rsid w:val="00A92285"/>
    <w:rsid w:val="00A922A0"/>
    <w:rsid w:val="00A922B8"/>
    <w:rsid w:val="00A9241A"/>
    <w:rsid w:val="00A924EB"/>
    <w:rsid w:val="00A92531"/>
    <w:rsid w:val="00A925CD"/>
    <w:rsid w:val="00A92624"/>
    <w:rsid w:val="00A927A3"/>
    <w:rsid w:val="00A9291F"/>
    <w:rsid w:val="00A929D4"/>
    <w:rsid w:val="00A929E8"/>
    <w:rsid w:val="00A92A83"/>
    <w:rsid w:val="00A92BD8"/>
    <w:rsid w:val="00A92BF8"/>
    <w:rsid w:val="00A92CE3"/>
    <w:rsid w:val="00A92E43"/>
    <w:rsid w:val="00A92EBD"/>
    <w:rsid w:val="00A92FD9"/>
    <w:rsid w:val="00A92FE4"/>
    <w:rsid w:val="00A93139"/>
    <w:rsid w:val="00A93223"/>
    <w:rsid w:val="00A932E8"/>
    <w:rsid w:val="00A93310"/>
    <w:rsid w:val="00A9351D"/>
    <w:rsid w:val="00A93774"/>
    <w:rsid w:val="00A9379B"/>
    <w:rsid w:val="00A93A65"/>
    <w:rsid w:val="00A93AAB"/>
    <w:rsid w:val="00A94006"/>
    <w:rsid w:val="00A940CE"/>
    <w:rsid w:val="00A945DD"/>
    <w:rsid w:val="00A94623"/>
    <w:rsid w:val="00A94627"/>
    <w:rsid w:val="00A94674"/>
    <w:rsid w:val="00A94686"/>
    <w:rsid w:val="00A946B0"/>
    <w:rsid w:val="00A946FC"/>
    <w:rsid w:val="00A94868"/>
    <w:rsid w:val="00A948F4"/>
    <w:rsid w:val="00A94991"/>
    <w:rsid w:val="00A94A28"/>
    <w:rsid w:val="00A94B15"/>
    <w:rsid w:val="00A94C0D"/>
    <w:rsid w:val="00A94C36"/>
    <w:rsid w:val="00A94D85"/>
    <w:rsid w:val="00A94F28"/>
    <w:rsid w:val="00A9505C"/>
    <w:rsid w:val="00A95119"/>
    <w:rsid w:val="00A95175"/>
    <w:rsid w:val="00A955C4"/>
    <w:rsid w:val="00A9565F"/>
    <w:rsid w:val="00A957E6"/>
    <w:rsid w:val="00A959B4"/>
    <w:rsid w:val="00A959F9"/>
    <w:rsid w:val="00A95BB4"/>
    <w:rsid w:val="00A95BB5"/>
    <w:rsid w:val="00A95CB0"/>
    <w:rsid w:val="00A95D0E"/>
    <w:rsid w:val="00A95DAD"/>
    <w:rsid w:val="00A95DF7"/>
    <w:rsid w:val="00A960E7"/>
    <w:rsid w:val="00A96251"/>
    <w:rsid w:val="00A963DF"/>
    <w:rsid w:val="00A9652E"/>
    <w:rsid w:val="00A9654F"/>
    <w:rsid w:val="00A966D4"/>
    <w:rsid w:val="00A96A8A"/>
    <w:rsid w:val="00A96B3A"/>
    <w:rsid w:val="00A96BA2"/>
    <w:rsid w:val="00A96CE7"/>
    <w:rsid w:val="00A96E1E"/>
    <w:rsid w:val="00A96E27"/>
    <w:rsid w:val="00A97177"/>
    <w:rsid w:val="00A971CD"/>
    <w:rsid w:val="00A97260"/>
    <w:rsid w:val="00A973DB"/>
    <w:rsid w:val="00A973E4"/>
    <w:rsid w:val="00A9741B"/>
    <w:rsid w:val="00A974A5"/>
    <w:rsid w:val="00A97610"/>
    <w:rsid w:val="00A97804"/>
    <w:rsid w:val="00A979FD"/>
    <w:rsid w:val="00A97A5F"/>
    <w:rsid w:val="00A97A76"/>
    <w:rsid w:val="00A97C00"/>
    <w:rsid w:val="00A97D39"/>
    <w:rsid w:val="00A97F4D"/>
    <w:rsid w:val="00AA0082"/>
    <w:rsid w:val="00AA02C9"/>
    <w:rsid w:val="00AA02E0"/>
    <w:rsid w:val="00AA035B"/>
    <w:rsid w:val="00AA0373"/>
    <w:rsid w:val="00AA043A"/>
    <w:rsid w:val="00AA053F"/>
    <w:rsid w:val="00AA072B"/>
    <w:rsid w:val="00AA073D"/>
    <w:rsid w:val="00AA0B95"/>
    <w:rsid w:val="00AA0E0E"/>
    <w:rsid w:val="00AA0FA7"/>
    <w:rsid w:val="00AA11E2"/>
    <w:rsid w:val="00AA121B"/>
    <w:rsid w:val="00AA128D"/>
    <w:rsid w:val="00AA12D2"/>
    <w:rsid w:val="00AA12F7"/>
    <w:rsid w:val="00AA167A"/>
    <w:rsid w:val="00AA168F"/>
    <w:rsid w:val="00AA16D0"/>
    <w:rsid w:val="00AA180A"/>
    <w:rsid w:val="00AA19B6"/>
    <w:rsid w:val="00AA1A6A"/>
    <w:rsid w:val="00AA1AE0"/>
    <w:rsid w:val="00AA1F74"/>
    <w:rsid w:val="00AA233E"/>
    <w:rsid w:val="00AA237E"/>
    <w:rsid w:val="00AA2395"/>
    <w:rsid w:val="00AA2551"/>
    <w:rsid w:val="00AA2BA7"/>
    <w:rsid w:val="00AA2C23"/>
    <w:rsid w:val="00AA2CF1"/>
    <w:rsid w:val="00AA2D4D"/>
    <w:rsid w:val="00AA2E61"/>
    <w:rsid w:val="00AA2F5C"/>
    <w:rsid w:val="00AA31CA"/>
    <w:rsid w:val="00AA32BA"/>
    <w:rsid w:val="00AA3431"/>
    <w:rsid w:val="00AA3636"/>
    <w:rsid w:val="00AA3B0D"/>
    <w:rsid w:val="00AA3EF5"/>
    <w:rsid w:val="00AA438C"/>
    <w:rsid w:val="00AA455D"/>
    <w:rsid w:val="00AA46F4"/>
    <w:rsid w:val="00AA4727"/>
    <w:rsid w:val="00AA4776"/>
    <w:rsid w:val="00AA492C"/>
    <w:rsid w:val="00AA4A21"/>
    <w:rsid w:val="00AA4A27"/>
    <w:rsid w:val="00AA4A6E"/>
    <w:rsid w:val="00AA4A96"/>
    <w:rsid w:val="00AA4C24"/>
    <w:rsid w:val="00AA4D56"/>
    <w:rsid w:val="00AA5082"/>
    <w:rsid w:val="00AA5090"/>
    <w:rsid w:val="00AA520E"/>
    <w:rsid w:val="00AA540F"/>
    <w:rsid w:val="00AA5484"/>
    <w:rsid w:val="00AA5529"/>
    <w:rsid w:val="00AA5735"/>
    <w:rsid w:val="00AA576C"/>
    <w:rsid w:val="00AA5799"/>
    <w:rsid w:val="00AA59AA"/>
    <w:rsid w:val="00AA5C5C"/>
    <w:rsid w:val="00AA6078"/>
    <w:rsid w:val="00AA60AB"/>
    <w:rsid w:val="00AA6396"/>
    <w:rsid w:val="00AA63C1"/>
    <w:rsid w:val="00AA65F7"/>
    <w:rsid w:val="00AA661C"/>
    <w:rsid w:val="00AA6629"/>
    <w:rsid w:val="00AA664A"/>
    <w:rsid w:val="00AA668F"/>
    <w:rsid w:val="00AA6896"/>
    <w:rsid w:val="00AA68D4"/>
    <w:rsid w:val="00AA68DB"/>
    <w:rsid w:val="00AA69D3"/>
    <w:rsid w:val="00AA6C93"/>
    <w:rsid w:val="00AA6D5A"/>
    <w:rsid w:val="00AA6F67"/>
    <w:rsid w:val="00AA6F87"/>
    <w:rsid w:val="00AA7323"/>
    <w:rsid w:val="00AA7555"/>
    <w:rsid w:val="00AA75AC"/>
    <w:rsid w:val="00AA79D0"/>
    <w:rsid w:val="00AA7A67"/>
    <w:rsid w:val="00AA7BEE"/>
    <w:rsid w:val="00AA7FB0"/>
    <w:rsid w:val="00AB0029"/>
    <w:rsid w:val="00AB006F"/>
    <w:rsid w:val="00AB0179"/>
    <w:rsid w:val="00AB0364"/>
    <w:rsid w:val="00AB037D"/>
    <w:rsid w:val="00AB03A1"/>
    <w:rsid w:val="00AB03CF"/>
    <w:rsid w:val="00AB0853"/>
    <w:rsid w:val="00AB0A57"/>
    <w:rsid w:val="00AB0CBD"/>
    <w:rsid w:val="00AB1235"/>
    <w:rsid w:val="00AB123D"/>
    <w:rsid w:val="00AB12BB"/>
    <w:rsid w:val="00AB14B4"/>
    <w:rsid w:val="00AB162D"/>
    <w:rsid w:val="00AB164E"/>
    <w:rsid w:val="00AB1779"/>
    <w:rsid w:val="00AB17E1"/>
    <w:rsid w:val="00AB1989"/>
    <w:rsid w:val="00AB19DD"/>
    <w:rsid w:val="00AB1AD6"/>
    <w:rsid w:val="00AB1B47"/>
    <w:rsid w:val="00AB1B84"/>
    <w:rsid w:val="00AB1C28"/>
    <w:rsid w:val="00AB1D0A"/>
    <w:rsid w:val="00AB1E77"/>
    <w:rsid w:val="00AB1EED"/>
    <w:rsid w:val="00AB23F7"/>
    <w:rsid w:val="00AB24F5"/>
    <w:rsid w:val="00AB2643"/>
    <w:rsid w:val="00AB271F"/>
    <w:rsid w:val="00AB28DF"/>
    <w:rsid w:val="00AB291C"/>
    <w:rsid w:val="00AB2941"/>
    <w:rsid w:val="00AB29B9"/>
    <w:rsid w:val="00AB29D1"/>
    <w:rsid w:val="00AB2A78"/>
    <w:rsid w:val="00AB2AA6"/>
    <w:rsid w:val="00AB2B21"/>
    <w:rsid w:val="00AB2B5C"/>
    <w:rsid w:val="00AB2C9B"/>
    <w:rsid w:val="00AB2D03"/>
    <w:rsid w:val="00AB2DEC"/>
    <w:rsid w:val="00AB2F4A"/>
    <w:rsid w:val="00AB2FDF"/>
    <w:rsid w:val="00AB33DA"/>
    <w:rsid w:val="00AB3732"/>
    <w:rsid w:val="00AB3770"/>
    <w:rsid w:val="00AB396F"/>
    <w:rsid w:val="00AB399C"/>
    <w:rsid w:val="00AB39C9"/>
    <w:rsid w:val="00AB39CD"/>
    <w:rsid w:val="00AB3A05"/>
    <w:rsid w:val="00AB3A6E"/>
    <w:rsid w:val="00AB3B83"/>
    <w:rsid w:val="00AB3C2B"/>
    <w:rsid w:val="00AB3CF0"/>
    <w:rsid w:val="00AB3D90"/>
    <w:rsid w:val="00AB3E4A"/>
    <w:rsid w:val="00AB3FCC"/>
    <w:rsid w:val="00AB4066"/>
    <w:rsid w:val="00AB40AE"/>
    <w:rsid w:val="00AB41EF"/>
    <w:rsid w:val="00AB42B5"/>
    <w:rsid w:val="00AB42EE"/>
    <w:rsid w:val="00AB4372"/>
    <w:rsid w:val="00AB4465"/>
    <w:rsid w:val="00AB44B7"/>
    <w:rsid w:val="00AB4659"/>
    <w:rsid w:val="00AB4661"/>
    <w:rsid w:val="00AB46BD"/>
    <w:rsid w:val="00AB4715"/>
    <w:rsid w:val="00AB4BFA"/>
    <w:rsid w:val="00AB52D7"/>
    <w:rsid w:val="00AB536A"/>
    <w:rsid w:val="00AB53FB"/>
    <w:rsid w:val="00AB5871"/>
    <w:rsid w:val="00AB591D"/>
    <w:rsid w:val="00AB5A93"/>
    <w:rsid w:val="00AB5B11"/>
    <w:rsid w:val="00AB5B31"/>
    <w:rsid w:val="00AB5BDD"/>
    <w:rsid w:val="00AB5C96"/>
    <w:rsid w:val="00AB5E07"/>
    <w:rsid w:val="00AB5EC2"/>
    <w:rsid w:val="00AB5FDC"/>
    <w:rsid w:val="00AB63B3"/>
    <w:rsid w:val="00AB6645"/>
    <w:rsid w:val="00AB672B"/>
    <w:rsid w:val="00AB69A5"/>
    <w:rsid w:val="00AB6AF5"/>
    <w:rsid w:val="00AB6AFB"/>
    <w:rsid w:val="00AB6C02"/>
    <w:rsid w:val="00AB6CD3"/>
    <w:rsid w:val="00AB7255"/>
    <w:rsid w:val="00AB7299"/>
    <w:rsid w:val="00AB74B4"/>
    <w:rsid w:val="00AB759C"/>
    <w:rsid w:val="00AB75C5"/>
    <w:rsid w:val="00AB76F7"/>
    <w:rsid w:val="00AB7859"/>
    <w:rsid w:val="00AB786C"/>
    <w:rsid w:val="00AB7CE1"/>
    <w:rsid w:val="00AB7CE7"/>
    <w:rsid w:val="00AB7D72"/>
    <w:rsid w:val="00AB7ED8"/>
    <w:rsid w:val="00AB7FF2"/>
    <w:rsid w:val="00AC0060"/>
    <w:rsid w:val="00AC0376"/>
    <w:rsid w:val="00AC0651"/>
    <w:rsid w:val="00AC0A35"/>
    <w:rsid w:val="00AC0B05"/>
    <w:rsid w:val="00AC0C54"/>
    <w:rsid w:val="00AC1067"/>
    <w:rsid w:val="00AC1205"/>
    <w:rsid w:val="00AC1285"/>
    <w:rsid w:val="00AC12B7"/>
    <w:rsid w:val="00AC139D"/>
    <w:rsid w:val="00AC175F"/>
    <w:rsid w:val="00AC1830"/>
    <w:rsid w:val="00AC18EE"/>
    <w:rsid w:val="00AC1B7A"/>
    <w:rsid w:val="00AC1BF5"/>
    <w:rsid w:val="00AC1C88"/>
    <w:rsid w:val="00AC1CEB"/>
    <w:rsid w:val="00AC1DD0"/>
    <w:rsid w:val="00AC1E7D"/>
    <w:rsid w:val="00AC1F0C"/>
    <w:rsid w:val="00AC1FD1"/>
    <w:rsid w:val="00AC2107"/>
    <w:rsid w:val="00AC214D"/>
    <w:rsid w:val="00AC2628"/>
    <w:rsid w:val="00AC2638"/>
    <w:rsid w:val="00AC2640"/>
    <w:rsid w:val="00AC28E3"/>
    <w:rsid w:val="00AC29BE"/>
    <w:rsid w:val="00AC2ADF"/>
    <w:rsid w:val="00AC2AEC"/>
    <w:rsid w:val="00AC2B5D"/>
    <w:rsid w:val="00AC2B8E"/>
    <w:rsid w:val="00AC2BAE"/>
    <w:rsid w:val="00AC2C40"/>
    <w:rsid w:val="00AC2C78"/>
    <w:rsid w:val="00AC2CAB"/>
    <w:rsid w:val="00AC2EF1"/>
    <w:rsid w:val="00AC3077"/>
    <w:rsid w:val="00AC310A"/>
    <w:rsid w:val="00AC33A9"/>
    <w:rsid w:val="00AC346B"/>
    <w:rsid w:val="00AC3524"/>
    <w:rsid w:val="00AC3584"/>
    <w:rsid w:val="00AC37D3"/>
    <w:rsid w:val="00AC3800"/>
    <w:rsid w:val="00AC3B42"/>
    <w:rsid w:val="00AC3D93"/>
    <w:rsid w:val="00AC3E32"/>
    <w:rsid w:val="00AC3FB0"/>
    <w:rsid w:val="00AC40B6"/>
    <w:rsid w:val="00AC4199"/>
    <w:rsid w:val="00AC4257"/>
    <w:rsid w:val="00AC4285"/>
    <w:rsid w:val="00AC45DB"/>
    <w:rsid w:val="00AC4683"/>
    <w:rsid w:val="00AC46C6"/>
    <w:rsid w:val="00AC4751"/>
    <w:rsid w:val="00AC4952"/>
    <w:rsid w:val="00AC4C9C"/>
    <w:rsid w:val="00AC4D3F"/>
    <w:rsid w:val="00AC4D46"/>
    <w:rsid w:val="00AC4D55"/>
    <w:rsid w:val="00AC4E19"/>
    <w:rsid w:val="00AC4E65"/>
    <w:rsid w:val="00AC507E"/>
    <w:rsid w:val="00AC5108"/>
    <w:rsid w:val="00AC5212"/>
    <w:rsid w:val="00AC5225"/>
    <w:rsid w:val="00AC53A3"/>
    <w:rsid w:val="00AC5918"/>
    <w:rsid w:val="00AC5965"/>
    <w:rsid w:val="00AC5A2E"/>
    <w:rsid w:val="00AC5B14"/>
    <w:rsid w:val="00AC5C15"/>
    <w:rsid w:val="00AC5D44"/>
    <w:rsid w:val="00AC5D62"/>
    <w:rsid w:val="00AC5DFD"/>
    <w:rsid w:val="00AC636C"/>
    <w:rsid w:val="00AC646D"/>
    <w:rsid w:val="00AC652D"/>
    <w:rsid w:val="00AC65A3"/>
    <w:rsid w:val="00AC65DC"/>
    <w:rsid w:val="00AC66E5"/>
    <w:rsid w:val="00AC69A9"/>
    <w:rsid w:val="00AC6A14"/>
    <w:rsid w:val="00AC6F14"/>
    <w:rsid w:val="00AC7094"/>
    <w:rsid w:val="00AC7125"/>
    <w:rsid w:val="00AC713D"/>
    <w:rsid w:val="00AC71A9"/>
    <w:rsid w:val="00AC7206"/>
    <w:rsid w:val="00AC72AE"/>
    <w:rsid w:val="00AC72DC"/>
    <w:rsid w:val="00AC734E"/>
    <w:rsid w:val="00AC746A"/>
    <w:rsid w:val="00AC748C"/>
    <w:rsid w:val="00AC751E"/>
    <w:rsid w:val="00AC76CF"/>
    <w:rsid w:val="00AC7711"/>
    <w:rsid w:val="00AC7715"/>
    <w:rsid w:val="00AC775D"/>
    <w:rsid w:val="00AC77FE"/>
    <w:rsid w:val="00AC7840"/>
    <w:rsid w:val="00AC7B01"/>
    <w:rsid w:val="00AC7B56"/>
    <w:rsid w:val="00AC7C39"/>
    <w:rsid w:val="00AC7D74"/>
    <w:rsid w:val="00AC7E38"/>
    <w:rsid w:val="00AD0387"/>
    <w:rsid w:val="00AD065B"/>
    <w:rsid w:val="00AD098F"/>
    <w:rsid w:val="00AD0C17"/>
    <w:rsid w:val="00AD0DCE"/>
    <w:rsid w:val="00AD0EFE"/>
    <w:rsid w:val="00AD1012"/>
    <w:rsid w:val="00AD1022"/>
    <w:rsid w:val="00AD1037"/>
    <w:rsid w:val="00AD104E"/>
    <w:rsid w:val="00AD1091"/>
    <w:rsid w:val="00AD13B3"/>
    <w:rsid w:val="00AD14A9"/>
    <w:rsid w:val="00AD1548"/>
    <w:rsid w:val="00AD1564"/>
    <w:rsid w:val="00AD1678"/>
    <w:rsid w:val="00AD188E"/>
    <w:rsid w:val="00AD1A67"/>
    <w:rsid w:val="00AD1B0E"/>
    <w:rsid w:val="00AD1DB9"/>
    <w:rsid w:val="00AD1E00"/>
    <w:rsid w:val="00AD1EFC"/>
    <w:rsid w:val="00AD1F40"/>
    <w:rsid w:val="00AD20C3"/>
    <w:rsid w:val="00AD213F"/>
    <w:rsid w:val="00AD23FF"/>
    <w:rsid w:val="00AD2415"/>
    <w:rsid w:val="00AD24A6"/>
    <w:rsid w:val="00AD2534"/>
    <w:rsid w:val="00AD2646"/>
    <w:rsid w:val="00AD267A"/>
    <w:rsid w:val="00AD282B"/>
    <w:rsid w:val="00AD295F"/>
    <w:rsid w:val="00AD2A35"/>
    <w:rsid w:val="00AD2A72"/>
    <w:rsid w:val="00AD2A90"/>
    <w:rsid w:val="00AD2AA4"/>
    <w:rsid w:val="00AD2D3F"/>
    <w:rsid w:val="00AD2DD0"/>
    <w:rsid w:val="00AD2E49"/>
    <w:rsid w:val="00AD30D7"/>
    <w:rsid w:val="00AD3257"/>
    <w:rsid w:val="00AD338A"/>
    <w:rsid w:val="00AD34AC"/>
    <w:rsid w:val="00AD34C4"/>
    <w:rsid w:val="00AD3545"/>
    <w:rsid w:val="00AD354B"/>
    <w:rsid w:val="00AD3645"/>
    <w:rsid w:val="00AD364E"/>
    <w:rsid w:val="00AD36F4"/>
    <w:rsid w:val="00AD3A1A"/>
    <w:rsid w:val="00AD3A84"/>
    <w:rsid w:val="00AD3C21"/>
    <w:rsid w:val="00AD3C28"/>
    <w:rsid w:val="00AD3CC0"/>
    <w:rsid w:val="00AD3DAF"/>
    <w:rsid w:val="00AD3E9C"/>
    <w:rsid w:val="00AD3F26"/>
    <w:rsid w:val="00AD4124"/>
    <w:rsid w:val="00AD4611"/>
    <w:rsid w:val="00AD4627"/>
    <w:rsid w:val="00AD473D"/>
    <w:rsid w:val="00AD4746"/>
    <w:rsid w:val="00AD4753"/>
    <w:rsid w:val="00AD4CAD"/>
    <w:rsid w:val="00AD4CFD"/>
    <w:rsid w:val="00AD4DA6"/>
    <w:rsid w:val="00AD4E35"/>
    <w:rsid w:val="00AD5076"/>
    <w:rsid w:val="00AD5151"/>
    <w:rsid w:val="00AD564A"/>
    <w:rsid w:val="00AD56E8"/>
    <w:rsid w:val="00AD5777"/>
    <w:rsid w:val="00AD57B7"/>
    <w:rsid w:val="00AD5811"/>
    <w:rsid w:val="00AD591F"/>
    <w:rsid w:val="00AD596C"/>
    <w:rsid w:val="00AD5A32"/>
    <w:rsid w:val="00AD5B24"/>
    <w:rsid w:val="00AD5EAE"/>
    <w:rsid w:val="00AD6210"/>
    <w:rsid w:val="00AD62F6"/>
    <w:rsid w:val="00AD6325"/>
    <w:rsid w:val="00AD6440"/>
    <w:rsid w:val="00AD6551"/>
    <w:rsid w:val="00AD6655"/>
    <w:rsid w:val="00AD672A"/>
    <w:rsid w:val="00AD6937"/>
    <w:rsid w:val="00AD6A92"/>
    <w:rsid w:val="00AD6CDE"/>
    <w:rsid w:val="00AD6E27"/>
    <w:rsid w:val="00AD702B"/>
    <w:rsid w:val="00AD71B8"/>
    <w:rsid w:val="00AD71F1"/>
    <w:rsid w:val="00AD73A0"/>
    <w:rsid w:val="00AD7636"/>
    <w:rsid w:val="00AD76EF"/>
    <w:rsid w:val="00AD770D"/>
    <w:rsid w:val="00AD77D0"/>
    <w:rsid w:val="00AD77F2"/>
    <w:rsid w:val="00AD77F4"/>
    <w:rsid w:val="00AD7936"/>
    <w:rsid w:val="00AD7946"/>
    <w:rsid w:val="00AD7954"/>
    <w:rsid w:val="00AD7C56"/>
    <w:rsid w:val="00AD7C61"/>
    <w:rsid w:val="00AD7CC4"/>
    <w:rsid w:val="00AD7DB2"/>
    <w:rsid w:val="00AD7DBF"/>
    <w:rsid w:val="00AD7E9F"/>
    <w:rsid w:val="00AE008B"/>
    <w:rsid w:val="00AE00E6"/>
    <w:rsid w:val="00AE0165"/>
    <w:rsid w:val="00AE02FF"/>
    <w:rsid w:val="00AE03B7"/>
    <w:rsid w:val="00AE0652"/>
    <w:rsid w:val="00AE06B4"/>
    <w:rsid w:val="00AE06EE"/>
    <w:rsid w:val="00AE097A"/>
    <w:rsid w:val="00AE09A4"/>
    <w:rsid w:val="00AE0AD5"/>
    <w:rsid w:val="00AE0AEF"/>
    <w:rsid w:val="00AE0B7F"/>
    <w:rsid w:val="00AE0E1C"/>
    <w:rsid w:val="00AE0E5A"/>
    <w:rsid w:val="00AE101B"/>
    <w:rsid w:val="00AE1175"/>
    <w:rsid w:val="00AE12C3"/>
    <w:rsid w:val="00AE1367"/>
    <w:rsid w:val="00AE137E"/>
    <w:rsid w:val="00AE13EE"/>
    <w:rsid w:val="00AE1456"/>
    <w:rsid w:val="00AE14A1"/>
    <w:rsid w:val="00AE164C"/>
    <w:rsid w:val="00AE19C8"/>
    <w:rsid w:val="00AE1BDC"/>
    <w:rsid w:val="00AE1C5B"/>
    <w:rsid w:val="00AE1F30"/>
    <w:rsid w:val="00AE2082"/>
    <w:rsid w:val="00AE20F4"/>
    <w:rsid w:val="00AE2713"/>
    <w:rsid w:val="00AE285F"/>
    <w:rsid w:val="00AE286F"/>
    <w:rsid w:val="00AE2A25"/>
    <w:rsid w:val="00AE2A31"/>
    <w:rsid w:val="00AE2BBC"/>
    <w:rsid w:val="00AE2CC1"/>
    <w:rsid w:val="00AE2D67"/>
    <w:rsid w:val="00AE2FA8"/>
    <w:rsid w:val="00AE31F4"/>
    <w:rsid w:val="00AE3413"/>
    <w:rsid w:val="00AE34C5"/>
    <w:rsid w:val="00AE3509"/>
    <w:rsid w:val="00AE356F"/>
    <w:rsid w:val="00AE3748"/>
    <w:rsid w:val="00AE3A1C"/>
    <w:rsid w:val="00AE3A6D"/>
    <w:rsid w:val="00AE3DA9"/>
    <w:rsid w:val="00AE3E19"/>
    <w:rsid w:val="00AE3E68"/>
    <w:rsid w:val="00AE3EC3"/>
    <w:rsid w:val="00AE3EDB"/>
    <w:rsid w:val="00AE3F4E"/>
    <w:rsid w:val="00AE3FEE"/>
    <w:rsid w:val="00AE44FF"/>
    <w:rsid w:val="00AE450E"/>
    <w:rsid w:val="00AE477D"/>
    <w:rsid w:val="00AE484B"/>
    <w:rsid w:val="00AE49AA"/>
    <w:rsid w:val="00AE4AFC"/>
    <w:rsid w:val="00AE4D3B"/>
    <w:rsid w:val="00AE4E6D"/>
    <w:rsid w:val="00AE505A"/>
    <w:rsid w:val="00AE51C4"/>
    <w:rsid w:val="00AE5231"/>
    <w:rsid w:val="00AE529B"/>
    <w:rsid w:val="00AE542F"/>
    <w:rsid w:val="00AE55F6"/>
    <w:rsid w:val="00AE56C0"/>
    <w:rsid w:val="00AE5A80"/>
    <w:rsid w:val="00AE5AEC"/>
    <w:rsid w:val="00AE5B34"/>
    <w:rsid w:val="00AE5EB6"/>
    <w:rsid w:val="00AE601C"/>
    <w:rsid w:val="00AE6055"/>
    <w:rsid w:val="00AE6157"/>
    <w:rsid w:val="00AE61DA"/>
    <w:rsid w:val="00AE62D5"/>
    <w:rsid w:val="00AE6331"/>
    <w:rsid w:val="00AE636D"/>
    <w:rsid w:val="00AE6420"/>
    <w:rsid w:val="00AE6501"/>
    <w:rsid w:val="00AE658A"/>
    <w:rsid w:val="00AE66FB"/>
    <w:rsid w:val="00AE67BA"/>
    <w:rsid w:val="00AE69B7"/>
    <w:rsid w:val="00AE6A4B"/>
    <w:rsid w:val="00AE6AE5"/>
    <w:rsid w:val="00AE6B7C"/>
    <w:rsid w:val="00AE6E97"/>
    <w:rsid w:val="00AE70A7"/>
    <w:rsid w:val="00AE7552"/>
    <w:rsid w:val="00AE7685"/>
    <w:rsid w:val="00AE79ED"/>
    <w:rsid w:val="00AE7A71"/>
    <w:rsid w:val="00AE7AA8"/>
    <w:rsid w:val="00AE7B1C"/>
    <w:rsid w:val="00AE7B63"/>
    <w:rsid w:val="00AE7D92"/>
    <w:rsid w:val="00AE7DC7"/>
    <w:rsid w:val="00AE7EB3"/>
    <w:rsid w:val="00AE7F17"/>
    <w:rsid w:val="00AF01C8"/>
    <w:rsid w:val="00AF04E7"/>
    <w:rsid w:val="00AF063F"/>
    <w:rsid w:val="00AF0677"/>
    <w:rsid w:val="00AF0855"/>
    <w:rsid w:val="00AF0AFF"/>
    <w:rsid w:val="00AF0C3F"/>
    <w:rsid w:val="00AF0D5D"/>
    <w:rsid w:val="00AF0E19"/>
    <w:rsid w:val="00AF0E55"/>
    <w:rsid w:val="00AF1018"/>
    <w:rsid w:val="00AF129A"/>
    <w:rsid w:val="00AF133D"/>
    <w:rsid w:val="00AF1416"/>
    <w:rsid w:val="00AF17E9"/>
    <w:rsid w:val="00AF1887"/>
    <w:rsid w:val="00AF1AD5"/>
    <w:rsid w:val="00AF1C62"/>
    <w:rsid w:val="00AF1C94"/>
    <w:rsid w:val="00AF1FD7"/>
    <w:rsid w:val="00AF2148"/>
    <w:rsid w:val="00AF223F"/>
    <w:rsid w:val="00AF22F7"/>
    <w:rsid w:val="00AF2333"/>
    <w:rsid w:val="00AF23FB"/>
    <w:rsid w:val="00AF2461"/>
    <w:rsid w:val="00AF258B"/>
    <w:rsid w:val="00AF267A"/>
    <w:rsid w:val="00AF2870"/>
    <w:rsid w:val="00AF28FD"/>
    <w:rsid w:val="00AF29F7"/>
    <w:rsid w:val="00AF2CBA"/>
    <w:rsid w:val="00AF2DF1"/>
    <w:rsid w:val="00AF2E24"/>
    <w:rsid w:val="00AF2E5D"/>
    <w:rsid w:val="00AF2FE5"/>
    <w:rsid w:val="00AF340B"/>
    <w:rsid w:val="00AF367C"/>
    <w:rsid w:val="00AF397A"/>
    <w:rsid w:val="00AF3AC4"/>
    <w:rsid w:val="00AF3AE6"/>
    <w:rsid w:val="00AF3AFD"/>
    <w:rsid w:val="00AF3CAC"/>
    <w:rsid w:val="00AF41AA"/>
    <w:rsid w:val="00AF4298"/>
    <w:rsid w:val="00AF4416"/>
    <w:rsid w:val="00AF450C"/>
    <w:rsid w:val="00AF4703"/>
    <w:rsid w:val="00AF49F6"/>
    <w:rsid w:val="00AF4B6C"/>
    <w:rsid w:val="00AF4B8C"/>
    <w:rsid w:val="00AF4C4F"/>
    <w:rsid w:val="00AF4CA5"/>
    <w:rsid w:val="00AF524C"/>
    <w:rsid w:val="00AF53D3"/>
    <w:rsid w:val="00AF5720"/>
    <w:rsid w:val="00AF5853"/>
    <w:rsid w:val="00AF594E"/>
    <w:rsid w:val="00AF5AE0"/>
    <w:rsid w:val="00AF5BE9"/>
    <w:rsid w:val="00AF5DA1"/>
    <w:rsid w:val="00AF5E5D"/>
    <w:rsid w:val="00AF6028"/>
    <w:rsid w:val="00AF6069"/>
    <w:rsid w:val="00AF61A3"/>
    <w:rsid w:val="00AF6508"/>
    <w:rsid w:val="00AF6608"/>
    <w:rsid w:val="00AF67F8"/>
    <w:rsid w:val="00AF6A35"/>
    <w:rsid w:val="00AF6B04"/>
    <w:rsid w:val="00AF6B08"/>
    <w:rsid w:val="00AF6C4F"/>
    <w:rsid w:val="00AF6D69"/>
    <w:rsid w:val="00AF7068"/>
    <w:rsid w:val="00AF7223"/>
    <w:rsid w:val="00AF7453"/>
    <w:rsid w:val="00AF7531"/>
    <w:rsid w:val="00AF756C"/>
    <w:rsid w:val="00AF75FC"/>
    <w:rsid w:val="00AF77A9"/>
    <w:rsid w:val="00AF7940"/>
    <w:rsid w:val="00AF7B03"/>
    <w:rsid w:val="00AF7C31"/>
    <w:rsid w:val="00AF7CD2"/>
    <w:rsid w:val="00AF7E94"/>
    <w:rsid w:val="00AF7F59"/>
    <w:rsid w:val="00AF7F8E"/>
    <w:rsid w:val="00AF7FAB"/>
    <w:rsid w:val="00AF7FE6"/>
    <w:rsid w:val="00B00121"/>
    <w:rsid w:val="00B00127"/>
    <w:rsid w:val="00B001CC"/>
    <w:rsid w:val="00B003FD"/>
    <w:rsid w:val="00B00489"/>
    <w:rsid w:val="00B004A7"/>
    <w:rsid w:val="00B00521"/>
    <w:rsid w:val="00B005D4"/>
    <w:rsid w:val="00B00619"/>
    <w:rsid w:val="00B00726"/>
    <w:rsid w:val="00B009BE"/>
    <w:rsid w:val="00B00BDF"/>
    <w:rsid w:val="00B00F77"/>
    <w:rsid w:val="00B01081"/>
    <w:rsid w:val="00B012F4"/>
    <w:rsid w:val="00B013C6"/>
    <w:rsid w:val="00B014A7"/>
    <w:rsid w:val="00B015B6"/>
    <w:rsid w:val="00B01600"/>
    <w:rsid w:val="00B017B1"/>
    <w:rsid w:val="00B019BC"/>
    <w:rsid w:val="00B01B95"/>
    <w:rsid w:val="00B01C5F"/>
    <w:rsid w:val="00B01C6D"/>
    <w:rsid w:val="00B01DBA"/>
    <w:rsid w:val="00B01DDA"/>
    <w:rsid w:val="00B01E36"/>
    <w:rsid w:val="00B01E8D"/>
    <w:rsid w:val="00B0210C"/>
    <w:rsid w:val="00B0230C"/>
    <w:rsid w:val="00B02385"/>
    <w:rsid w:val="00B023C1"/>
    <w:rsid w:val="00B02540"/>
    <w:rsid w:val="00B0263A"/>
    <w:rsid w:val="00B0267F"/>
    <w:rsid w:val="00B027FF"/>
    <w:rsid w:val="00B0282A"/>
    <w:rsid w:val="00B029D3"/>
    <w:rsid w:val="00B02B75"/>
    <w:rsid w:val="00B02CE9"/>
    <w:rsid w:val="00B02D05"/>
    <w:rsid w:val="00B02D77"/>
    <w:rsid w:val="00B02EAE"/>
    <w:rsid w:val="00B03176"/>
    <w:rsid w:val="00B034BF"/>
    <w:rsid w:val="00B03593"/>
    <w:rsid w:val="00B03632"/>
    <w:rsid w:val="00B0388F"/>
    <w:rsid w:val="00B03C2C"/>
    <w:rsid w:val="00B03CFA"/>
    <w:rsid w:val="00B03F05"/>
    <w:rsid w:val="00B03F4F"/>
    <w:rsid w:val="00B04030"/>
    <w:rsid w:val="00B04200"/>
    <w:rsid w:val="00B0428E"/>
    <w:rsid w:val="00B042C6"/>
    <w:rsid w:val="00B04495"/>
    <w:rsid w:val="00B04586"/>
    <w:rsid w:val="00B046B3"/>
    <w:rsid w:val="00B047D6"/>
    <w:rsid w:val="00B04A22"/>
    <w:rsid w:val="00B04F46"/>
    <w:rsid w:val="00B05135"/>
    <w:rsid w:val="00B0539C"/>
    <w:rsid w:val="00B05575"/>
    <w:rsid w:val="00B05709"/>
    <w:rsid w:val="00B05856"/>
    <w:rsid w:val="00B05C50"/>
    <w:rsid w:val="00B05EB7"/>
    <w:rsid w:val="00B05ECE"/>
    <w:rsid w:val="00B0607C"/>
    <w:rsid w:val="00B060DE"/>
    <w:rsid w:val="00B062B5"/>
    <w:rsid w:val="00B06383"/>
    <w:rsid w:val="00B064FA"/>
    <w:rsid w:val="00B065A6"/>
    <w:rsid w:val="00B06620"/>
    <w:rsid w:val="00B06708"/>
    <w:rsid w:val="00B06727"/>
    <w:rsid w:val="00B067B8"/>
    <w:rsid w:val="00B067D0"/>
    <w:rsid w:val="00B0691D"/>
    <w:rsid w:val="00B06957"/>
    <w:rsid w:val="00B06A3D"/>
    <w:rsid w:val="00B06AF8"/>
    <w:rsid w:val="00B06C21"/>
    <w:rsid w:val="00B06CB8"/>
    <w:rsid w:val="00B06D06"/>
    <w:rsid w:val="00B06E72"/>
    <w:rsid w:val="00B06F01"/>
    <w:rsid w:val="00B07202"/>
    <w:rsid w:val="00B0737F"/>
    <w:rsid w:val="00B07393"/>
    <w:rsid w:val="00B073DD"/>
    <w:rsid w:val="00B074F2"/>
    <w:rsid w:val="00B075F5"/>
    <w:rsid w:val="00B076DA"/>
    <w:rsid w:val="00B077E3"/>
    <w:rsid w:val="00B07C93"/>
    <w:rsid w:val="00B1021D"/>
    <w:rsid w:val="00B103A2"/>
    <w:rsid w:val="00B103E2"/>
    <w:rsid w:val="00B1056C"/>
    <w:rsid w:val="00B105C2"/>
    <w:rsid w:val="00B1072F"/>
    <w:rsid w:val="00B10775"/>
    <w:rsid w:val="00B107C0"/>
    <w:rsid w:val="00B1099A"/>
    <w:rsid w:val="00B10A9C"/>
    <w:rsid w:val="00B10AF9"/>
    <w:rsid w:val="00B10C86"/>
    <w:rsid w:val="00B10D10"/>
    <w:rsid w:val="00B10E02"/>
    <w:rsid w:val="00B10E2A"/>
    <w:rsid w:val="00B11105"/>
    <w:rsid w:val="00B1119E"/>
    <w:rsid w:val="00B111EA"/>
    <w:rsid w:val="00B112B6"/>
    <w:rsid w:val="00B1130F"/>
    <w:rsid w:val="00B114BC"/>
    <w:rsid w:val="00B115D8"/>
    <w:rsid w:val="00B118B0"/>
    <w:rsid w:val="00B11975"/>
    <w:rsid w:val="00B119D7"/>
    <w:rsid w:val="00B11D65"/>
    <w:rsid w:val="00B11DE7"/>
    <w:rsid w:val="00B11E82"/>
    <w:rsid w:val="00B12037"/>
    <w:rsid w:val="00B120A8"/>
    <w:rsid w:val="00B12273"/>
    <w:rsid w:val="00B123D9"/>
    <w:rsid w:val="00B123FC"/>
    <w:rsid w:val="00B12487"/>
    <w:rsid w:val="00B12555"/>
    <w:rsid w:val="00B12683"/>
    <w:rsid w:val="00B1269B"/>
    <w:rsid w:val="00B127B5"/>
    <w:rsid w:val="00B12806"/>
    <w:rsid w:val="00B1282C"/>
    <w:rsid w:val="00B128A4"/>
    <w:rsid w:val="00B12AE5"/>
    <w:rsid w:val="00B12D5D"/>
    <w:rsid w:val="00B12DF6"/>
    <w:rsid w:val="00B1314F"/>
    <w:rsid w:val="00B137EC"/>
    <w:rsid w:val="00B13841"/>
    <w:rsid w:val="00B13A5A"/>
    <w:rsid w:val="00B13A66"/>
    <w:rsid w:val="00B13AA9"/>
    <w:rsid w:val="00B13CAC"/>
    <w:rsid w:val="00B13CFA"/>
    <w:rsid w:val="00B13F0A"/>
    <w:rsid w:val="00B142D4"/>
    <w:rsid w:val="00B14467"/>
    <w:rsid w:val="00B145C7"/>
    <w:rsid w:val="00B145FA"/>
    <w:rsid w:val="00B1461C"/>
    <w:rsid w:val="00B14878"/>
    <w:rsid w:val="00B14887"/>
    <w:rsid w:val="00B1488F"/>
    <w:rsid w:val="00B1497D"/>
    <w:rsid w:val="00B14988"/>
    <w:rsid w:val="00B14B70"/>
    <w:rsid w:val="00B14C03"/>
    <w:rsid w:val="00B14DE6"/>
    <w:rsid w:val="00B150DC"/>
    <w:rsid w:val="00B151C2"/>
    <w:rsid w:val="00B1528D"/>
    <w:rsid w:val="00B15555"/>
    <w:rsid w:val="00B1565C"/>
    <w:rsid w:val="00B1583D"/>
    <w:rsid w:val="00B1589A"/>
    <w:rsid w:val="00B15AFD"/>
    <w:rsid w:val="00B15E70"/>
    <w:rsid w:val="00B1602B"/>
    <w:rsid w:val="00B161D4"/>
    <w:rsid w:val="00B161F6"/>
    <w:rsid w:val="00B1620D"/>
    <w:rsid w:val="00B16227"/>
    <w:rsid w:val="00B162D6"/>
    <w:rsid w:val="00B1630D"/>
    <w:rsid w:val="00B16318"/>
    <w:rsid w:val="00B164CC"/>
    <w:rsid w:val="00B16509"/>
    <w:rsid w:val="00B16567"/>
    <w:rsid w:val="00B16607"/>
    <w:rsid w:val="00B16710"/>
    <w:rsid w:val="00B16765"/>
    <w:rsid w:val="00B169D9"/>
    <w:rsid w:val="00B16A45"/>
    <w:rsid w:val="00B16B49"/>
    <w:rsid w:val="00B16BE0"/>
    <w:rsid w:val="00B16C08"/>
    <w:rsid w:val="00B16C66"/>
    <w:rsid w:val="00B16D24"/>
    <w:rsid w:val="00B16D4B"/>
    <w:rsid w:val="00B16F31"/>
    <w:rsid w:val="00B16F68"/>
    <w:rsid w:val="00B1706E"/>
    <w:rsid w:val="00B170E0"/>
    <w:rsid w:val="00B1737C"/>
    <w:rsid w:val="00B173F3"/>
    <w:rsid w:val="00B1747E"/>
    <w:rsid w:val="00B1761C"/>
    <w:rsid w:val="00B1774C"/>
    <w:rsid w:val="00B178BC"/>
    <w:rsid w:val="00B17F67"/>
    <w:rsid w:val="00B20259"/>
    <w:rsid w:val="00B20383"/>
    <w:rsid w:val="00B203F8"/>
    <w:rsid w:val="00B2094C"/>
    <w:rsid w:val="00B20A04"/>
    <w:rsid w:val="00B20C37"/>
    <w:rsid w:val="00B20C4C"/>
    <w:rsid w:val="00B20DA4"/>
    <w:rsid w:val="00B20E27"/>
    <w:rsid w:val="00B20E33"/>
    <w:rsid w:val="00B20EAD"/>
    <w:rsid w:val="00B20F0C"/>
    <w:rsid w:val="00B211E1"/>
    <w:rsid w:val="00B21330"/>
    <w:rsid w:val="00B216BA"/>
    <w:rsid w:val="00B2179B"/>
    <w:rsid w:val="00B21A0D"/>
    <w:rsid w:val="00B21B0F"/>
    <w:rsid w:val="00B21CBD"/>
    <w:rsid w:val="00B21D34"/>
    <w:rsid w:val="00B21E37"/>
    <w:rsid w:val="00B22054"/>
    <w:rsid w:val="00B22513"/>
    <w:rsid w:val="00B22569"/>
    <w:rsid w:val="00B2258E"/>
    <w:rsid w:val="00B22887"/>
    <w:rsid w:val="00B228B2"/>
    <w:rsid w:val="00B22916"/>
    <w:rsid w:val="00B22AD4"/>
    <w:rsid w:val="00B22BA0"/>
    <w:rsid w:val="00B22BFE"/>
    <w:rsid w:val="00B22CF8"/>
    <w:rsid w:val="00B22FCB"/>
    <w:rsid w:val="00B23036"/>
    <w:rsid w:val="00B230D5"/>
    <w:rsid w:val="00B23110"/>
    <w:rsid w:val="00B2339D"/>
    <w:rsid w:val="00B23664"/>
    <w:rsid w:val="00B236D3"/>
    <w:rsid w:val="00B23740"/>
    <w:rsid w:val="00B23825"/>
    <w:rsid w:val="00B23892"/>
    <w:rsid w:val="00B239AF"/>
    <w:rsid w:val="00B23A0E"/>
    <w:rsid w:val="00B23B5D"/>
    <w:rsid w:val="00B23B65"/>
    <w:rsid w:val="00B23BA0"/>
    <w:rsid w:val="00B23C07"/>
    <w:rsid w:val="00B23DDD"/>
    <w:rsid w:val="00B23E9D"/>
    <w:rsid w:val="00B23FE7"/>
    <w:rsid w:val="00B24091"/>
    <w:rsid w:val="00B24237"/>
    <w:rsid w:val="00B2424D"/>
    <w:rsid w:val="00B24299"/>
    <w:rsid w:val="00B24451"/>
    <w:rsid w:val="00B24475"/>
    <w:rsid w:val="00B2448F"/>
    <w:rsid w:val="00B24528"/>
    <w:rsid w:val="00B24649"/>
    <w:rsid w:val="00B24D56"/>
    <w:rsid w:val="00B250D9"/>
    <w:rsid w:val="00B254D5"/>
    <w:rsid w:val="00B258A5"/>
    <w:rsid w:val="00B258A6"/>
    <w:rsid w:val="00B2591D"/>
    <w:rsid w:val="00B259E7"/>
    <w:rsid w:val="00B25BA9"/>
    <w:rsid w:val="00B25D75"/>
    <w:rsid w:val="00B26181"/>
    <w:rsid w:val="00B261DD"/>
    <w:rsid w:val="00B2628A"/>
    <w:rsid w:val="00B2630B"/>
    <w:rsid w:val="00B26315"/>
    <w:rsid w:val="00B26391"/>
    <w:rsid w:val="00B266DB"/>
    <w:rsid w:val="00B2674A"/>
    <w:rsid w:val="00B268B5"/>
    <w:rsid w:val="00B26DB5"/>
    <w:rsid w:val="00B26E30"/>
    <w:rsid w:val="00B26EC0"/>
    <w:rsid w:val="00B26F1F"/>
    <w:rsid w:val="00B2701D"/>
    <w:rsid w:val="00B27094"/>
    <w:rsid w:val="00B2727D"/>
    <w:rsid w:val="00B277E7"/>
    <w:rsid w:val="00B27961"/>
    <w:rsid w:val="00B27E1A"/>
    <w:rsid w:val="00B30179"/>
    <w:rsid w:val="00B30197"/>
    <w:rsid w:val="00B301E6"/>
    <w:rsid w:val="00B30258"/>
    <w:rsid w:val="00B3032E"/>
    <w:rsid w:val="00B3034D"/>
    <w:rsid w:val="00B303D6"/>
    <w:rsid w:val="00B305C1"/>
    <w:rsid w:val="00B307AA"/>
    <w:rsid w:val="00B308AB"/>
    <w:rsid w:val="00B30939"/>
    <w:rsid w:val="00B30ADF"/>
    <w:rsid w:val="00B30B79"/>
    <w:rsid w:val="00B30BB0"/>
    <w:rsid w:val="00B30C82"/>
    <w:rsid w:val="00B30E06"/>
    <w:rsid w:val="00B30F0E"/>
    <w:rsid w:val="00B30FB0"/>
    <w:rsid w:val="00B310C9"/>
    <w:rsid w:val="00B31290"/>
    <w:rsid w:val="00B314BE"/>
    <w:rsid w:val="00B314D6"/>
    <w:rsid w:val="00B3157D"/>
    <w:rsid w:val="00B31820"/>
    <w:rsid w:val="00B31841"/>
    <w:rsid w:val="00B318E6"/>
    <w:rsid w:val="00B31B24"/>
    <w:rsid w:val="00B31B63"/>
    <w:rsid w:val="00B31B99"/>
    <w:rsid w:val="00B31CC0"/>
    <w:rsid w:val="00B31EAE"/>
    <w:rsid w:val="00B32178"/>
    <w:rsid w:val="00B3219E"/>
    <w:rsid w:val="00B3235E"/>
    <w:rsid w:val="00B324D7"/>
    <w:rsid w:val="00B32861"/>
    <w:rsid w:val="00B329B6"/>
    <w:rsid w:val="00B32A55"/>
    <w:rsid w:val="00B32A91"/>
    <w:rsid w:val="00B32A9D"/>
    <w:rsid w:val="00B32AF6"/>
    <w:rsid w:val="00B32F6E"/>
    <w:rsid w:val="00B32FAF"/>
    <w:rsid w:val="00B33295"/>
    <w:rsid w:val="00B33484"/>
    <w:rsid w:val="00B3359B"/>
    <w:rsid w:val="00B33618"/>
    <w:rsid w:val="00B337C3"/>
    <w:rsid w:val="00B338CE"/>
    <w:rsid w:val="00B33BD1"/>
    <w:rsid w:val="00B33C6B"/>
    <w:rsid w:val="00B33C71"/>
    <w:rsid w:val="00B34116"/>
    <w:rsid w:val="00B3424C"/>
    <w:rsid w:val="00B343B5"/>
    <w:rsid w:val="00B344E5"/>
    <w:rsid w:val="00B34552"/>
    <w:rsid w:val="00B34618"/>
    <w:rsid w:val="00B34670"/>
    <w:rsid w:val="00B346A6"/>
    <w:rsid w:val="00B34824"/>
    <w:rsid w:val="00B348AB"/>
    <w:rsid w:val="00B34969"/>
    <w:rsid w:val="00B34B12"/>
    <w:rsid w:val="00B34C06"/>
    <w:rsid w:val="00B34C63"/>
    <w:rsid w:val="00B34CBC"/>
    <w:rsid w:val="00B35312"/>
    <w:rsid w:val="00B3543F"/>
    <w:rsid w:val="00B3556C"/>
    <w:rsid w:val="00B358CC"/>
    <w:rsid w:val="00B35A0F"/>
    <w:rsid w:val="00B35B31"/>
    <w:rsid w:val="00B35BED"/>
    <w:rsid w:val="00B35E9A"/>
    <w:rsid w:val="00B35EEB"/>
    <w:rsid w:val="00B35FF2"/>
    <w:rsid w:val="00B362EB"/>
    <w:rsid w:val="00B364DC"/>
    <w:rsid w:val="00B36950"/>
    <w:rsid w:val="00B36B29"/>
    <w:rsid w:val="00B36C1E"/>
    <w:rsid w:val="00B36E12"/>
    <w:rsid w:val="00B36E63"/>
    <w:rsid w:val="00B36EED"/>
    <w:rsid w:val="00B37284"/>
    <w:rsid w:val="00B3736B"/>
    <w:rsid w:val="00B37597"/>
    <w:rsid w:val="00B375F7"/>
    <w:rsid w:val="00B37613"/>
    <w:rsid w:val="00B37895"/>
    <w:rsid w:val="00B37899"/>
    <w:rsid w:val="00B378C8"/>
    <w:rsid w:val="00B37C12"/>
    <w:rsid w:val="00B37C54"/>
    <w:rsid w:val="00B37E2E"/>
    <w:rsid w:val="00B37E7D"/>
    <w:rsid w:val="00B4014F"/>
    <w:rsid w:val="00B40235"/>
    <w:rsid w:val="00B402DF"/>
    <w:rsid w:val="00B403B0"/>
    <w:rsid w:val="00B4051B"/>
    <w:rsid w:val="00B40745"/>
    <w:rsid w:val="00B40925"/>
    <w:rsid w:val="00B4094E"/>
    <w:rsid w:val="00B40C59"/>
    <w:rsid w:val="00B40C99"/>
    <w:rsid w:val="00B40D77"/>
    <w:rsid w:val="00B40DE8"/>
    <w:rsid w:val="00B40F7A"/>
    <w:rsid w:val="00B40FB9"/>
    <w:rsid w:val="00B41000"/>
    <w:rsid w:val="00B41003"/>
    <w:rsid w:val="00B41205"/>
    <w:rsid w:val="00B416A8"/>
    <w:rsid w:val="00B41816"/>
    <w:rsid w:val="00B418AD"/>
    <w:rsid w:val="00B41A28"/>
    <w:rsid w:val="00B41A89"/>
    <w:rsid w:val="00B41AFE"/>
    <w:rsid w:val="00B41B0E"/>
    <w:rsid w:val="00B41F35"/>
    <w:rsid w:val="00B4271D"/>
    <w:rsid w:val="00B4273F"/>
    <w:rsid w:val="00B42942"/>
    <w:rsid w:val="00B42988"/>
    <w:rsid w:val="00B42B9D"/>
    <w:rsid w:val="00B42C56"/>
    <w:rsid w:val="00B42D89"/>
    <w:rsid w:val="00B42DD8"/>
    <w:rsid w:val="00B42E30"/>
    <w:rsid w:val="00B42E40"/>
    <w:rsid w:val="00B42EB7"/>
    <w:rsid w:val="00B4324F"/>
    <w:rsid w:val="00B433C4"/>
    <w:rsid w:val="00B4351C"/>
    <w:rsid w:val="00B43583"/>
    <w:rsid w:val="00B43CC6"/>
    <w:rsid w:val="00B43D2D"/>
    <w:rsid w:val="00B43D6F"/>
    <w:rsid w:val="00B43F2E"/>
    <w:rsid w:val="00B44207"/>
    <w:rsid w:val="00B4423F"/>
    <w:rsid w:val="00B44251"/>
    <w:rsid w:val="00B4440F"/>
    <w:rsid w:val="00B445EE"/>
    <w:rsid w:val="00B44701"/>
    <w:rsid w:val="00B44727"/>
    <w:rsid w:val="00B447F3"/>
    <w:rsid w:val="00B4480D"/>
    <w:rsid w:val="00B4493D"/>
    <w:rsid w:val="00B449F1"/>
    <w:rsid w:val="00B44C4A"/>
    <w:rsid w:val="00B44CDD"/>
    <w:rsid w:val="00B44D6F"/>
    <w:rsid w:val="00B450AD"/>
    <w:rsid w:val="00B451EF"/>
    <w:rsid w:val="00B4531F"/>
    <w:rsid w:val="00B4542B"/>
    <w:rsid w:val="00B454C2"/>
    <w:rsid w:val="00B45506"/>
    <w:rsid w:val="00B4552F"/>
    <w:rsid w:val="00B457E8"/>
    <w:rsid w:val="00B45C1F"/>
    <w:rsid w:val="00B45C65"/>
    <w:rsid w:val="00B45DCF"/>
    <w:rsid w:val="00B45F82"/>
    <w:rsid w:val="00B4610E"/>
    <w:rsid w:val="00B46164"/>
    <w:rsid w:val="00B46167"/>
    <w:rsid w:val="00B4648D"/>
    <w:rsid w:val="00B464B0"/>
    <w:rsid w:val="00B46505"/>
    <w:rsid w:val="00B465F7"/>
    <w:rsid w:val="00B46618"/>
    <w:rsid w:val="00B46AFD"/>
    <w:rsid w:val="00B46C7E"/>
    <w:rsid w:val="00B46FA7"/>
    <w:rsid w:val="00B46FE5"/>
    <w:rsid w:val="00B470C9"/>
    <w:rsid w:val="00B4711D"/>
    <w:rsid w:val="00B4718B"/>
    <w:rsid w:val="00B4731D"/>
    <w:rsid w:val="00B473D9"/>
    <w:rsid w:val="00B47656"/>
    <w:rsid w:val="00B47757"/>
    <w:rsid w:val="00B477BD"/>
    <w:rsid w:val="00B477E7"/>
    <w:rsid w:val="00B47847"/>
    <w:rsid w:val="00B47B13"/>
    <w:rsid w:val="00B47FAB"/>
    <w:rsid w:val="00B47FCB"/>
    <w:rsid w:val="00B50106"/>
    <w:rsid w:val="00B50515"/>
    <w:rsid w:val="00B505DF"/>
    <w:rsid w:val="00B509D3"/>
    <w:rsid w:val="00B50AAD"/>
    <w:rsid w:val="00B50C9E"/>
    <w:rsid w:val="00B50D00"/>
    <w:rsid w:val="00B50D85"/>
    <w:rsid w:val="00B50D8B"/>
    <w:rsid w:val="00B50DBB"/>
    <w:rsid w:val="00B50EF2"/>
    <w:rsid w:val="00B51181"/>
    <w:rsid w:val="00B51338"/>
    <w:rsid w:val="00B514BC"/>
    <w:rsid w:val="00B51501"/>
    <w:rsid w:val="00B51505"/>
    <w:rsid w:val="00B516CD"/>
    <w:rsid w:val="00B5185A"/>
    <w:rsid w:val="00B518E9"/>
    <w:rsid w:val="00B51ABE"/>
    <w:rsid w:val="00B51BA8"/>
    <w:rsid w:val="00B51E0D"/>
    <w:rsid w:val="00B51ED3"/>
    <w:rsid w:val="00B51FA2"/>
    <w:rsid w:val="00B520DF"/>
    <w:rsid w:val="00B520F0"/>
    <w:rsid w:val="00B521A0"/>
    <w:rsid w:val="00B521BA"/>
    <w:rsid w:val="00B522B9"/>
    <w:rsid w:val="00B5240C"/>
    <w:rsid w:val="00B52744"/>
    <w:rsid w:val="00B527BA"/>
    <w:rsid w:val="00B529C2"/>
    <w:rsid w:val="00B52A2D"/>
    <w:rsid w:val="00B52A93"/>
    <w:rsid w:val="00B52AAB"/>
    <w:rsid w:val="00B52B87"/>
    <w:rsid w:val="00B52CF7"/>
    <w:rsid w:val="00B52D49"/>
    <w:rsid w:val="00B52D4C"/>
    <w:rsid w:val="00B52D4F"/>
    <w:rsid w:val="00B52E48"/>
    <w:rsid w:val="00B52F6D"/>
    <w:rsid w:val="00B52FA0"/>
    <w:rsid w:val="00B53016"/>
    <w:rsid w:val="00B530BB"/>
    <w:rsid w:val="00B53159"/>
    <w:rsid w:val="00B5328B"/>
    <w:rsid w:val="00B53412"/>
    <w:rsid w:val="00B53486"/>
    <w:rsid w:val="00B535F2"/>
    <w:rsid w:val="00B536A5"/>
    <w:rsid w:val="00B53786"/>
    <w:rsid w:val="00B53789"/>
    <w:rsid w:val="00B5387F"/>
    <w:rsid w:val="00B53DCE"/>
    <w:rsid w:val="00B53E0C"/>
    <w:rsid w:val="00B53EAE"/>
    <w:rsid w:val="00B53F1F"/>
    <w:rsid w:val="00B540D7"/>
    <w:rsid w:val="00B54280"/>
    <w:rsid w:val="00B543B4"/>
    <w:rsid w:val="00B543D7"/>
    <w:rsid w:val="00B54AB7"/>
    <w:rsid w:val="00B54B60"/>
    <w:rsid w:val="00B54BD9"/>
    <w:rsid w:val="00B54BF8"/>
    <w:rsid w:val="00B54E7F"/>
    <w:rsid w:val="00B5503A"/>
    <w:rsid w:val="00B55152"/>
    <w:rsid w:val="00B55189"/>
    <w:rsid w:val="00B55260"/>
    <w:rsid w:val="00B55443"/>
    <w:rsid w:val="00B5544D"/>
    <w:rsid w:val="00B556A9"/>
    <w:rsid w:val="00B5593B"/>
    <w:rsid w:val="00B55E7C"/>
    <w:rsid w:val="00B55F3E"/>
    <w:rsid w:val="00B55F76"/>
    <w:rsid w:val="00B55FDC"/>
    <w:rsid w:val="00B56215"/>
    <w:rsid w:val="00B564DB"/>
    <w:rsid w:val="00B565A8"/>
    <w:rsid w:val="00B56688"/>
    <w:rsid w:val="00B56841"/>
    <w:rsid w:val="00B56889"/>
    <w:rsid w:val="00B5699A"/>
    <w:rsid w:val="00B56D7B"/>
    <w:rsid w:val="00B56DB6"/>
    <w:rsid w:val="00B56FE6"/>
    <w:rsid w:val="00B56FFB"/>
    <w:rsid w:val="00B57156"/>
    <w:rsid w:val="00B57410"/>
    <w:rsid w:val="00B57452"/>
    <w:rsid w:val="00B57687"/>
    <w:rsid w:val="00B57774"/>
    <w:rsid w:val="00B5777D"/>
    <w:rsid w:val="00B57923"/>
    <w:rsid w:val="00B5794A"/>
    <w:rsid w:val="00B5794D"/>
    <w:rsid w:val="00B57956"/>
    <w:rsid w:val="00B57CB4"/>
    <w:rsid w:val="00B57F88"/>
    <w:rsid w:val="00B60282"/>
    <w:rsid w:val="00B60547"/>
    <w:rsid w:val="00B60816"/>
    <w:rsid w:val="00B608E1"/>
    <w:rsid w:val="00B60CBF"/>
    <w:rsid w:val="00B60F8C"/>
    <w:rsid w:val="00B61000"/>
    <w:rsid w:val="00B61306"/>
    <w:rsid w:val="00B61479"/>
    <w:rsid w:val="00B61576"/>
    <w:rsid w:val="00B6164B"/>
    <w:rsid w:val="00B61727"/>
    <w:rsid w:val="00B61778"/>
    <w:rsid w:val="00B617D8"/>
    <w:rsid w:val="00B61AFF"/>
    <w:rsid w:val="00B61BDB"/>
    <w:rsid w:val="00B61C9E"/>
    <w:rsid w:val="00B61DA0"/>
    <w:rsid w:val="00B61EB1"/>
    <w:rsid w:val="00B61EB6"/>
    <w:rsid w:val="00B61F2D"/>
    <w:rsid w:val="00B61FE0"/>
    <w:rsid w:val="00B62034"/>
    <w:rsid w:val="00B6215D"/>
    <w:rsid w:val="00B622B0"/>
    <w:rsid w:val="00B6237F"/>
    <w:rsid w:val="00B62478"/>
    <w:rsid w:val="00B627B6"/>
    <w:rsid w:val="00B62908"/>
    <w:rsid w:val="00B62973"/>
    <w:rsid w:val="00B62A5B"/>
    <w:rsid w:val="00B62C70"/>
    <w:rsid w:val="00B62CA4"/>
    <w:rsid w:val="00B62DE0"/>
    <w:rsid w:val="00B62FDB"/>
    <w:rsid w:val="00B63008"/>
    <w:rsid w:val="00B63115"/>
    <w:rsid w:val="00B63504"/>
    <w:rsid w:val="00B635BE"/>
    <w:rsid w:val="00B637DA"/>
    <w:rsid w:val="00B63F07"/>
    <w:rsid w:val="00B63F4A"/>
    <w:rsid w:val="00B64079"/>
    <w:rsid w:val="00B64082"/>
    <w:rsid w:val="00B640EB"/>
    <w:rsid w:val="00B64143"/>
    <w:rsid w:val="00B64220"/>
    <w:rsid w:val="00B6431E"/>
    <w:rsid w:val="00B643D4"/>
    <w:rsid w:val="00B6445B"/>
    <w:rsid w:val="00B64467"/>
    <w:rsid w:val="00B64611"/>
    <w:rsid w:val="00B6469F"/>
    <w:rsid w:val="00B64778"/>
    <w:rsid w:val="00B64972"/>
    <w:rsid w:val="00B649C7"/>
    <w:rsid w:val="00B64A09"/>
    <w:rsid w:val="00B64A21"/>
    <w:rsid w:val="00B64B2E"/>
    <w:rsid w:val="00B64CC1"/>
    <w:rsid w:val="00B64E0C"/>
    <w:rsid w:val="00B64ED7"/>
    <w:rsid w:val="00B650F0"/>
    <w:rsid w:val="00B651CF"/>
    <w:rsid w:val="00B6525D"/>
    <w:rsid w:val="00B65268"/>
    <w:rsid w:val="00B6527E"/>
    <w:rsid w:val="00B6538E"/>
    <w:rsid w:val="00B65438"/>
    <w:rsid w:val="00B65447"/>
    <w:rsid w:val="00B65648"/>
    <w:rsid w:val="00B65946"/>
    <w:rsid w:val="00B65997"/>
    <w:rsid w:val="00B65AA4"/>
    <w:rsid w:val="00B65B53"/>
    <w:rsid w:val="00B65C0C"/>
    <w:rsid w:val="00B65E55"/>
    <w:rsid w:val="00B65EA9"/>
    <w:rsid w:val="00B65FD9"/>
    <w:rsid w:val="00B6610D"/>
    <w:rsid w:val="00B661AC"/>
    <w:rsid w:val="00B662A9"/>
    <w:rsid w:val="00B663A5"/>
    <w:rsid w:val="00B6644B"/>
    <w:rsid w:val="00B66688"/>
    <w:rsid w:val="00B666BF"/>
    <w:rsid w:val="00B66701"/>
    <w:rsid w:val="00B66770"/>
    <w:rsid w:val="00B66787"/>
    <w:rsid w:val="00B667F8"/>
    <w:rsid w:val="00B66A3E"/>
    <w:rsid w:val="00B66AA8"/>
    <w:rsid w:val="00B66C6E"/>
    <w:rsid w:val="00B66DF4"/>
    <w:rsid w:val="00B66F6A"/>
    <w:rsid w:val="00B67380"/>
    <w:rsid w:val="00B673A7"/>
    <w:rsid w:val="00B673B4"/>
    <w:rsid w:val="00B67494"/>
    <w:rsid w:val="00B67551"/>
    <w:rsid w:val="00B67762"/>
    <w:rsid w:val="00B67A10"/>
    <w:rsid w:val="00B67A70"/>
    <w:rsid w:val="00B67B96"/>
    <w:rsid w:val="00B67BCF"/>
    <w:rsid w:val="00B67C89"/>
    <w:rsid w:val="00B67D59"/>
    <w:rsid w:val="00B67E19"/>
    <w:rsid w:val="00B67E65"/>
    <w:rsid w:val="00B67F00"/>
    <w:rsid w:val="00B70098"/>
    <w:rsid w:val="00B700A0"/>
    <w:rsid w:val="00B702BD"/>
    <w:rsid w:val="00B705CF"/>
    <w:rsid w:val="00B7061B"/>
    <w:rsid w:val="00B70627"/>
    <w:rsid w:val="00B706AE"/>
    <w:rsid w:val="00B706F2"/>
    <w:rsid w:val="00B70A07"/>
    <w:rsid w:val="00B70A30"/>
    <w:rsid w:val="00B70A71"/>
    <w:rsid w:val="00B70C75"/>
    <w:rsid w:val="00B70D2E"/>
    <w:rsid w:val="00B70D52"/>
    <w:rsid w:val="00B70D6E"/>
    <w:rsid w:val="00B70F63"/>
    <w:rsid w:val="00B71191"/>
    <w:rsid w:val="00B71282"/>
    <w:rsid w:val="00B7150D"/>
    <w:rsid w:val="00B7159B"/>
    <w:rsid w:val="00B7176F"/>
    <w:rsid w:val="00B71825"/>
    <w:rsid w:val="00B7197E"/>
    <w:rsid w:val="00B71C24"/>
    <w:rsid w:val="00B71C46"/>
    <w:rsid w:val="00B71D8B"/>
    <w:rsid w:val="00B71F19"/>
    <w:rsid w:val="00B7206C"/>
    <w:rsid w:val="00B722BF"/>
    <w:rsid w:val="00B72320"/>
    <w:rsid w:val="00B72351"/>
    <w:rsid w:val="00B7236A"/>
    <w:rsid w:val="00B727A4"/>
    <w:rsid w:val="00B727A5"/>
    <w:rsid w:val="00B72C08"/>
    <w:rsid w:val="00B72C9B"/>
    <w:rsid w:val="00B72E0E"/>
    <w:rsid w:val="00B7303E"/>
    <w:rsid w:val="00B73100"/>
    <w:rsid w:val="00B73102"/>
    <w:rsid w:val="00B732C5"/>
    <w:rsid w:val="00B73374"/>
    <w:rsid w:val="00B73B62"/>
    <w:rsid w:val="00B73CB1"/>
    <w:rsid w:val="00B73D1C"/>
    <w:rsid w:val="00B73F40"/>
    <w:rsid w:val="00B745C1"/>
    <w:rsid w:val="00B74723"/>
    <w:rsid w:val="00B7479B"/>
    <w:rsid w:val="00B7485C"/>
    <w:rsid w:val="00B749A6"/>
    <w:rsid w:val="00B74CF2"/>
    <w:rsid w:val="00B74E3A"/>
    <w:rsid w:val="00B74FC8"/>
    <w:rsid w:val="00B750D9"/>
    <w:rsid w:val="00B7520E"/>
    <w:rsid w:val="00B7524A"/>
    <w:rsid w:val="00B754B3"/>
    <w:rsid w:val="00B75563"/>
    <w:rsid w:val="00B75582"/>
    <w:rsid w:val="00B7563D"/>
    <w:rsid w:val="00B758B5"/>
    <w:rsid w:val="00B75987"/>
    <w:rsid w:val="00B75B91"/>
    <w:rsid w:val="00B75D03"/>
    <w:rsid w:val="00B75E11"/>
    <w:rsid w:val="00B7605F"/>
    <w:rsid w:val="00B7619A"/>
    <w:rsid w:val="00B7646D"/>
    <w:rsid w:val="00B7646F"/>
    <w:rsid w:val="00B76738"/>
    <w:rsid w:val="00B76866"/>
    <w:rsid w:val="00B76D27"/>
    <w:rsid w:val="00B76D80"/>
    <w:rsid w:val="00B770D3"/>
    <w:rsid w:val="00B77149"/>
    <w:rsid w:val="00B7746D"/>
    <w:rsid w:val="00B775AF"/>
    <w:rsid w:val="00B778C9"/>
    <w:rsid w:val="00B77C4B"/>
    <w:rsid w:val="00B77C86"/>
    <w:rsid w:val="00B77D70"/>
    <w:rsid w:val="00B77F87"/>
    <w:rsid w:val="00B80013"/>
    <w:rsid w:val="00B800A6"/>
    <w:rsid w:val="00B80100"/>
    <w:rsid w:val="00B80196"/>
    <w:rsid w:val="00B801DD"/>
    <w:rsid w:val="00B80218"/>
    <w:rsid w:val="00B8040D"/>
    <w:rsid w:val="00B80474"/>
    <w:rsid w:val="00B804F3"/>
    <w:rsid w:val="00B8077E"/>
    <w:rsid w:val="00B807A0"/>
    <w:rsid w:val="00B80811"/>
    <w:rsid w:val="00B8085B"/>
    <w:rsid w:val="00B80932"/>
    <w:rsid w:val="00B80A8C"/>
    <w:rsid w:val="00B80AD3"/>
    <w:rsid w:val="00B80E40"/>
    <w:rsid w:val="00B80E4D"/>
    <w:rsid w:val="00B80EB6"/>
    <w:rsid w:val="00B81338"/>
    <w:rsid w:val="00B81433"/>
    <w:rsid w:val="00B81487"/>
    <w:rsid w:val="00B816F4"/>
    <w:rsid w:val="00B8185C"/>
    <w:rsid w:val="00B81877"/>
    <w:rsid w:val="00B81931"/>
    <w:rsid w:val="00B81D36"/>
    <w:rsid w:val="00B81E01"/>
    <w:rsid w:val="00B81E2B"/>
    <w:rsid w:val="00B81E59"/>
    <w:rsid w:val="00B81FA7"/>
    <w:rsid w:val="00B8227B"/>
    <w:rsid w:val="00B822B0"/>
    <w:rsid w:val="00B822FE"/>
    <w:rsid w:val="00B8241D"/>
    <w:rsid w:val="00B8253C"/>
    <w:rsid w:val="00B82582"/>
    <w:rsid w:val="00B8264C"/>
    <w:rsid w:val="00B827EE"/>
    <w:rsid w:val="00B828D6"/>
    <w:rsid w:val="00B828F6"/>
    <w:rsid w:val="00B8290A"/>
    <w:rsid w:val="00B829C0"/>
    <w:rsid w:val="00B829D5"/>
    <w:rsid w:val="00B82A33"/>
    <w:rsid w:val="00B82AE3"/>
    <w:rsid w:val="00B82B39"/>
    <w:rsid w:val="00B82BFF"/>
    <w:rsid w:val="00B82D32"/>
    <w:rsid w:val="00B82E15"/>
    <w:rsid w:val="00B831C3"/>
    <w:rsid w:val="00B832C8"/>
    <w:rsid w:val="00B833BB"/>
    <w:rsid w:val="00B83647"/>
    <w:rsid w:val="00B836C0"/>
    <w:rsid w:val="00B83716"/>
    <w:rsid w:val="00B839E5"/>
    <w:rsid w:val="00B83B6E"/>
    <w:rsid w:val="00B83BCE"/>
    <w:rsid w:val="00B83D67"/>
    <w:rsid w:val="00B83E3C"/>
    <w:rsid w:val="00B83E53"/>
    <w:rsid w:val="00B84036"/>
    <w:rsid w:val="00B8405D"/>
    <w:rsid w:val="00B84181"/>
    <w:rsid w:val="00B8435E"/>
    <w:rsid w:val="00B84560"/>
    <w:rsid w:val="00B84627"/>
    <w:rsid w:val="00B84747"/>
    <w:rsid w:val="00B84844"/>
    <w:rsid w:val="00B8498E"/>
    <w:rsid w:val="00B84A50"/>
    <w:rsid w:val="00B84BBF"/>
    <w:rsid w:val="00B84BDB"/>
    <w:rsid w:val="00B84BFC"/>
    <w:rsid w:val="00B84C7A"/>
    <w:rsid w:val="00B84F78"/>
    <w:rsid w:val="00B84FDA"/>
    <w:rsid w:val="00B850D8"/>
    <w:rsid w:val="00B851A7"/>
    <w:rsid w:val="00B85385"/>
    <w:rsid w:val="00B85839"/>
    <w:rsid w:val="00B85847"/>
    <w:rsid w:val="00B858FB"/>
    <w:rsid w:val="00B85E22"/>
    <w:rsid w:val="00B85EEE"/>
    <w:rsid w:val="00B85F9F"/>
    <w:rsid w:val="00B86053"/>
    <w:rsid w:val="00B861CB"/>
    <w:rsid w:val="00B86217"/>
    <w:rsid w:val="00B86368"/>
    <w:rsid w:val="00B86572"/>
    <w:rsid w:val="00B8659D"/>
    <w:rsid w:val="00B86622"/>
    <w:rsid w:val="00B86654"/>
    <w:rsid w:val="00B86760"/>
    <w:rsid w:val="00B8686E"/>
    <w:rsid w:val="00B869D9"/>
    <w:rsid w:val="00B86B38"/>
    <w:rsid w:val="00B86C87"/>
    <w:rsid w:val="00B86D22"/>
    <w:rsid w:val="00B86E77"/>
    <w:rsid w:val="00B87145"/>
    <w:rsid w:val="00B8717E"/>
    <w:rsid w:val="00B871CF"/>
    <w:rsid w:val="00B87834"/>
    <w:rsid w:val="00B87AD3"/>
    <w:rsid w:val="00B87B22"/>
    <w:rsid w:val="00B87B91"/>
    <w:rsid w:val="00B87E99"/>
    <w:rsid w:val="00B90045"/>
    <w:rsid w:val="00B903A1"/>
    <w:rsid w:val="00B9056C"/>
    <w:rsid w:val="00B9092B"/>
    <w:rsid w:val="00B90A5B"/>
    <w:rsid w:val="00B90B39"/>
    <w:rsid w:val="00B90CAB"/>
    <w:rsid w:val="00B90CE5"/>
    <w:rsid w:val="00B90D48"/>
    <w:rsid w:val="00B90FE6"/>
    <w:rsid w:val="00B91078"/>
    <w:rsid w:val="00B9109C"/>
    <w:rsid w:val="00B910F2"/>
    <w:rsid w:val="00B91359"/>
    <w:rsid w:val="00B91697"/>
    <w:rsid w:val="00B91991"/>
    <w:rsid w:val="00B919C3"/>
    <w:rsid w:val="00B91A26"/>
    <w:rsid w:val="00B91A99"/>
    <w:rsid w:val="00B91C11"/>
    <w:rsid w:val="00B91DD7"/>
    <w:rsid w:val="00B91F8C"/>
    <w:rsid w:val="00B9233F"/>
    <w:rsid w:val="00B923C6"/>
    <w:rsid w:val="00B9246F"/>
    <w:rsid w:val="00B92760"/>
    <w:rsid w:val="00B92781"/>
    <w:rsid w:val="00B92927"/>
    <w:rsid w:val="00B929D6"/>
    <w:rsid w:val="00B92B5E"/>
    <w:rsid w:val="00B92DFC"/>
    <w:rsid w:val="00B93154"/>
    <w:rsid w:val="00B932A3"/>
    <w:rsid w:val="00B93385"/>
    <w:rsid w:val="00B933C0"/>
    <w:rsid w:val="00B93496"/>
    <w:rsid w:val="00B9370D"/>
    <w:rsid w:val="00B9379D"/>
    <w:rsid w:val="00B93812"/>
    <w:rsid w:val="00B938D7"/>
    <w:rsid w:val="00B93A21"/>
    <w:rsid w:val="00B93A57"/>
    <w:rsid w:val="00B93B51"/>
    <w:rsid w:val="00B93BED"/>
    <w:rsid w:val="00B93C0A"/>
    <w:rsid w:val="00B93D1A"/>
    <w:rsid w:val="00B93E61"/>
    <w:rsid w:val="00B9416E"/>
    <w:rsid w:val="00B9424D"/>
    <w:rsid w:val="00B9427B"/>
    <w:rsid w:val="00B947C3"/>
    <w:rsid w:val="00B9482B"/>
    <w:rsid w:val="00B948BE"/>
    <w:rsid w:val="00B94961"/>
    <w:rsid w:val="00B949F0"/>
    <w:rsid w:val="00B94A2D"/>
    <w:rsid w:val="00B94C1D"/>
    <w:rsid w:val="00B94CDF"/>
    <w:rsid w:val="00B94E74"/>
    <w:rsid w:val="00B94E7F"/>
    <w:rsid w:val="00B94F8A"/>
    <w:rsid w:val="00B9526E"/>
    <w:rsid w:val="00B953BC"/>
    <w:rsid w:val="00B954F6"/>
    <w:rsid w:val="00B95533"/>
    <w:rsid w:val="00B957EC"/>
    <w:rsid w:val="00B9588D"/>
    <w:rsid w:val="00B95A81"/>
    <w:rsid w:val="00B95CA5"/>
    <w:rsid w:val="00B95E16"/>
    <w:rsid w:val="00B95E2D"/>
    <w:rsid w:val="00B95F03"/>
    <w:rsid w:val="00B95F6F"/>
    <w:rsid w:val="00B9609C"/>
    <w:rsid w:val="00B960BC"/>
    <w:rsid w:val="00B96168"/>
    <w:rsid w:val="00B96285"/>
    <w:rsid w:val="00B9633C"/>
    <w:rsid w:val="00B9633F"/>
    <w:rsid w:val="00B963A1"/>
    <w:rsid w:val="00B96405"/>
    <w:rsid w:val="00B96409"/>
    <w:rsid w:val="00B96499"/>
    <w:rsid w:val="00B96593"/>
    <w:rsid w:val="00B965FC"/>
    <w:rsid w:val="00B96610"/>
    <w:rsid w:val="00B968A6"/>
    <w:rsid w:val="00B96A84"/>
    <w:rsid w:val="00B96B5C"/>
    <w:rsid w:val="00B96C12"/>
    <w:rsid w:val="00B96C50"/>
    <w:rsid w:val="00B96F94"/>
    <w:rsid w:val="00B97311"/>
    <w:rsid w:val="00B97405"/>
    <w:rsid w:val="00B9749E"/>
    <w:rsid w:val="00B9767E"/>
    <w:rsid w:val="00B97776"/>
    <w:rsid w:val="00B978EB"/>
    <w:rsid w:val="00B97A7E"/>
    <w:rsid w:val="00B97C90"/>
    <w:rsid w:val="00BA0002"/>
    <w:rsid w:val="00BA0019"/>
    <w:rsid w:val="00BA0089"/>
    <w:rsid w:val="00BA026D"/>
    <w:rsid w:val="00BA03FB"/>
    <w:rsid w:val="00BA0467"/>
    <w:rsid w:val="00BA0483"/>
    <w:rsid w:val="00BA04BD"/>
    <w:rsid w:val="00BA04BF"/>
    <w:rsid w:val="00BA0627"/>
    <w:rsid w:val="00BA0806"/>
    <w:rsid w:val="00BA0846"/>
    <w:rsid w:val="00BA0AA0"/>
    <w:rsid w:val="00BA0DAF"/>
    <w:rsid w:val="00BA0E18"/>
    <w:rsid w:val="00BA0FBD"/>
    <w:rsid w:val="00BA1115"/>
    <w:rsid w:val="00BA1298"/>
    <w:rsid w:val="00BA134A"/>
    <w:rsid w:val="00BA15F0"/>
    <w:rsid w:val="00BA163E"/>
    <w:rsid w:val="00BA1696"/>
    <w:rsid w:val="00BA17A3"/>
    <w:rsid w:val="00BA1A85"/>
    <w:rsid w:val="00BA1B56"/>
    <w:rsid w:val="00BA1D31"/>
    <w:rsid w:val="00BA1DFE"/>
    <w:rsid w:val="00BA1F42"/>
    <w:rsid w:val="00BA1FB4"/>
    <w:rsid w:val="00BA22E9"/>
    <w:rsid w:val="00BA246A"/>
    <w:rsid w:val="00BA24C1"/>
    <w:rsid w:val="00BA272F"/>
    <w:rsid w:val="00BA275B"/>
    <w:rsid w:val="00BA275D"/>
    <w:rsid w:val="00BA2816"/>
    <w:rsid w:val="00BA2A60"/>
    <w:rsid w:val="00BA2A70"/>
    <w:rsid w:val="00BA2A98"/>
    <w:rsid w:val="00BA2BEE"/>
    <w:rsid w:val="00BA2EC6"/>
    <w:rsid w:val="00BA2FD9"/>
    <w:rsid w:val="00BA3194"/>
    <w:rsid w:val="00BA3434"/>
    <w:rsid w:val="00BA3A74"/>
    <w:rsid w:val="00BA3D1C"/>
    <w:rsid w:val="00BA3DBE"/>
    <w:rsid w:val="00BA3FBA"/>
    <w:rsid w:val="00BA4143"/>
    <w:rsid w:val="00BA41F0"/>
    <w:rsid w:val="00BA422B"/>
    <w:rsid w:val="00BA430F"/>
    <w:rsid w:val="00BA4335"/>
    <w:rsid w:val="00BA44B3"/>
    <w:rsid w:val="00BA4659"/>
    <w:rsid w:val="00BA4671"/>
    <w:rsid w:val="00BA4676"/>
    <w:rsid w:val="00BA47A0"/>
    <w:rsid w:val="00BA47E8"/>
    <w:rsid w:val="00BA4840"/>
    <w:rsid w:val="00BA496E"/>
    <w:rsid w:val="00BA49C9"/>
    <w:rsid w:val="00BA4A72"/>
    <w:rsid w:val="00BA4AF8"/>
    <w:rsid w:val="00BA4BAD"/>
    <w:rsid w:val="00BA4D79"/>
    <w:rsid w:val="00BA4D92"/>
    <w:rsid w:val="00BA4DFF"/>
    <w:rsid w:val="00BA4E9A"/>
    <w:rsid w:val="00BA4F08"/>
    <w:rsid w:val="00BA4FA2"/>
    <w:rsid w:val="00BA4FC3"/>
    <w:rsid w:val="00BA50A5"/>
    <w:rsid w:val="00BA51B9"/>
    <w:rsid w:val="00BA51D9"/>
    <w:rsid w:val="00BA528B"/>
    <w:rsid w:val="00BA5557"/>
    <w:rsid w:val="00BA5935"/>
    <w:rsid w:val="00BA59F9"/>
    <w:rsid w:val="00BA5BD7"/>
    <w:rsid w:val="00BA5C17"/>
    <w:rsid w:val="00BA5DDB"/>
    <w:rsid w:val="00BA5F4F"/>
    <w:rsid w:val="00BA61EF"/>
    <w:rsid w:val="00BA621E"/>
    <w:rsid w:val="00BA62AC"/>
    <w:rsid w:val="00BA63BF"/>
    <w:rsid w:val="00BA63EA"/>
    <w:rsid w:val="00BA64B2"/>
    <w:rsid w:val="00BA68AF"/>
    <w:rsid w:val="00BA6A9A"/>
    <w:rsid w:val="00BA6BA9"/>
    <w:rsid w:val="00BA6D77"/>
    <w:rsid w:val="00BA6D85"/>
    <w:rsid w:val="00BA6FDA"/>
    <w:rsid w:val="00BA70E7"/>
    <w:rsid w:val="00BA71F8"/>
    <w:rsid w:val="00BA7258"/>
    <w:rsid w:val="00BA7621"/>
    <w:rsid w:val="00BA76AD"/>
    <w:rsid w:val="00BA7717"/>
    <w:rsid w:val="00BA7880"/>
    <w:rsid w:val="00BA7966"/>
    <w:rsid w:val="00BA7B64"/>
    <w:rsid w:val="00BA7B93"/>
    <w:rsid w:val="00BB00D2"/>
    <w:rsid w:val="00BB00D7"/>
    <w:rsid w:val="00BB0191"/>
    <w:rsid w:val="00BB0286"/>
    <w:rsid w:val="00BB0301"/>
    <w:rsid w:val="00BB03F6"/>
    <w:rsid w:val="00BB05C3"/>
    <w:rsid w:val="00BB0741"/>
    <w:rsid w:val="00BB080E"/>
    <w:rsid w:val="00BB0984"/>
    <w:rsid w:val="00BB0A57"/>
    <w:rsid w:val="00BB0AB9"/>
    <w:rsid w:val="00BB0BCC"/>
    <w:rsid w:val="00BB0D0A"/>
    <w:rsid w:val="00BB0DE1"/>
    <w:rsid w:val="00BB0E83"/>
    <w:rsid w:val="00BB0F1F"/>
    <w:rsid w:val="00BB112B"/>
    <w:rsid w:val="00BB121B"/>
    <w:rsid w:val="00BB12AB"/>
    <w:rsid w:val="00BB12AE"/>
    <w:rsid w:val="00BB143A"/>
    <w:rsid w:val="00BB1585"/>
    <w:rsid w:val="00BB185A"/>
    <w:rsid w:val="00BB1A65"/>
    <w:rsid w:val="00BB1CA1"/>
    <w:rsid w:val="00BB231B"/>
    <w:rsid w:val="00BB237D"/>
    <w:rsid w:val="00BB2380"/>
    <w:rsid w:val="00BB2694"/>
    <w:rsid w:val="00BB2817"/>
    <w:rsid w:val="00BB2933"/>
    <w:rsid w:val="00BB2AC7"/>
    <w:rsid w:val="00BB2B40"/>
    <w:rsid w:val="00BB2D8A"/>
    <w:rsid w:val="00BB30EF"/>
    <w:rsid w:val="00BB31E8"/>
    <w:rsid w:val="00BB3841"/>
    <w:rsid w:val="00BB3943"/>
    <w:rsid w:val="00BB3991"/>
    <w:rsid w:val="00BB3A87"/>
    <w:rsid w:val="00BB3AE0"/>
    <w:rsid w:val="00BB3C6A"/>
    <w:rsid w:val="00BB3E1F"/>
    <w:rsid w:val="00BB3E21"/>
    <w:rsid w:val="00BB40B2"/>
    <w:rsid w:val="00BB4162"/>
    <w:rsid w:val="00BB4251"/>
    <w:rsid w:val="00BB42F7"/>
    <w:rsid w:val="00BB44CC"/>
    <w:rsid w:val="00BB45A0"/>
    <w:rsid w:val="00BB45C8"/>
    <w:rsid w:val="00BB4646"/>
    <w:rsid w:val="00BB4718"/>
    <w:rsid w:val="00BB47B4"/>
    <w:rsid w:val="00BB494A"/>
    <w:rsid w:val="00BB499C"/>
    <w:rsid w:val="00BB49FE"/>
    <w:rsid w:val="00BB4B3D"/>
    <w:rsid w:val="00BB4B47"/>
    <w:rsid w:val="00BB4EA1"/>
    <w:rsid w:val="00BB500D"/>
    <w:rsid w:val="00BB502D"/>
    <w:rsid w:val="00BB519B"/>
    <w:rsid w:val="00BB52B3"/>
    <w:rsid w:val="00BB5448"/>
    <w:rsid w:val="00BB54A3"/>
    <w:rsid w:val="00BB5502"/>
    <w:rsid w:val="00BB550A"/>
    <w:rsid w:val="00BB55A4"/>
    <w:rsid w:val="00BB55F1"/>
    <w:rsid w:val="00BB5638"/>
    <w:rsid w:val="00BB5778"/>
    <w:rsid w:val="00BB5940"/>
    <w:rsid w:val="00BB5996"/>
    <w:rsid w:val="00BB5A7D"/>
    <w:rsid w:val="00BB5E65"/>
    <w:rsid w:val="00BB60A4"/>
    <w:rsid w:val="00BB61D9"/>
    <w:rsid w:val="00BB6246"/>
    <w:rsid w:val="00BB627E"/>
    <w:rsid w:val="00BB630E"/>
    <w:rsid w:val="00BB6315"/>
    <w:rsid w:val="00BB64EE"/>
    <w:rsid w:val="00BB66C8"/>
    <w:rsid w:val="00BB67A3"/>
    <w:rsid w:val="00BB689A"/>
    <w:rsid w:val="00BB6DC5"/>
    <w:rsid w:val="00BB6DFA"/>
    <w:rsid w:val="00BB6F16"/>
    <w:rsid w:val="00BB71BE"/>
    <w:rsid w:val="00BB73C0"/>
    <w:rsid w:val="00BB7512"/>
    <w:rsid w:val="00BB75D0"/>
    <w:rsid w:val="00BB78C8"/>
    <w:rsid w:val="00BB7957"/>
    <w:rsid w:val="00BB7962"/>
    <w:rsid w:val="00BB7A11"/>
    <w:rsid w:val="00BB7A74"/>
    <w:rsid w:val="00BB7B31"/>
    <w:rsid w:val="00BB7B65"/>
    <w:rsid w:val="00BB7B92"/>
    <w:rsid w:val="00BB7C2B"/>
    <w:rsid w:val="00BB7CA4"/>
    <w:rsid w:val="00BB7D3F"/>
    <w:rsid w:val="00BB7DE3"/>
    <w:rsid w:val="00BC002E"/>
    <w:rsid w:val="00BC02C8"/>
    <w:rsid w:val="00BC0593"/>
    <w:rsid w:val="00BC05AC"/>
    <w:rsid w:val="00BC06B9"/>
    <w:rsid w:val="00BC072B"/>
    <w:rsid w:val="00BC077F"/>
    <w:rsid w:val="00BC079E"/>
    <w:rsid w:val="00BC08CD"/>
    <w:rsid w:val="00BC0947"/>
    <w:rsid w:val="00BC0BD2"/>
    <w:rsid w:val="00BC0C9E"/>
    <w:rsid w:val="00BC0D11"/>
    <w:rsid w:val="00BC0D34"/>
    <w:rsid w:val="00BC0D72"/>
    <w:rsid w:val="00BC0EB6"/>
    <w:rsid w:val="00BC0F33"/>
    <w:rsid w:val="00BC1159"/>
    <w:rsid w:val="00BC11BC"/>
    <w:rsid w:val="00BC1384"/>
    <w:rsid w:val="00BC13E1"/>
    <w:rsid w:val="00BC1458"/>
    <w:rsid w:val="00BC156F"/>
    <w:rsid w:val="00BC15BB"/>
    <w:rsid w:val="00BC1682"/>
    <w:rsid w:val="00BC1830"/>
    <w:rsid w:val="00BC1B82"/>
    <w:rsid w:val="00BC1C12"/>
    <w:rsid w:val="00BC1D09"/>
    <w:rsid w:val="00BC1F5D"/>
    <w:rsid w:val="00BC2176"/>
    <w:rsid w:val="00BC2179"/>
    <w:rsid w:val="00BC238C"/>
    <w:rsid w:val="00BC26D6"/>
    <w:rsid w:val="00BC26F2"/>
    <w:rsid w:val="00BC2A6D"/>
    <w:rsid w:val="00BC2A81"/>
    <w:rsid w:val="00BC2A9B"/>
    <w:rsid w:val="00BC2AE6"/>
    <w:rsid w:val="00BC2B9B"/>
    <w:rsid w:val="00BC2C45"/>
    <w:rsid w:val="00BC2DEF"/>
    <w:rsid w:val="00BC2E73"/>
    <w:rsid w:val="00BC2F5D"/>
    <w:rsid w:val="00BC2FB8"/>
    <w:rsid w:val="00BC31E5"/>
    <w:rsid w:val="00BC344D"/>
    <w:rsid w:val="00BC35AD"/>
    <w:rsid w:val="00BC35CA"/>
    <w:rsid w:val="00BC36EB"/>
    <w:rsid w:val="00BC3725"/>
    <w:rsid w:val="00BC3E8E"/>
    <w:rsid w:val="00BC3EA5"/>
    <w:rsid w:val="00BC3EDD"/>
    <w:rsid w:val="00BC406E"/>
    <w:rsid w:val="00BC413C"/>
    <w:rsid w:val="00BC4234"/>
    <w:rsid w:val="00BC42F5"/>
    <w:rsid w:val="00BC43EE"/>
    <w:rsid w:val="00BC43FB"/>
    <w:rsid w:val="00BC449F"/>
    <w:rsid w:val="00BC4543"/>
    <w:rsid w:val="00BC457F"/>
    <w:rsid w:val="00BC4725"/>
    <w:rsid w:val="00BC476F"/>
    <w:rsid w:val="00BC47B0"/>
    <w:rsid w:val="00BC487C"/>
    <w:rsid w:val="00BC4A90"/>
    <w:rsid w:val="00BC4C6B"/>
    <w:rsid w:val="00BC4CF5"/>
    <w:rsid w:val="00BC4E4B"/>
    <w:rsid w:val="00BC4F01"/>
    <w:rsid w:val="00BC4F2B"/>
    <w:rsid w:val="00BC5325"/>
    <w:rsid w:val="00BC583E"/>
    <w:rsid w:val="00BC59D0"/>
    <w:rsid w:val="00BC5C05"/>
    <w:rsid w:val="00BC5C30"/>
    <w:rsid w:val="00BC5D23"/>
    <w:rsid w:val="00BC5D24"/>
    <w:rsid w:val="00BC5DF0"/>
    <w:rsid w:val="00BC5E9F"/>
    <w:rsid w:val="00BC5F42"/>
    <w:rsid w:val="00BC5FA5"/>
    <w:rsid w:val="00BC5FB1"/>
    <w:rsid w:val="00BC6074"/>
    <w:rsid w:val="00BC6191"/>
    <w:rsid w:val="00BC61DF"/>
    <w:rsid w:val="00BC6280"/>
    <w:rsid w:val="00BC636D"/>
    <w:rsid w:val="00BC63BE"/>
    <w:rsid w:val="00BC64AA"/>
    <w:rsid w:val="00BC652E"/>
    <w:rsid w:val="00BC65EF"/>
    <w:rsid w:val="00BC6641"/>
    <w:rsid w:val="00BC6692"/>
    <w:rsid w:val="00BC66FC"/>
    <w:rsid w:val="00BC6741"/>
    <w:rsid w:val="00BC67DE"/>
    <w:rsid w:val="00BC69E8"/>
    <w:rsid w:val="00BC6ABB"/>
    <w:rsid w:val="00BC6B19"/>
    <w:rsid w:val="00BC6CD5"/>
    <w:rsid w:val="00BC7011"/>
    <w:rsid w:val="00BC71A3"/>
    <w:rsid w:val="00BC72A6"/>
    <w:rsid w:val="00BC736A"/>
    <w:rsid w:val="00BC77BD"/>
    <w:rsid w:val="00BC781A"/>
    <w:rsid w:val="00BC781D"/>
    <w:rsid w:val="00BC78DA"/>
    <w:rsid w:val="00BC7BDB"/>
    <w:rsid w:val="00BC7C25"/>
    <w:rsid w:val="00BC7CB0"/>
    <w:rsid w:val="00BC7D4B"/>
    <w:rsid w:val="00BC7DEE"/>
    <w:rsid w:val="00BC7E7B"/>
    <w:rsid w:val="00BC7E87"/>
    <w:rsid w:val="00BC7ED7"/>
    <w:rsid w:val="00BD0066"/>
    <w:rsid w:val="00BD0315"/>
    <w:rsid w:val="00BD0850"/>
    <w:rsid w:val="00BD0990"/>
    <w:rsid w:val="00BD09CA"/>
    <w:rsid w:val="00BD0BD5"/>
    <w:rsid w:val="00BD118C"/>
    <w:rsid w:val="00BD1520"/>
    <w:rsid w:val="00BD16CD"/>
    <w:rsid w:val="00BD1A85"/>
    <w:rsid w:val="00BD1C39"/>
    <w:rsid w:val="00BD1D8B"/>
    <w:rsid w:val="00BD1E0C"/>
    <w:rsid w:val="00BD1E53"/>
    <w:rsid w:val="00BD1FCF"/>
    <w:rsid w:val="00BD20DF"/>
    <w:rsid w:val="00BD2282"/>
    <w:rsid w:val="00BD2443"/>
    <w:rsid w:val="00BD2461"/>
    <w:rsid w:val="00BD2477"/>
    <w:rsid w:val="00BD2830"/>
    <w:rsid w:val="00BD2850"/>
    <w:rsid w:val="00BD288F"/>
    <w:rsid w:val="00BD291A"/>
    <w:rsid w:val="00BD295D"/>
    <w:rsid w:val="00BD2AA1"/>
    <w:rsid w:val="00BD2AD6"/>
    <w:rsid w:val="00BD2AF3"/>
    <w:rsid w:val="00BD2C28"/>
    <w:rsid w:val="00BD2C67"/>
    <w:rsid w:val="00BD2F06"/>
    <w:rsid w:val="00BD3325"/>
    <w:rsid w:val="00BD3514"/>
    <w:rsid w:val="00BD3607"/>
    <w:rsid w:val="00BD373A"/>
    <w:rsid w:val="00BD37B5"/>
    <w:rsid w:val="00BD37FF"/>
    <w:rsid w:val="00BD38E3"/>
    <w:rsid w:val="00BD3926"/>
    <w:rsid w:val="00BD393F"/>
    <w:rsid w:val="00BD3996"/>
    <w:rsid w:val="00BD39EB"/>
    <w:rsid w:val="00BD3B50"/>
    <w:rsid w:val="00BD3B5F"/>
    <w:rsid w:val="00BD3C7E"/>
    <w:rsid w:val="00BD3D72"/>
    <w:rsid w:val="00BD3FA6"/>
    <w:rsid w:val="00BD4101"/>
    <w:rsid w:val="00BD42B0"/>
    <w:rsid w:val="00BD441D"/>
    <w:rsid w:val="00BD44A0"/>
    <w:rsid w:val="00BD4693"/>
    <w:rsid w:val="00BD4738"/>
    <w:rsid w:val="00BD480A"/>
    <w:rsid w:val="00BD4900"/>
    <w:rsid w:val="00BD4911"/>
    <w:rsid w:val="00BD4986"/>
    <w:rsid w:val="00BD4A1E"/>
    <w:rsid w:val="00BD4B48"/>
    <w:rsid w:val="00BD4B79"/>
    <w:rsid w:val="00BD4C83"/>
    <w:rsid w:val="00BD4DB3"/>
    <w:rsid w:val="00BD4E9C"/>
    <w:rsid w:val="00BD5022"/>
    <w:rsid w:val="00BD507B"/>
    <w:rsid w:val="00BD552D"/>
    <w:rsid w:val="00BD55A6"/>
    <w:rsid w:val="00BD55AD"/>
    <w:rsid w:val="00BD55D0"/>
    <w:rsid w:val="00BD5690"/>
    <w:rsid w:val="00BD56CD"/>
    <w:rsid w:val="00BD56EB"/>
    <w:rsid w:val="00BD57FA"/>
    <w:rsid w:val="00BD5889"/>
    <w:rsid w:val="00BD58A1"/>
    <w:rsid w:val="00BD5930"/>
    <w:rsid w:val="00BD5B1F"/>
    <w:rsid w:val="00BD5B46"/>
    <w:rsid w:val="00BD5BC5"/>
    <w:rsid w:val="00BD5DE5"/>
    <w:rsid w:val="00BD5EC6"/>
    <w:rsid w:val="00BD5FD4"/>
    <w:rsid w:val="00BD6090"/>
    <w:rsid w:val="00BD616A"/>
    <w:rsid w:val="00BD6211"/>
    <w:rsid w:val="00BD6723"/>
    <w:rsid w:val="00BD685B"/>
    <w:rsid w:val="00BD6865"/>
    <w:rsid w:val="00BD6A29"/>
    <w:rsid w:val="00BD6D18"/>
    <w:rsid w:val="00BD6D70"/>
    <w:rsid w:val="00BD6EB9"/>
    <w:rsid w:val="00BD6EBA"/>
    <w:rsid w:val="00BD6FAD"/>
    <w:rsid w:val="00BD6FCB"/>
    <w:rsid w:val="00BD7055"/>
    <w:rsid w:val="00BD71B9"/>
    <w:rsid w:val="00BD72A0"/>
    <w:rsid w:val="00BD7585"/>
    <w:rsid w:val="00BD7644"/>
    <w:rsid w:val="00BD77D2"/>
    <w:rsid w:val="00BD7891"/>
    <w:rsid w:val="00BD789D"/>
    <w:rsid w:val="00BD7900"/>
    <w:rsid w:val="00BD792C"/>
    <w:rsid w:val="00BD7A5F"/>
    <w:rsid w:val="00BD7A96"/>
    <w:rsid w:val="00BD7B92"/>
    <w:rsid w:val="00BD7C7F"/>
    <w:rsid w:val="00BD7E88"/>
    <w:rsid w:val="00BD7F08"/>
    <w:rsid w:val="00BD7F59"/>
    <w:rsid w:val="00BE0160"/>
    <w:rsid w:val="00BE0199"/>
    <w:rsid w:val="00BE01E3"/>
    <w:rsid w:val="00BE03AF"/>
    <w:rsid w:val="00BE04B6"/>
    <w:rsid w:val="00BE05CB"/>
    <w:rsid w:val="00BE07E9"/>
    <w:rsid w:val="00BE0A8C"/>
    <w:rsid w:val="00BE0D61"/>
    <w:rsid w:val="00BE10E6"/>
    <w:rsid w:val="00BE11BE"/>
    <w:rsid w:val="00BE1259"/>
    <w:rsid w:val="00BE130B"/>
    <w:rsid w:val="00BE1333"/>
    <w:rsid w:val="00BE133B"/>
    <w:rsid w:val="00BE145E"/>
    <w:rsid w:val="00BE14AC"/>
    <w:rsid w:val="00BE15DB"/>
    <w:rsid w:val="00BE173E"/>
    <w:rsid w:val="00BE19E9"/>
    <w:rsid w:val="00BE1A04"/>
    <w:rsid w:val="00BE1EB2"/>
    <w:rsid w:val="00BE1F3C"/>
    <w:rsid w:val="00BE1F77"/>
    <w:rsid w:val="00BE222C"/>
    <w:rsid w:val="00BE2732"/>
    <w:rsid w:val="00BE27FB"/>
    <w:rsid w:val="00BE285C"/>
    <w:rsid w:val="00BE28D2"/>
    <w:rsid w:val="00BE2911"/>
    <w:rsid w:val="00BE29B1"/>
    <w:rsid w:val="00BE29C1"/>
    <w:rsid w:val="00BE2AFC"/>
    <w:rsid w:val="00BE2D52"/>
    <w:rsid w:val="00BE2FB7"/>
    <w:rsid w:val="00BE3132"/>
    <w:rsid w:val="00BE34F5"/>
    <w:rsid w:val="00BE36C4"/>
    <w:rsid w:val="00BE36E1"/>
    <w:rsid w:val="00BE39AB"/>
    <w:rsid w:val="00BE3C46"/>
    <w:rsid w:val="00BE3CFF"/>
    <w:rsid w:val="00BE3D9F"/>
    <w:rsid w:val="00BE3E42"/>
    <w:rsid w:val="00BE3E79"/>
    <w:rsid w:val="00BE3FC3"/>
    <w:rsid w:val="00BE403F"/>
    <w:rsid w:val="00BE417A"/>
    <w:rsid w:val="00BE424D"/>
    <w:rsid w:val="00BE428F"/>
    <w:rsid w:val="00BE4372"/>
    <w:rsid w:val="00BE4477"/>
    <w:rsid w:val="00BE4513"/>
    <w:rsid w:val="00BE4534"/>
    <w:rsid w:val="00BE46AA"/>
    <w:rsid w:val="00BE4821"/>
    <w:rsid w:val="00BE4AC7"/>
    <w:rsid w:val="00BE4B73"/>
    <w:rsid w:val="00BE4C91"/>
    <w:rsid w:val="00BE4CF7"/>
    <w:rsid w:val="00BE4F98"/>
    <w:rsid w:val="00BE4FE2"/>
    <w:rsid w:val="00BE5187"/>
    <w:rsid w:val="00BE5214"/>
    <w:rsid w:val="00BE544B"/>
    <w:rsid w:val="00BE54B4"/>
    <w:rsid w:val="00BE55D4"/>
    <w:rsid w:val="00BE5642"/>
    <w:rsid w:val="00BE5715"/>
    <w:rsid w:val="00BE571E"/>
    <w:rsid w:val="00BE5868"/>
    <w:rsid w:val="00BE58DA"/>
    <w:rsid w:val="00BE5983"/>
    <w:rsid w:val="00BE5997"/>
    <w:rsid w:val="00BE5A1E"/>
    <w:rsid w:val="00BE5AC2"/>
    <w:rsid w:val="00BE5B98"/>
    <w:rsid w:val="00BE5E85"/>
    <w:rsid w:val="00BE5F4A"/>
    <w:rsid w:val="00BE606A"/>
    <w:rsid w:val="00BE62AA"/>
    <w:rsid w:val="00BE647D"/>
    <w:rsid w:val="00BE64C1"/>
    <w:rsid w:val="00BE6535"/>
    <w:rsid w:val="00BE6775"/>
    <w:rsid w:val="00BE678B"/>
    <w:rsid w:val="00BE679A"/>
    <w:rsid w:val="00BE688D"/>
    <w:rsid w:val="00BE6979"/>
    <w:rsid w:val="00BE6C57"/>
    <w:rsid w:val="00BE6CC1"/>
    <w:rsid w:val="00BE6F2A"/>
    <w:rsid w:val="00BE6F79"/>
    <w:rsid w:val="00BE73D1"/>
    <w:rsid w:val="00BE745E"/>
    <w:rsid w:val="00BE75A4"/>
    <w:rsid w:val="00BE7669"/>
    <w:rsid w:val="00BE777E"/>
    <w:rsid w:val="00BE78A2"/>
    <w:rsid w:val="00BE7913"/>
    <w:rsid w:val="00BE7A0A"/>
    <w:rsid w:val="00BE7AE7"/>
    <w:rsid w:val="00BE7B79"/>
    <w:rsid w:val="00BE7C06"/>
    <w:rsid w:val="00BE7C80"/>
    <w:rsid w:val="00BE7E2F"/>
    <w:rsid w:val="00BE7F62"/>
    <w:rsid w:val="00BF02C6"/>
    <w:rsid w:val="00BF02E8"/>
    <w:rsid w:val="00BF0496"/>
    <w:rsid w:val="00BF0572"/>
    <w:rsid w:val="00BF0577"/>
    <w:rsid w:val="00BF06A5"/>
    <w:rsid w:val="00BF0729"/>
    <w:rsid w:val="00BF0968"/>
    <w:rsid w:val="00BF0B37"/>
    <w:rsid w:val="00BF0E6C"/>
    <w:rsid w:val="00BF10BA"/>
    <w:rsid w:val="00BF1176"/>
    <w:rsid w:val="00BF1237"/>
    <w:rsid w:val="00BF12B6"/>
    <w:rsid w:val="00BF1343"/>
    <w:rsid w:val="00BF15A2"/>
    <w:rsid w:val="00BF19A5"/>
    <w:rsid w:val="00BF1A7C"/>
    <w:rsid w:val="00BF1BA8"/>
    <w:rsid w:val="00BF1BBF"/>
    <w:rsid w:val="00BF1D86"/>
    <w:rsid w:val="00BF1E21"/>
    <w:rsid w:val="00BF1FA4"/>
    <w:rsid w:val="00BF1FCE"/>
    <w:rsid w:val="00BF2021"/>
    <w:rsid w:val="00BF2053"/>
    <w:rsid w:val="00BF209C"/>
    <w:rsid w:val="00BF2570"/>
    <w:rsid w:val="00BF267E"/>
    <w:rsid w:val="00BF270D"/>
    <w:rsid w:val="00BF272D"/>
    <w:rsid w:val="00BF275B"/>
    <w:rsid w:val="00BF2955"/>
    <w:rsid w:val="00BF29CF"/>
    <w:rsid w:val="00BF2AC0"/>
    <w:rsid w:val="00BF2B02"/>
    <w:rsid w:val="00BF2CC9"/>
    <w:rsid w:val="00BF2D41"/>
    <w:rsid w:val="00BF2F79"/>
    <w:rsid w:val="00BF303B"/>
    <w:rsid w:val="00BF30F5"/>
    <w:rsid w:val="00BF31D2"/>
    <w:rsid w:val="00BF3224"/>
    <w:rsid w:val="00BF3238"/>
    <w:rsid w:val="00BF32AE"/>
    <w:rsid w:val="00BF3419"/>
    <w:rsid w:val="00BF34E1"/>
    <w:rsid w:val="00BF385B"/>
    <w:rsid w:val="00BF39CE"/>
    <w:rsid w:val="00BF39D8"/>
    <w:rsid w:val="00BF3B00"/>
    <w:rsid w:val="00BF3BC5"/>
    <w:rsid w:val="00BF3DBC"/>
    <w:rsid w:val="00BF3ED4"/>
    <w:rsid w:val="00BF3FA1"/>
    <w:rsid w:val="00BF40D7"/>
    <w:rsid w:val="00BF411B"/>
    <w:rsid w:val="00BF428C"/>
    <w:rsid w:val="00BF4325"/>
    <w:rsid w:val="00BF450F"/>
    <w:rsid w:val="00BF466A"/>
    <w:rsid w:val="00BF47B9"/>
    <w:rsid w:val="00BF4830"/>
    <w:rsid w:val="00BF492E"/>
    <w:rsid w:val="00BF4B0C"/>
    <w:rsid w:val="00BF4B47"/>
    <w:rsid w:val="00BF4D01"/>
    <w:rsid w:val="00BF4D59"/>
    <w:rsid w:val="00BF50D9"/>
    <w:rsid w:val="00BF51E8"/>
    <w:rsid w:val="00BF524D"/>
    <w:rsid w:val="00BF5359"/>
    <w:rsid w:val="00BF5403"/>
    <w:rsid w:val="00BF548F"/>
    <w:rsid w:val="00BF5A98"/>
    <w:rsid w:val="00BF5BA3"/>
    <w:rsid w:val="00BF5E1E"/>
    <w:rsid w:val="00BF5F7D"/>
    <w:rsid w:val="00BF5FC9"/>
    <w:rsid w:val="00BF604C"/>
    <w:rsid w:val="00BF6150"/>
    <w:rsid w:val="00BF6418"/>
    <w:rsid w:val="00BF6604"/>
    <w:rsid w:val="00BF6665"/>
    <w:rsid w:val="00BF668E"/>
    <w:rsid w:val="00BF682E"/>
    <w:rsid w:val="00BF6849"/>
    <w:rsid w:val="00BF6864"/>
    <w:rsid w:val="00BF6899"/>
    <w:rsid w:val="00BF68E4"/>
    <w:rsid w:val="00BF691E"/>
    <w:rsid w:val="00BF696C"/>
    <w:rsid w:val="00BF6ABD"/>
    <w:rsid w:val="00BF6AEE"/>
    <w:rsid w:val="00BF6EAE"/>
    <w:rsid w:val="00BF6EE5"/>
    <w:rsid w:val="00BF6F62"/>
    <w:rsid w:val="00BF7174"/>
    <w:rsid w:val="00BF7569"/>
    <w:rsid w:val="00BF76C7"/>
    <w:rsid w:val="00BF7812"/>
    <w:rsid w:val="00BF785F"/>
    <w:rsid w:val="00BF7861"/>
    <w:rsid w:val="00BF7A60"/>
    <w:rsid w:val="00BF7A8F"/>
    <w:rsid w:val="00BF7AC1"/>
    <w:rsid w:val="00BF7AF9"/>
    <w:rsid w:val="00BF7D61"/>
    <w:rsid w:val="00BF7F21"/>
    <w:rsid w:val="00BF7F38"/>
    <w:rsid w:val="00C00359"/>
    <w:rsid w:val="00C00449"/>
    <w:rsid w:val="00C004DD"/>
    <w:rsid w:val="00C00AA8"/>
    <w:rsid w:val="00C00F1D"/>
    <w:rsid w:val="00C00F94"/>
    <w:rsid w:val="00C010BA"/>
    <w:rsid w:val="00C01182"/>
    <w:rsid w:val="00C011B2"/>
    <w:rsid w:val="00C011D2"/>
    <w:rsid w:val="00C013C4"/>
    <w:rsid w:val="00C01457"/>
    <w:rsid w:val="00C014B5"/>
    <w:rsid w:val="00C01588"/>
    <w:rsid w:val="00C01835"/>
    <w:rsid w:val="00C01A7F"/>
    <w:rsid w:val="00C01AEB"/>
    <w:rsid w:val="00C01C46"/>
    <w:rsid w:val="00C0219F"/>
    <w:rsid w:val="00C02289"/>
    <w:rsid w:val="00C022A3"/>
    <w:rsid w:val="00C02582"/>
    <w:rsid w:val="00C026B1"/>
    <w:rsid w:val="00C026B4"/>
    <w:rsid w:val="00C026D6"/>
    <w:rsid w:val="00C02C9E"/>
    <w:rsid w:val="00C02CEC"/>
    <w:rsid w:val="00C02DF5"/>
    <w:rsid w:val="00C02EC9"/>
    <w:rsid w:val="00C02F9B"/>
    <w:rsid w:val="00C0320C"/>
    <w:rsid w:val="00C0340F"/>
    <w:rsid w:val="00C03421"/>
    <w:rsid w:val="00C03806"/>
    <w:rsid w:val="00C03857"/>
    <w:rsid w:val="00C0396D"/>
    <w:rsid w:val="00C03A29"/>
    <w:rsid w:val="00C03AD2"/>
    <w:rsid w:val="00C03D6D"/>
    <w:rsid w:val="00C03E17"/>
    <w:rsid w:val="00C042F4"/>
    <w:rsid w:val="00C043C0"/>
    <w:rsid w:val="00C044DF"/>
    <w:rsid w:val="00C04739"/>
    <w:rsid w:val="00C0480D"/>
    <w:rsid w:val="00C04B96"/>
    <w:rsid w:val="00C04C60"/>
    <w:rsid w:val="00C04C83"/>
    <w:rsid w:val="00C04E37"/>
    <w:rsid w:val="00C04F49"/>
    <w:rsid w:val="00C051A2"/>
    <w:rsid w:val="00C052B9"/>
    <w:rsid w:val="00C053F4"/>
    <w:rsid w:val="00C054E6"/>
    <w:rsid w:val="00C0551A"/>
    <w:rsid w:val="00C058E2"/>
    <w:rsid w:val="00C0594F"/>
    <w:rsid w:val="00C0596A"/>
    <w:rsid w:val="00C0599F"/>
    <w:rsid w:val="00C05CC0"/>
    <w:rsid w:val="00C05D48"/>
    <w:rsid w:val="00C05DA3"/>
    <w:rsid w:val="00C05E1E"/>
    <w:rsid w:val="00C05E2E"/>
    <w:rsid w:val="00C05EE2"/>
    <w:rsid w:val="00C05EE7"/>
    <w:rsid w:val="00C05EE9"/>
    <w:rsid w:val="00C05F62"/>
    <w:rsid w:val="00C05FCF"/>
    <w:rsid w:val="00C05FF2"/>
    <w:rsid w:val="00C06384"/>
    <w:rsid w:val="00C06453"/>
    <w:rsid w:val="00C064CB"/>
    <w:rsid w:val="00C064EF"/>
    <w:rsid w:val="00C06685"/>
    <w:rsid w:val="00C066FD"/>
    <w:rsid w:val="00C0670D"/>
    <w:rsid w:val="00C06785"/>
    <w:rsid w:val="00C06800"/>
    <w:rsid w:val="00C0686D"/>
    <w:rsid w:val="00C06963"/>
    <w:rsid w:val="00C06AD3"/>
    <w:rsid w:val="00C06B1C"/>
    <w:rsid w:val="00C06F18"/>
    <w:rsid w:val="00C06FB3"/>
    <w:rsid w:val="00C06FB4"/>
    <w:rsid w:val="00C06FEB"/>
    <w:rsid w:val="00C0706A"/>
    <w:rsid w:val="00C07198"/>
    <w:rsid w:val="00C07579"/>
    <w:rsid w:val="00C075C1"/>
    <w:rsid w:val="00C07762"/>
    <w:rsid w:val="00C07ACF"/>
    <w:rsid w:val="00C07CF3"/>
    <w:rsid w:val="00C07D17"/>
    <w:rsid w:val="00C07F22"/>
    <w:rsid w:val="00C103DE"/>
    <w:rsid w:val="00C10407"/>
    <w:rsid w:val="00C1065F"/>
    <w:rsid w:val="00C106EA"/>
    <w:rsid w:val="00C1073D"/>
    <w:rsid w:val="00C10855"/>
    <w:rsid w:val="00C10946"/>
    <w:rsid w:val="00C10B43"/>
    <w:rsid w:val="00C10B50"/>
    <w:rsid w:val="00C10D22"/>
    <w:rsid w:val="00C10DB9"/>
    <w:rsid w:val="00C10DC9"/>
    <w:rsid w:val="00C10E1D"/>
    <w:rsid w:val="00C10F50"/>
    <w:rsid w:val="00C10F5F"/>
    <w:rsid w:val="00C11023"/>
    <w:rsid w:val="00C110D4"/>
    <w:rsid w:val="00C11215"/>
    <w:rsid w:val="00C112AA"/>
    <w:rsid w:val="00C1136A"/>
    <w:rsid w:val="00C11685"/>
    <w:rsid w:val="00C116DA"/>
    <w:rsid w:val="00C118B6"/>
    <w:rsid w:val="00C11946"/>
    <w:rsid w:val="00C11C90"/>
    <w:rsid w:val="00C11E6C"/>
    <w:rsid w:val="00C11F40"/>
    <w:rsid w:val="00C11FB2"/>
    <w:rsid w:val="00C12059"/>
    <w:rsid w:val="00C120DB"/>
    <w:rsid w:val="00C12104"/>
    <w:rsid w:val="00C12127"/>
    <w:rsid w:val="00C12174"/>
    <w:rsid w:val="00C12203"/>
    <w:rsid w:val="00C122EC"/>
    <w:rsid w:val="00C1243D"/>
    <w:rsid w:val="00C1244F"/>
    <w:rsid w:val="00C124F8"/>
    <w:rsid w:val="00C1287F"/>
    <w:rsid w:val="00C12A7F"/>
    <w:rsid w:val="00C12D43"/>
    <w:rsid w:val="00C12E9E"/>
    <w:rsid w:val="00C12F0C"/>
    <w:rsid w:val="00C12F34"/>
    <w:rsid w:val="00C12FAD"/>
    <w:rsid w:val="00C13006"/>
    <w:rsid w:val="00C1302D"/>
    <w:rsid w:val="00C131F5"/>
    <w:rsid w:val="00C1346F"/>
    <w:rsid w:val="00C13601"/>
    <w:rsid w:val="00C13673"/>
    <w:rsid w:val="00C137C2"/>
    <w:rsid w:val="00C1388D"/>
    <w:rsid w:val="00C13963"/>
    <w:rsid w:val="00C139BC"/>
    <w:rsid w:val="00C13B89"/>
    <w:rsid w:val="00C13D69"/>
    <w:rsid w:val="00C13E5E"/>
    <w:rsid w:val="00C13F95"/>
    <w:rsid w:val="00C142B7"/>
    <w:rsid w:val="00C14417"/>
    <w:rsid w:val="00C144B9"/>
    <w:rsid w:val="00C144C9"/>
    <w:rsid w:val="00C144FE"/>
    <w:rsid w:val="00C145A2"/>
    <w:rsid w:val="00C145EF"/>
    <w:rsid w:val="00C146B7"/>
    <w:rsid w:val="00C147F3"/>
    <w:rsid w:val="00C1488A"/>
    <w:rsid w:val="00C14985"/>
    <w:rsid w:val="00C14C44"/>
    <w:rsid w:val="00C14DD5"/>
    <w:rsid w:val="00C15130"/>
    <w:rsid w:val="00C151AF"/>
    <w:rsid w:val="00C15309"/>
    <w:rsid w:val="00C154BA"/>
    <w:rsid w:val="00C15640"/>
    <w:rsid w:val="00C1592D"/>
    <w:rsid w:val="00C15A04"/>
    <w:rsid w:val="00C15A1C"/>
    <w:rsid w:val="00C15B00"/>
    <w:rsid w:val="00C15B7D"/>
    <w:rsid w:val="00C15C0F"/>
    <w:rsid w:val="00C15C47"/>
    <w:rsid w:val="00C15CD4"/>
    <w:rsid w:val="00C15E79"/>
    <w:rsid w:val="00C15ECC"/>
    <w:rsid w:val="00C15EF6"/>
    <w:rsid w:val="00C16214"/>
    <w:rsid w:val="00C164CB"/>
    <w:rsid w:val="00C1657E"/>
    <w:rsid w:val="00C16794"/>
    <w:rsid w:val="00C16B18"/>
    <w:rsid w:val="00C16BE2"/>
    <w:rsid w:val="00C16DFF"/>
    <w:rsid w:val="00C17064"/>
    <w:rsid w:val="00C17225"/>
    <w:rsid w:val="00C172E0"/>
    <w:rsid w:val="00C1740A"/>
    <w:rsid w:val="00C17437"/>
    <w:rsid w:val="00C174E7"/>
    <w:rsid w:val="00C1765F"/>
    <w:rsid w:val="00C1767E"/>
    <w:rsid w:val="00C176DC"/>
    <w:rsid w:val="00C1773A"/>
    <w:rsid w:val="00C1785E"/>
    <w:rsid w:val="00C1799A"/>
    <w:rsid w:val="00C17BC7"/>
    <w:rsid w:val="00C17DB4"/>
    <w:rsid w:val="00C17DBD"/>
    <w:rsid w:val="00C17FBB"/>
    <w:rsid w:val="00C20165"/>
    <w:rsid w:val="00C20430"/>
    <w:rsid w:val="00C2071A"/>
    <w:rsid w:val="00C20987"/>
    <w:rsid w:val="00C209EE"/>
    <w:rsid w:val="00C20AF9"/>
    <w:rsid w:val="00C20B1C"/>
    <w:rsid w:val="00C20B91"/>
    <w:rsid w:val="00C20BBB"/>
    <w:rsid w:val="00C20BC5"/>
    <w:rsid w:val="00C20CB2"/>
    <w:rsid w:val="00C20DCE"/>
    <w:rsid w:val="00C20E93"/>
    <w:rsid w:val="00C20EB4"/>
    <w:rsid w:val="00C20F5F"/>
    <w:rsid w:val="00C2113F"/>
    <w:rsid w:val="00C2147A"/>
    <w:rsid w:val="00C214BC"/>
    <w:rsid w:val="00C214F1"/>
    <w:rsid w:val="00C2152E"/>
    <w:rsid w:val="00C21562"/>
    <w:rsid w:val="00C216F6"/>
    <w:rsid w:val="00C2183B"/>
    <w:rsid w:val="00C218EE"/>
    <w:rsid w:val="00C219FB"/>
    <w:rsid w:val="00C21AC6"/>
    <w:rsid w:val="00C21AE3"/>
    <w:rsid w:val="00C21BA9"/>
    <w:rsid w:val="00C21C68"/>
    <w:rsid w:val="00C21F02"/>
    <w:rsid w:val="00C21FB5"/>
    <w:rsid w:val="00C2203D"/>
    <w:rsid w:val="00C220C0"/>
    <w:rsid w:val="00C22244"/>
    <w:rsid w:val="00C2228E"/>
    <w:rsid w:val="00C222E3"/>
    <w:rsid w:val="00C226EC"/>
    <w:rsid w:val="00C227D4"/>
    <w:rsid w:val="00C22BE4"/>
    <w:rsid w:val="00C2304A"/>
    <w:rsid w:val="00C2317E"/>
    <w:rsid w:val="00C23232"/>
    <w:rsid w:val="00C23234"/>
    <w:rsid w:val="00C232EF"/>
    <w:rsid w:val="00C23384"/>
    <w:rsid w:val="00C23541"/>
    <w:rsid w:val="00C2369D"/>
    <w:rsid w:val="00C2379A"/>
    <w:rsid w:val="00C238AF"/>
    <w:rsid w:val="00C23BF8"/>
    <w:rsid w:val="00C23DFE"/>
    <w:rsid w:val="00C2426F"/>
    <w:rsid w:val="00C24282"/>
    <w:rsid w:val="00C242FB"/>
    <w:rsid w:val="00C244B2"/>
    <w:rsid w:val="00C244C8"/>
    <w:rsid w:val="00C249B0"/>
    <w:rsid w:val="00C24A05"/>
    <w:rsid w:val="00C24BE7"/>
    <w:rsid w:val="00C24CCB"/>
    <w:rsid w:val="00C24CEC"/>
    <w:rsid w:val="00C24D09"/>
    <w:rsid w:val="00C24E63"/>
    <w:rsid w:val="00C24EFF"/>
    <w:rsid w:val="00C24FFC"/>
    <w:rsid w:val="00C25029"/>
    <w:rsid w:val="00C25048"/>
    <w:rsid w:val="00C25122"/>
    <w:rsid w:val="00C25451"/>
    <w:rsid w:val="00C255CE"/>
    <w:rsid w:val="00C25765"/>
    <w:rsid w:val="00C2594C"/>
    <w:rsid w:val="00C259C8"/>
    <w:rsid w:val="00C25A57"/>
    <w:rsid w:val="00C25B04"/>
    <w:rsid w:val="00C25BB7"/>
    <w:rsid w:val="00C25C25"/>
    <w:rsid w:val="00C25C41"/>
    <w:rsid w:val="00C25CE2"/>
    <w:rsid w:val="00C25CF8"/>
    <w:rsid w:val="00C25D09"/>
    <w:rsid w:val="00C25EED"/>
    <w:rsid w:val="00C26072"/>
    <w:rsid w:val="00C26104"/>
    <w:rsid w:val="00C2613A"/>
    <w:rsid w:val="00C261CD"/>
    <w:rsid w:val="00C26209"/>
    <w:rsid w:val="00C262DB"/>
    <w:rsid w:val="00C263ED"/>
    <w:rsid w:val="00C266B7"/>
    <w:rsid w:val="00C266DF"/>
    <w:rsid w:val="00C26749"/>
    <w:rsid w:val="00C2694D"/>
    <w:rsid w:val="00C26BBC"/>
    <w:rsid w:val="00C26C07"/>
    <w:rsid w:val="00C26C49"/>
    <w:rsid w:val="00C26D91"/>
    <w:rsid w:val="00C26E62"/>
    <w:rsid w:val="00C26E6C"/>
    <w:rsid w:val="00C272EB"/>
    <w:rsid w:val="00C273B1"/>
    <w:rsid w:val="00C27417"/>
    <w:rsid w:val="00C2747D"/>
    <w:rsid w:val="00C2771F"/>
    <w:rsid w:val="00C27787"/>
    <w:rsid w:val="00C27898"/>
    <w:rsid w:val="00C278FB"/>
    <w:rsid w:val="00C27AA7"/>
    <w:rsid w:val="00C27B43"/>
    <w:rsid w:val="00C27DB0"/>
    <w:rsid w:val="00C27E5B"/>
    <w:rsid w:val="00C30161"/>
    <w:rsid w:val="00C30225"/>
    <w:rsid w:val="00C302BD"/>
    <w:rsid w:val="00C302E5"/>
    <w:rsid w:val="00C306F7"/>
    <w:rsid w:val="00C30769"/>
    <w:rsid w:val="00C307F5"/>
    <w:rsid w:val="00C30975"/>
    <w:rsid w:val="00C30B7C"/>
    <w:rsid w:val="00C30C3A"/>
    <w:rsid w:val="00C30CEA"/>
    <w:rsid w:val="00C30CF7"/>
    <w:rsid w:val="00C30E54"/>
    <w:rsid w:val="00C31176"/>
    <w:rsid w:val="00C312B7"/>
    <w:rsid w:val="00C31337"/>
    <w:rsid w:val="00C31474"/>
    <w:rsid w:val="00C3158A"/>
    <w:rsid w:val="00C31692"/>
    <w:rsid w:val="00C316C3"/>
    <w:rsid w:val="00C316EF"/>
    <w:rsid w:val="00C31748"/>
    <w:rsid w:val="00C317EC"/>
    <w:rsid w:val="00C31872"/>
    <w:rsid w:val="00C318B5"/>
    <w:rsid w:val="00C318E4"/>
    <w:rsid w:val="00C31AB8"/>
    <w:rsid w:val="00C31C9A"/>
    <w:rsid w:val="00C31CB0"/>
    <w:rsid w:val="00C31FD6"/>
    <w:rsid w:val="00C31FF4"/>
    <w:rsid w:val="00C32071"/>
    <w:rsid w:val="00C3219E"/>
    <w:rsid w:val="00C322AA"/>
    <w:rsid w:val="00C3239F"/>
    <w:rsid w:val="00C323FE"/>
    <w:rsid w:val="00C32430"/>
    <w:rsid w:val="00C324DE"/>
    <w:rsid w:val="00C32506"/>
    <w:rsid w:val="00C329F0"/>
    <w:rsid w:val="00C32B34"/>
    <w:rsid w:val="00C32D4C"/>
    <w:rsid w:val="00C32D5D"/>
    <w:rsid w:val="00C32D64"/>
    <w:rsid w:val="00C32FCF"/>
    <w:rsid w:val="00C330E7"/>
    <w:rsid w:val="00C3314D"/>
    <w:rsid w:val="00C33199"/>
    <w:rsid w:val="00C331D2"/>
    <w:rsid w:val="00C3357B"/>
    <w:rsid w:val="00C3365E"/>
    <w:rsid w:val="00C33772"/>
    <w:rsid w:val="00C337D5"/>
    <w:rsid w:val="00C33841"/>
    <w:rsid w:val="00C3384F"/>
    <w:rsid w:val="00C33A73"/>
    <w:rsid w:val="00C33BDA"/>
    <w:rsid w:val="00C33E25"/>
    <w:rsid w:val="00C33F2F"/>
    <w:rsid w:val="00C33FFB"/>
    <w:rsid w:val="00C341A5"/>
    <w:rsid w:val="00C3438A"/>
    <w:rsid w:val="00C343FE"/>
    <w:rsid w:val="00C3452E"/>
    <w:rsid w:val="00C345E6"/>
    <w:rsid w:val="00C3465F"/>
    <w:rsid w:val="00C346C6"/>
    <w:rsid w:val="00C348CE"/>
    <w:rsid w:val="00C34B63"/>
    <w:rsid w:val="00C34C62"/>
    <w:rsid w:val="00C34C65"/>
    <w:rsid w:val="00C34C9F"/>
    <w:rsid w:val="00C34D26"/>
    <w:rsid w:val="00C34F70"/>
    <w:rsid w:val="00C34FBE"/>
    <w:rsid w:val="00C34FFC"/>
    <w:rsid w:val="00C3509E"/>
    <w:rsid w:val="00C3519E"/>
    <w:rsid w:val="00C352E7"/>
    <w:rsid w:val="00C3538F"/>
    <w:rsid w:val="00C35408"/>
    <w:rsid w:val="00C3542D"/>
    <w:rsid w:val="00C3554C"/>
    <w:rsid w:val="00C35669"/>
    <w:rsid w:val="00C356C0"/>
    <w:rsid w:val="00C3577D"/>
    <w:rsid w:val="00C35863"/>
    <w:rsid w:val="00C35963"/>
    <w:rsid w:val="00C3599D"/>
    <w:rsid w:val="00C35C93"/>
    <w:rsid w:val="00C362DA"/>
    <w:rsid w:val="00C362F7"/>
    <w:rsid w:val="00C36464"/>
    <w:rsid w:val="00C36818"/>
    <w:rsid w:val="00C368E0"/>
    <w:rsid w:val="00C368F3"/>
    <w:rsid w:val="00C36C3B"/>
    <w:rsid w:val="00C36F06"/>
    <w:rsid w:val="00C3709A"/>
    <w:rsid w:val="00C3748C"/>
    <w:rsid w:val="00C374C6"/>
    <w:rsid w:val="00C37A20"/>
    <w:rsid w:val="00C37BBD"/>
    <w:rsid w:val="00C4019D"/>
    <w:rsid w:val="00C40200"/>
    <w:rsid w:val="00C40373"/>
    <w:rsid w:val="00C403C2"/>
    <w:rsid w:val="00C40476"/>
    <w:rsid w:val="00C404EB"/>
    <w:rsid w:val="00C40525"/>
    <w:rsid w:val="00C4077F"/>
    <w:rsid w:val="00C40896"/>
    <w:rsid w:val="00C408C4"/>
    <w:rsid w:val="00C40909"/>
    <w:rsid w:val="00C409B3"/>
    <w:rsid w:val="00C40FEF"/>
    <w:rsid w:val="00C41099"/>
    <w:rsid w:val="00C411B4"/>
    <w:rsid w:val="00C41244"/>
    <w:rsid w:val="00C4173F"/>
    <w:rsid w:val="00C4180D"/>
    <w:rsid w:val="00C41AE0"/>
    <w:rsid w:val="00C41B4E"/>
    <w:rsid w:val="00C41CCD"/>
    <w:rsid w:val="00C41F90"/>
    <w:rsid w:val="00C42017"/>
    <w:rsid w:val="00C4208C"/>
    <w:rsid w:val="00C42099"/>
    <w:rsid w:val="00C421E4"/>
    <w:rsid w:val="00C42250"/>
    <w:rsid w:val="00C422C3"/>
    <w:rsid w:val="00C42376"/>
    <w:rsid w:val="00C423B3"/>
    <w:rsid w:val="00C424FD"/>
    <w:rsid w:val="00C425D8"/>
    <w:rsid w:val="00C4292E"/>
    <w:rsid w:val="00C42958"/>
    <w:rsid w:val="00C42C30"/>
    <w:rsid w:val="00C42C4D"/>
    <w:rsid w:val="00C42CC8"/>
    <w:rsid w:val="00C42D3D"/>
    <w:rsid w:val="00C42DB2"/>
    <w:rsid w:val="00C4313D"/>
    <w:rsid w:val="00C431A9"/>
    <w:rsid w:val="00C43297"/>
    <w:rsid w:val="00C433F0"/>
    <w:rsid w:val="00C4370D"/>
    <w:rsid w:val="00C43806"/>
    <w:rsid w:val="00C43CAC"/>
    <w:rsid w:val="00C43E92"/>
    <w:rsid w:val="00C44003"/>
    <w:rsid w:val="00C441EF"/>
    <w:rsid w:val="00C4450A"/>
    <w:rsid w:val="00C4450F"/>
    <w:rsid w:val="00C446B3"/>
    <w:rsid w:val="00C44786"/>
    <w:rsid w:val="00C447F9"/>
    <w:rsid w:val="00C4480F"/>
    <w:rsid w:val="00C448FB"/>
    <w:rsid w:val="00C4498A"/>
    <w:rsid w:val="00C449E0"/>
    <w:rsid w:val="00C449EB"/>
    <w:rsid w:val="00C44D90"/>
    <w:rsid w:val="00C44F14"/>
    <w:rsid w:val="00C450C0"/>
    <w:rsid w:val="00C4549C"/>
    <w:rsid w:val="00C45508"/>
    <w:rsid w:val="00C4557B"/>
    <w:rsid w:val="00C45595"/>
    <w:rsid w:val="00C4584C"/>
    <w:rsid w:val="00C459C9"/>
    <w:rsid w:val="00C45A54"/>
    <w:rsid w:val="00C45AD2"/>
    <w:rsid w:val="00C45B95"/>
    <w:rsid w:val="00C45BF5"/>
    <w:rsid w:val="00C45C36"/>
    <w:rsid w:val="00C45CAA"/>
    <w:rsid w:val="00C460AC"/>
    <w:rsid w:val="00C460EF"/>
    <w:rsid w:val="00C4612A"/>
    <w:rsid w:val="00C4636A"/>
    <w:rsid w:val="00C4645E"/>
    <w:rsid w:val="00C4647D"/>
    <w:rsid w:val="00C466A0"/>
    <w:rsid w:val="00C467B7"/>
    <w:rsid w:val="00C467FA"/>
    <w:rsid w:val="00C46A7F"/>
    <w:rsid w:val="00C46AC6"/>
    <w:rsid w:val="00C46ADB"/>
    <w:rsid w:val="00C46BCF"/>
    <w:rsid w:val="00C46CAB"/>
    <w:rsid w:val="00C46DBB"/>
    <w:rsid w:val="00C46EC4"/>
    <w:rsid w:val="00C46F6A"/>
    <w:rsid w:val="00C47095"/>
    <w:rsid w:val="00C470AF"/>
    <w:rsid w:val="00C47103"/>
    <w:rsid w:val="00C4760E"/>
    <w:rsid w:val="00C476E6"/>
    <w:rsid w:val="00C47787"/>
    <w:rsid w:val="00C477DB"/>
    <w:rsid w:val="00C47826"/>
    <w:rsid w:val="00C47977"/>
    <w:rsid w:val="00C47A53"/>
    <w:rsid w:val="00C47A7E"/>
    <w:rsid w:val="00C47CC6"/>
    <w:rsid w:val="00C47D23"/>
    <w:rsid w:val="00C47D4B"/>
    <w:rsid w:val="00C47F21"/>
    <w:rsid w:val="00C47F94"/>
    <w:rsid w:val="00C50010"/>
    <w:rsid w:val="00C5003B"/>
    <w:rsid w:val="00C501EA"/>
    <w:rsid w:val="00C505F5"/>
    <w:rsid w:val="00C506FA"/>
    <w:rsid w:val="00C5070D"/>
    <w:rsid w:val="00C50713"/>
    <w:rsid w:val="00C5085A"/>
    <w:rsid w:val="00C508FA"/>
    <w:rsid w:val="00C50904"/>
    <w:rsid w:val="00C50BB2"/>
    <w:rsid w:val="00C50C6F"/>
    <w:rsid w:val="00C50E0A"/>
    <w:rsid w:val="00C50F56"/>
    <w:rsid w:val="00C51006"/>
    <w:rsid w:val="00C51132"/>
    <w:rsid w:val="00C511B1"/>
    <w:rsid w:val="00C5123A"/>
    <w:rsid w:val="00C512FF"/>
    <w:rsid w:val="00C51318"/>
    <w:rsid w:val="00C51500"/>
    <w:rsid w:val="00C51530"/>
    <w:rsid w:val="00C5179E"/>
    <w:rsid w:val="00C517A0"/>
    <w:rsid w:val="00C51854"/>
    <w:rsid w:val="00C519F4"/>
    <w:rsid w:val="00C51A33"/>
    <w:rsid w:val="00C51BD6"/>
    <w:rsid w:val="00C51C0A"/>
    <w:rsid w:val="00C51C7B"/>
    <w:rsid w:val="00C51C89"/>
    <w:rsid w:val="00C51D77"/>
    <w:rsid w:val="00C51E06"/>
    <w:rsid w:val="00C51EF2"/>
    <w:rsid w:val="00C520FC"/>
    <w:rsid w:val="00C5211B"/>
    <w:rsid w:val="00C521A2"/>
    <w:rsid w:val="00C523A2"/>
    <w:rsid w:val="00C52425"/>
    <w:rsid w:val="00C526F4"/>
    <w:rsid w:val="00C52853"/>
    <w:rsid w:val="00C52A73"/>
    <w:rsid w:val="00C52BD2"/>
    <w:rsid w:val="00C52D25"/>
    <w:rsid w:val="00C52DA5"/>
    <w:rsid w:val="00C52ED7"/>
    <w:rsid w:val="00C52FCA"/>
    <w:rsid w:val="00C530BD"/>
    <w:rsid w:val="00C532EF"/>
    <w:rsid w:val="00C53501"/>
    <w:rsid w:val="00C53641"/>
    <w:rsid w:val="00C53824"/>
    <w:rsid w:val="00C53C26"/>
    <w:rsid w:val="00C53D2A"/>
    <w:rsid w:val="00C53F2F"/>
    <w:rsid w:val="00C53FF5"/>
    <w:rsid w:val="00C543D7"/>
    <w:rsid w:val="00C54A7D"/>
    <w:rsid w:val="00C54AC0"/>
    <w:rsid w:val="00C54BDF"/>
    <w:rsid w:val="00C54E24"/>
    <w:rsid w:val="00C54EF5"/>
    <w:rsid w:val="00C54FA6"/>
    <w:rsid w:val="00C55212"/>
    <w:rsid w:val="00C5529D"/>
    <w:rsid w:val="00C55538"/>
    <w:rsid w:val="00C555E0"/>
    <w:rsid w:val="00C5586B"/>
    <w:rsid w:val="00C5587A"/>
    <w:rsid w:val="00C5593A"/>
    <w:rsid w:val="00C55B01"/>
    <w:rsid w:val="00C55C00"/>
    <w:rsid w:val="00C55FFB"/>
    <w:rsid w:val="00C563B9"/>
    <w:rsid w:val="00C56476"/>
    <w:rsid w:val="00C56659"/>
    <w:rsid w:val="00C566C0"/>
    <w:rsid w:val="00C5689E"/>
    <w:rsid w:val="00C56A0F"/>
    <w:rsid w:val="00C56D4B"/>
    <w:rsid w:val="00C56F6C"/>
    <w:rsid w:val="00C5709D"/>
    <w:rsid w:val="00C571B4"/>
    <w:rsid w:val="00C573C8"/>
    <w:rsid w:val="00C5742C"/>
    <w:rsid w:val="00C576E1"/>
    <w:rsid w:val="00C5785C"/>
    <w:rsid w:val="00C5799F"/>
    <w:rsid w:val="00C57B1B"/>
    <w:rsid w:val="00C57B75"/>
    <w:rsid w:val="00C57C68"/>
    <w:rsid w:val="00C57D2B"/>
    <w:rsid w:val="00C57EB9"/>
    <w:rsid w:val="00C57EFA"/>
    <w:rsid w:val="00C600F1"/>
    <w:rsid w:val="00C600F4"/>
    <w:rsid w:val="00C60163"/>
    <w:rsid w:val="00C602CA"/>
    <w:rsid w:val="00C602E0"/>
    <w:rsid w:val="00C60521"/>
    <w:rsid w:val="00C60825"/>
    <w:rsid w:val="00C6095E"/>
    <w:rsid w:val="00C60BD7"/>
    <w:rsid w:val="00C60C66"/>
    <w:rsid w:val="00C61050"/>
    <w:rsid w:val="00C61677"/>
    <w:rsid w:val="00C61733"/>
    <w:rsid w:val="00C617CD"/>
    <w:rsid w:val="00C61CDE"/>
    <w:rsid w:val="00C61EFE"/>
    <w:rsid w:val="00C6239D"/>
    <w:rsid w:val="00C623DC"/>
    <w:rsid w:val="00C624A2"/>
    <w:rsid w:val="00C62532"/>
    <w:rsid w:val="00C62566"/>
    <w:rsid w:val="00C62742"/>
    <w:rsid w:val="00C62913"/>
    <w:rsid w:val="00C62988"/>
    <w:rsid w:val="00C62D69"/>
    <w:rsid w:val="00C62DC2"/>
    <w:rsid w:val="00C62F00"/>
    <w:rsid w:val="00C62FB6"/>
    <w:rsid w:val="00C6301F"/>
    <w:rsid w:val="00C63160"/>
    <w:rsid w:val="00C632C8"/>
    <w:rsid w:val="00C632ED"/>
    <w:rsid w:val="00C632EE"/>
    <w:rsid w:val="00C6332B"/>
    <w:rsid w:val="00C633D3"/>
    <w:rsid w:val="00C6340D"/>
    <w:rsid w:val="00C63522"/>
    <w:rsid w:val="00C63691"/>
    <w:rsid w:val="00C637E3"/>
    <w:rsid w:val="00C6387A"/>
    <w:rsid w:val="00C638B3"/>
    <w:rsid w:val="00C638F7"/>
    <w:rsid w:val="00C6391E"/>
    <w:rsid w:val="00C63B1A"/>
    <w:rsid w:val="00C63BB5"/>
    <w:rsid w:val="00C63D45"/>
    <w:rsid w:val="00C641C3"/>
    <w:rsid w:val="00C645D8"/>
    <w:rsid w:val="00C6468D"/>
    <w:rsid w:val="00C646E4"/>
    <w:rsid w:val="00C64712"/>
    <w:rsid w:val="00C6475D"/>
    <w:rsid w:val="00C64BE0"/>
    <w:rsid w:val="00C64C17"/>
    <w:rsid w:val="00C6501E"/>
    <w:rsid w:val="00C65086"/>
    <w:rsid w:val="00C65131"/>
    <w:rsid w:val="00C65190"/>
    <w:rsid w:val="00C6519C"/>
    <w:rsid w:val="00C651CB"/>
    <w:rsid w:val="00C65491"/>
    <w:rsid w:val="00C6579B"/>
    <w:rsid w:val="00C65947"/>
    <w:rsid w:val="00C65967"/>
    <w:rsid w:val="00C659A7"/>
    <w:rsid w:val="00C659E7"/>
    <w:rsid w:val="00C65A10"/>
    <w:rsid w:val="00C65C5B"/>
    <w:rsid w:val="00C65ECB"/>
    <w:rsid w:val="00C65ED4"/>
    <w:rsid w:val="00C66082"/>
    <w:rsid w:val="00C666BE"/>
    <w:rsid w:val="00C6678E"/>
    <w:rsid w:val="00C66921"/>
    <w:rsid w:val="00C66983"/>
    <w:rsid w:val="00C66AD4"/>
    <w:rsid w:val="00C66D86"/>
    <w:rsid w:val="00C66E05"/>
    <w:rsid w:val="00C66E25"/>
    <w:rsid w:val="00C66EE4"/>
    <w:rsid w:val="00C67021"/>
    <w:rsid w:val="00C671B4"/>
    <w:rsid w:val="00C6727E"/>
    <w:rsid w:val="00C67288"/>
    <w:rsid w:val="00C67519"/>
    <w:rsid w:val="00C67691"/>
    <w:rsid w:val="00C67711"/>
    <w:rsid w:val="00C677CF"/>
    <w:rsid w:val="00C677F1"/>
    <w:rsid w:val="00C67B9E"/>
    <w:rsid w:val="00C67E00"/>
    <w:rsid w:val="00C70058"/>
    <w:rsid w:val="00C70102"/>
    <w:rsid w:val="00C701B9"/>
    <w:rsid w:val="00C702F6"/>
    <w:rsid w:val="00C70338"/>
    <w:rsid w:val="00C7037C"/>
    <w:rsid w:val="00C70381"/>
    <w:rsid w:val="00C703C4"/>
    <w:rsid w:val="00C7043C"/>
    <w:rsid w:val="00C7052B"/>
    <w:rsid w:val="00C70612"/>
    <w:rsid w:val="00C7068D"/>
    <w:rsid w:val="00C7073B"/>
    <w:rsid w:val="00C70883"/>
    <w:rsid w:val="00C70A93"/>
    <w:rsid w:val="00C70DDC"/>
    <w:rsid w:val="00C70ECE"/>
    <w:rsid w:val="00C70F2A"/>
    <w:rsid w:val="00C70F34"/>
    <w:rsid w:val="00C710CE"/>
    <w:rsid w:val="00C71160"/>
    <w:rsid w:val="00C713DF"/>
    <w:rsid w:val="00C7158E"/>
    <w:rsid w:val="00C7185B"/>
    <w:rsid w:val="00C719BD"/>
    <w:rsid w:val="00C71B0A"/>
    <w:rsid w:val="00C71B9B"/>
    <w:rsid w:val="00C71CD3"/>
    <w:rsid w:val="00C71E99"/>
    <w:rsid w:val="00C720A8"/>
    <w:rsid w:val="00C72163"/>
    <w:rsid w:val="00C7227F"/>
    <w:rsid w:val="00C722A1"/>
    <w:rsid w:val="00C72608"/>
    <w:rsid w:val="00C72687"/>
    <w:rsid w:val="00C72841"/>
    <w:rsid w:val="00C7284F"/>
    <w:rsid w:val="00C728A4"/>
    <w:rsid w:val="00C72A36"/>
    <w:rsid w:val="00C72B28"/>
    <w:rsid w:val="00C72BB0"/>
    <w:rsid w:val="00C72C75"/>
    <w:rsid w:val="00C72DC4"/>
    <w:rsid w:val="00C72E52"/>
    <w:rsid w:val="00C72F06"/>
    <w:rsid w:val="00C73015"/>
    <w:rsid w:val="00C73060"/>
    <w:rsid w:val="00C73260"/>
    <w:rsid w:val="00C73277"/>
    <w:rsid w:val="00C73401"/>
    <w:rsid w:val="00C73570"/>
    <w:rsid w:val="00C738B1"/>
    <w:rsid w:val="00C73947"/>
    <w:rsid w:val="00C739D0"/>
    <w:rsid w:val="00C73A1D"/>
    <w:rsid w:val="00C73AAA"/>
    <w:rsid w:val="00C73D51"/>
    <w:rsid w:val="00C73D53"/>
    <w:rsid w:val="00C73D5F"/>
    <w:rsid w:val="00C73F14"/>
    <w:rsid w:val="00C73F61"/>
    <w:rsid w:val="00C73FCD"/>
    <w:rsid w:val="00C7401C"/>
    <w:rsid w:val="00C740B7"/>
    <w:rsid w:val="00C740D7"/>
    <w:rsid w:val="00C745A0"/>
    <w:rsid w:val="00C745ED"/>
    <w:rsid w:val="00C7464B"/>
    <w:rsid w:val="00C74878"/>
    <w:rsid w:val="00C74914"/>
    <w:rsid w:val="00C74987"/>
    <w:rsid w:val="00C74996"/>
    <w:rsid w:val="00C74B38"/>
    <w:rsid w:val="00C74B3A"/>
    <w:rsid w:val="00C74CC8"/>
    <w:rsid w:val="00C74E89"/>
    <w:rsid w:val="00C75137"/>
    <w:rsid w:val="00C7517D"/>
    <w:rsid w:val="00C75297"/>
    <w:rsid w:val="00C752D4"/>
    <w:rsid w:val="00C75334"/>
    <w:rsid w:val="00C753BE"/>
    <w:rsid w:val="00C75437"/>
    <w:rsid w:val="00C754EB"/>
    <w:rsid w:val="00C7565A"/>
    <w:rsid w:val="00C757C9"/>
    <w:rsid w:val="00C75859"/>
    <w:rsid w:val="00C75A65"/>
    <w:rsid w:val="00C75BA9"/>
    <w:rsid w:val="00C75BB6"/>
    <w:rsid w:val="00C75C95"/>
    <w:rsid w:val="00C75CC2"/>
    <w:rsid w:val="00C75EF1"/>
    <w:rsid w:val="00C75FD8"/>
    <w:rsid w:val="00C760BB"/>
    <w:rsid w:val="00C7612F"/>
    <w:rsid w:val="00C76184"/>
    <w:rsid w:val="00C7624C"/>
    <w:rsid w:val="00C76392"/>
    <w:rsid w:val="00C7652D"/>
    <w:rsid w:val="00C76689"/>
    <w:rsid w:val="00C76763"/>
    <w:rsid w:val="00C767D0"/>
    <w:rsid w:val="00C76ABF"/>
    <w:rsid w:val="00C76B49"/>
    <w:rsid w:val="00C76BC9"/>
    <w:rsid w:val="00C76BE7"/>
    <w:rsid w:val="00C76C26"/>
    <w:rsid w:val="00C76D32"/>
    <w:rsid w:val="00C76DC4"/>
    <w:rsid w:val="00C76EE1"/>
    <w:rsid w:val="00C76F0B"/>
    <w:rsid w:val="00C76F51"/>
    <w:rsid w:val="00C7716A"/>
    <w:rsid w:val="00C773C7"/>
    <w:rsid w:val="00C775CB"/>
    <w:rsid w:val="00C7775F"/>
    <w:rsid w:val="00C77976"/>
    <w:rsid w:val="00C77A17"/>
    <w:rsid w:val="00C77C36"/>
    <w:rsid w:val="00C77CE9"/>
    <w:rsid w:val="00C77CEA"/>
    <w:rsid w:val="00C77D9A"/>
    <w:rsid w:val="00C77E7A"/>
    <w:rsid w:val="00C8009A"/>
    <w:rsid w:val="00C802CC"/>
    <w:rsid w:val="00C803D8"/>
    <w:rsid w:val="00C80678"/>
    <w:rsid w:val="00C80693"/>
    <w:rsid w:val="00C80A86"/>
    <w:rsid w:val="00C80AFD"/>
    <w:rsid w:val="00C80E01"/>
    <w:rsid w:val="00C80FF9"/>
    <w:rsid w:val="00C81211"/>
    <w:rsid w:val="00C81317"/>
    <w:rsid w:val="00C8145B"/>
    <w:rsid w:val="00C814B0"/>
    <w:rsid w:val="00C8154E"/>
    <w:rsid w:val="00C817A0"/>
    <w:rsid w:val="00C81910"/>
    <w:rsid w:val="00C81C65"/>
    <w:rsid w:val="00C81C6F"/>
    <w:rsid w:val="00C81D48"/>
    <w:rsid w:val="00C81F5D"/>
    <w:rsid w:val="00C81FAB"/>
    <w:rsid w:val="00C82017"/>
    <w:rsid w:val="00C8206B"/>
    <w:rsid w:val="00C820C2"/>
    <w:rsid w:val="00C82414"/>
    <w:rsid w:val="00C8243E"/>
    <w:rsid w:val="00C82694"/>
    <w:rsid w:val="00C82A61"/>
    <w:rsid w:val="00C82A68"/>
    <w:rsid w:val="00C82BC4"/>
    <w:rsid w:val="00C82BDF"/>
    <w:rsid w:val="00C82C62"/>
    <w:rsid w:val="00C82F1C"/>
    <w:rsid w:val="00C83101"/>
    <w:rsid w:val="00C83353"/>
    <w:rsid w:val="00C835A9"/>
    <w:rsid w:val="00C838F1"/>
    <w:rsid w:val="00C83A3A"/>
    <w:rsid w:val="00C83BF7"/>
    <w:rsid w:val="00C83FD1"/>
    <w:rsid w:val="00C84007"/>
    <w:rsid w:val="00C84193"/>
    <w:rsid w:val="00C84195"/>
    <w:rsid w:val="00C841A2"/>
    <w:rsid w:val="00C843CC"/>
    <w:rsid w:val="00C84679"/>
    <w:rsid w:val="00C848A8"/>
    <w:rsid w:val="00C848B1"/>
    <w:rsid w:val="00C8498E"/>
    <w:rsid w:val="00C84B44"/>
    <w:rsid w:val="00C84B90"/>
    <w:rsid w:val="00C84EDD"/>
    <w:rsid w:val="00C84EFE"/>
    <w:rsid w:val="00C85100"/>
    <w:rsid w:val="00C85491"/>
    <w:rsid w:val="00C8553D"/>
    <w:rsid w:val="00C85567"/>
    <w:rsid w:val="00C855E4"/>
    <w:rsid w:val="00C8572A"/>
    <w:rsid w:val="00C85821"/>
    <w:rsid w:val="00C858E2"/>
    <w:rsid w:val="00C859CA"/>
    <w:rsid w:val="00C85A1C"/>
    <w:rsid w:val="00C85AA8"/>
    <w:rsid w:val="00C85B11"/>
    <w:rsid w:val="00C85C62"/>
    <w:rsid w:val="00C85CC7"/>
    <w:rsid w:val="00C85CEE"/>
    <w:rsid w:val="00C85DAB"/>
    <w:rsid w:val="00C85FD6"/>
    <w:rsid w:val="00C86066"/>
    <w:rsid w:val="00C86341"/>
    <w:rsid w:val="00C8635C"/>
    <w:rsid w:val="00C864B1"/>
    <w:rsid w:val="00C86595"/>
    <w:rsid w:val="00C8667F"/>
    <w:rsid w:val="00C86689"/>
    <w:rsid w:val="00C8696B"/>
    <w:rsid w:val="00C869AF"/>
    <w:rsid w:val="00C869D7"/>
    <w:rsid w:val="00C86A34"/>
    <w:rsid w:val="00C86B46"/>
    <w:rsid w:val="00C86B5C"/>
    <w:rsid w:val="00C86BFB"/>
    <w:rsid w:val="00C86CFC"/>
    <w:rsid w:val="00C86E59"/>
    <w:rsid w:val="00C86ED9"/>
    <w:rsid w:val="00C86F65"/>
    <w:rsid w:val="00C86F8F"/>
    <w:rsid w:val="00C87207"/>
    <w:rsid w:val="00C87341"/>
    <w:rsid w:val="00C873F7"/>
    <w:rsid w:val="00C874C8"/>
    <w:rsid w:val="00C874DF"/>
    <w:rsid w:val="00C87533"/>
    <w:rsid w:val="00C8769F"/>
    <w:rsid w:val="00C87729"/>
    <w:rsid w:val="00C87A04"/>
    <w:rsid w:val="00C87B77"/>
    <w:rsid w:val="00C87BF0"/>
    <w:rsid w:val="00C87C99"/>
    <w:rsid w:val="00C87D9A"/>
    <w:rsid w:val="00C87DAF"/>
    <w:rsid w:val="00C87DF6"/>
    <w:rsid w:val="00C9012E"/>
    <w:rsid w:val="00C901B9"/>
    <w:rsid w:val="00C902D6"/>
    <w:rsid w:val="00C90424"/>
    <w:rsid w:val="00C904B8"/>
    <w:rsid w:val="00C9070A"/>
    <w:rsid w:val="00C90A4D"/>
    <w:rsid w:val="00C90B06"/>
    <w:rsid w:val="00C90CEC"/>
    <w:rsid w:val="00C90EC9"/>
    <w:rsid w:val="00C90F03"/>
    <w:rsid w:val="00C91030"/>
    <w:rsid w:val="00C9115D"/>
    <w:rsid w:val="00C9122F"/>
    <w:rsid w:val="00C912A9"/>
    <w:rsid w:val="00C91815"/>
    <w:rsid w:val="00C91895"/>
    <w:rsid w:val="00C918DD"/>
    <w:rsid w:val="00C919F6"/>
    <w:rsid w:val="00C91A0E"/>
    <w:rsid w:val="00C91AB6"/>
    <w:rsid w:val="00C91BFA"/>
    <w:rsid w:val="00C91C26"/>
    <w:rsid w:val="00C920EC"/>
    <w:rsid w:val="00C9211C"/>
    <w:rsid w:val="00C9215C"/>
    <w:rsid w:val="00C92365"/>
    <w:rsid w:val="00C92373"/>
    <w:rsid w:val="00C924E5"/>
    <w:rsid w:val="00C9250B"/>
    <w:rsid w:val="00C925D3"/>
    <w:rsid w:val="00C925FA"/>
    <w:rsid w:val="00C9284D"/>
    <w:rsid w:val="00C92959"/>
    <w:rsid w:val="00C92F02"/>
    <w:rsid w:val="00C92FA8"/>
    <w:rsid w:val="00C933D4"/>
    <w:rsid w:val="00C9344C"/>
    <w:rsid w:val="00C93534"/>
    <w:rsid w:val="00C935F3"/>
    <w:rsid w:val="00C9368C"/>
    <w:rsid w:val="00C936B8"/>
    <w:rsid w:val="00C93B20"/>
    <w:rsid w:val="00C93B72"/>
    <w:rsid w:val="00C93DB0"/>
    <w:rsid w:val="00C93DE1"/>
    <w:rsid w:val="00C93E84"/>
    <w:rsid w:val="00C93ED5"/>
    <w:rsid w:val="00C93F4A"/>
    <w:rsid w:val="00C94029"/>
    <w:rsid w:val="00C9419D"/>
    <w:rsid w:val="00C9427D"/>
    <w:rsid w:val="00C9457A"/>
    <w:rsid w:val="00C94620"/>
    <w:rsid w:val="00C94678"/>
    <w:rsid w:val="00C9471E"/>
    <w:rsid w:val="00C9476C"/>
    <w:rsid w:val="00C94A6C"/>
    <w:rsid w:val="00C94A90"/>
    <w:rsid w:val="00C94B5F"/>
    <w:rsid w:val="00C94D85"/>
    <w:rsid w:val="00C94E80"/>
    <w:rsid w:val="00C951C9"/>
    <w:rsid w:val="00C951F4"/>
    <w:rsid w:val="00C953CB"/>
    <w:rsid w:val="00C953F5"/>
    <w:rsid w:val="00C955B0"/>
    <w:rsid w:val="00C955D1"/>
    <w:rsid w:val="00C958A5"/>
    <w:rsid w:val="00C95905"/>
    <w:rsid w:val="00C95909"/>
    <w:rsid w:val="00C95981"/>
    <w:rsid w:val="00C959F8"/>
    <w:rsid w:val="00C95AC3"/>
    <w:rsid w:val="00C95BA0"/>
    <w:rsid w:val="00C95C35"/>
    <w:rsid w:val="00C95D5E"/>
    <w:rsid w:val="00C95D7E"/>
    <w:rsid w:val="00C95DCE"/>
    <w:rsid w:val="00C95DE0"/>
    <w:rsid w:val="00C95FB3"/>
    <w:rsid w:val="00C96099"/>
    <w:rsid w:val="00C96213"/>
    <w:rsid w:val="00C96395"/>
    <w:rsid w:val="00C96435"/>
    <w:rsid w:val="00C96546"/>
    <w:rsid w:val="00C965EE"/>
    <w:rsid w:val="00C966DB"/>
    <w:rsid w:val="00C969E9"/>
    <w:rsid w:val="00C96B58"/>
    <w:rsid w:val="00C96C47"/>
    <w:rsid w:val="00C96C8E"/>
    <w:rsid w:val="00C96E26"/>
    <w:rsid w:val="00C97172"/>
    <w:rsid w:val="00C97182"/>
    <w:rsid w:val="00C97232"/>
    <w:rsid w:val="00C9727C"/>
    <w:rsid w:val="00C9760E"/>
    <w:rsid w:val="00C9771D"/>
    <w:rsid w:val="00C977E0"/>
    <w:rsid w:val="00C9781F"/>
    <w:rsid w:val="00C9784F"/>
    <w:rsid w:val="00C978E3"/>
    <w:rsid w:val="00C97933"/>
    <w:rsid w:val="00C97AD1"/>
    <w:rsid w:val="00C97AEE"/>
    <w:rsid w:val="00C97B6B"/>
    <w:rsid w:val="00C97E32"/>
    <w:rsid w:val="00CA0028"/>
    <w:rsid w:val="00CA0046"/>
    <w:rsid w:val="00CA0067"/>
    <w:rsid w:val="00CA0120"/>
    <w:rsid w:val="00CA01E6"/>
    <w:rsid w:val="00CA0203"/>
    <w:rsid w:val="00CA027E"/>
    <w:rsid w:val="00CA02F1"/>
    <w:rsid w:val="00CA0391"/>
    <w:rsid w:val="00CA0418"/>
    <w:rsid w:val="00CA0630"/>
    <w:rsid w:val="00CA0648"/>
    <w:rsid w:val="00CA07F7"/>
    <w:rsid w:val="00CA099F"/>
    <w:rsid w:val="00CA0A79"/>
    <w:rsid w:val="00CA0B0C"/>
    <w:rsid w:val="00CA0B30"/>
    <w:rsid w:val="00CA0D41"/>
    <w:rsid w:val="00CA0D60"/>
    <w:rsid w:val="00CA0E59"/>
    <w:rsid w:val="00CA1042"/>
    <w:rsid w:val="00CA11F8"/>
    <w:rsid w:val="00CA11FD"/>
    <w:rsid w:val="00CA130C"/>
    <w:rsid w:val="00CA1347"/>
    <w:rsid w:val="00CA1434"/>
    <w:rsid w:val="00CA1536"/>
    <w:rsid w:val="00CA16A2"/>
    <w:rsid w:val="00CA18BF"/>
    <w:rsid w:val="00CA1980"/>
    <w:rsid w:val="00CA1B4E"/>
    <w:rsid w:val="00CA1DBF"/>
    <w:rsid w:val="00CA1F0B"/>
    <w:rsid w:val="00CA2039"/>
    <w:rsid w:val="00CA2106"/>
    <w:rsid w:val="00CA22C5"/>
    <w:rsid w:val="00CA22F5"/>
    <w:rsid w:val="00CA233F"/>
    <w:rsid w:val="00CA24B1"/>
    <w:rsid w:val="00CA2632"/>
    <w:rsid w:val="00CA2669"/>
    <w:rsid w:val="00CA269C"/>
    <w:rsid w:val="00CA2779"/>
    <w:rsid w:val="00CA2916"/>
    <w:rsid w:val="00CA297E"/>
    <w:rsid w:val="00CA2E2E"/>
    <w:rsid w:val="00CA2EFD"/>
    <w:rsid w:val="00CA303A"/>
    <w:rsid w:val="00CA303C"/>
    <w:rsid w:val="00CA31A6"/>
    <w:rsid w:val="00CA3246"/>
    <w:rsid w:val="00CA3415"/>
    <w:rsid w:val="00CA3488"/>
    <w:rsid w:val="00CA35BA"/>
    <w:rsid w:val="00CA3B73"/>
    <w:rsid w:val="00CA3B9B"/>
    <w:rsid w:val="00CA3E34"/>
    <w:rsid w:val="00CA3F22"/>
    <w:rsid w:val="00CA3F76"/>
    <w:rsid w:val="00CA3FC6"/>
    <w:rsid w:val="00CA4114"/>
    <w:rsid w:val="00CA4323"/>
    <w:rsid w:val="00CA4359"/>
    <w:rsid w:val="00CA458C"/>
    <w:rsid w:val="00CA49A6"/>
    <w:rsid w:val="00CA4DA0"/>
    <w:rsid w:val="00CA4F16"/>
    <w:rsid w:val="00CA4F78"/>
    <w:rsid w:val="00CA5027"/>
    <w:rsid w:val="00CA507F"/>
    <w:rsid w:val="00CA50B8"/>
    <w:rsid w:val="00CA511E"/>
    <w:rsid w:val="00CA5325"/>
    <w:rsid w:val="00CA547F"/>
    <w:rsid w:val="00CA5531"/>
    <w:rsid w:val="00CA576F"/>
    <w:rsid w:val="00CA59D4"/>
    <w:rsid w:val="00CA5CE6"/>
    <w:rsid w:val="00CA5E7E"/>
    <w:rsid w:val="00CA5F2F"/>
    <w:rsid w:val="00CA5FF7"/>
    <w:rsid w:val="00CA603C"/>
    <w:rsid w:val="00CA62CB"/>
    <w:rsid w:val="00CA638F"/>
    <w:rsid w:val="00CA63D0"/>
    <w:rsid w:val="00CA6415"/>
    <w:rsid w:val="00CA653C"/>
    <w:rsid w:val="00CA6569"/>
    <w:rsid w:val="00CA667E"/>
    <w:rsid w:val="00CA6722"/>
    <w:rsid w:val="00CA67FD"/>
    <w:rsid w:val="00CA6932"/>
    <w:rsid w:val="00CA6948"/>
    <w:rsid w:val="00CA6A0A"/>
    <w:rsid w:val="00CA6B51"/>
    <w:rsid w:val="00CA6B68"/>
    <w:rsid w:val="00CA6D27"/>
    <w:rsid w:val="00CA6D90"/>
    <w:rsid w:val="00CA6E10"/>
    <w:rsid w:val="00CA6E2B"/>
    <w:rsid w:val="00CA713A"/>
    <w:rsid w:val="00CA71A9"/>
    <w:rsid w:val="00CA7235"/>
    <w:rsid w:val="00CA7289"/>
    <w:rsid w:val="00CA73B7"/>
    <w:rsid w:val="00CA75B8"/>
    <w:rsid w:val="00CA7742"/>
    <w:rsid w:val="00CA774F"/>
    <w:rsid w:val="00CA775B"/>
    <w:rsid w:val="00CA78A0"/>
    <w:rsid w:val="00CA7930"/>
    <w:rsid w:val="00CA7EBE"/>
    <w:rsid w:val="00CA7F11"/>
    <w:rsid w:val="00CB05D6"/>
    <w:rsid w:val="00CB05E7"/>
    <w:rsid w:val="00CB06EE"/>
    <w:rsid w:val="00CB0786"/>
    <w:rsid w:val="00CB0984"/>
    <w:rsid w:val="00CB0BD0"/>
    <w:rsid w:val="00CB0CBF"/>
    <w:rsid w:val="00CB0D2D"/>
    <w:rsid w:val="00CB0D4F"/>
    <w:rsid w:val="00CB0DF9"/>
    <w:rsid w:val="00CB0E58"/>
    <w:rsid w:val="00CB0F3A"/>
    <w:rsid w:val="00CB0F62"/>
    <w:rsid w:val="00CB0FA9"/>
    <w:rsid w:val="00CB1009"/>
    <w:rsid w:val="00CB10F9"/>
    <w:rsid w:val="00CB1140"/>
    <w:rsid w:val="00CB116E"/>
    <w:rsid w:val="00CB13E8"/>
    <w:rsid w:val="00CB14AF"/>
    <w:rsid w:val="00CB17BF"/>
    <w:rsid w:val="00CB18D8"/>
    <w:rsid w:val="00CB1901"/>
    <w:rsid w:val="00CB1986"/>
    <w:rsid w:val="00CB1A90"/>
    <w:rsid w:val="00CB1B47"/>
    <w:rsid w:val="00CB1BAE"/>
    <w:rsid w:val="00CB1E12"/>
    <w:rsid w:val="00CB1E83"/>
    <w:rsid w:val="00CB1F16"/>
    <w:rsid w:val="00CB1F27"/>
    <w:rsid w:val="00CB2071"/>
    <w:rsid w:val="00CB2251"/>
    <w:rsid w:val="00CB23EF"/>
    <w:rsid w:val="00CB24B6"/>
    <w:rsid w:val="00CB25C9"/>
    <w:rsid w:val="00CB2667"/>
    <w:rsid w:val="00CB28DE"/>
    <w:rsid w:val="00CB2B5A"/>
    <w:rsid w:val="00CB2BAF"/>
    <w:rsid w:val="00CB2C31"/>
    <w:rsid w:val="00CB2D24"/>
    <w:rsid w:val="00CB2D8F"/>
    <w:rsid w:val="00CB2DB7"/>
    <w:rsid w:val="00CB2FA8"/>
    <w:rsid w:val="00CB2FB1"/>
    <w:rsid w:val="00CB30AD"/>
    <w:rsid w:val="00CB3149"/>
    <w:rsid w:val="00CB3442"/>
    <w:rsid w:val="00CB35AA"/>
    <w:rsid w:val="00CB360C"/>
    <w:rsid w:val="00CB39E3"/>
    <w:rsid w:val="00CB3A07"/>
    <w:rsid w:val="00CB3BFE"/>
    <w:rsid w:val="00CB3C2E"/>
    <w:rsid w:val="00CB4029"/>
    <w:rsid w:val="00CB4039"/>
    <w:rsid w:val="00CB426F"/>
    <w:rsid w:val="00CB459C"/>
    <w:rsid w:val="00CB4881"/>
    <w:rsid w:val="00CB499E"/>
    <w:rsid w:val="00CB49F8"/>
    <w:rsid w:val="00CB4D69"/>
    <w:rsid w:val="00CB4F65"/>
    <w:rsid w:val="00CB4FEB"/>
    <w:rsid w:val="00CB507E"/>
    <w:rsid w:val="00CB5080"/>
    <w:rsid w:val="00CB5086"/>
    <w:rsid w:val="00CB51AF"/>
    <w:rsid w:val="00CB51B5"/>
    <w:rsid w:val="00CB535B"/>
    <w:rsid w:val="00CB559C"/>
    <w:rsid w:val="00CB55CA"/>
    <w:rsid w:val="00CB5633"/>
    <w:rsid w:val="00CB57A8"/>
    <w:rsid w:val="00CB5B24"/>
    <w:rsid w:val="00CB5CA5"/>
    <w:rsid w:val="00CB5D83"/>
    <w:rsid w:val="00CB6189"/>
    <w:rsid w:val="00CB62B7"/>
    <w:rsid w:val="00CB62F6"/>
    <w:rsid w:val="00CB63FB"/>
    <w:rsid w:val="00CB640C"/>
    <w:rsid w:val="00CB644C"/>
    <w:rsid w:val="00CB67E7"/>
    <w:rsid w:val="00CB6830"/>
    <w:rsid w:val="00CB685F"/>
    <w:rsid w:val="00CB68D2"/>
    <w:rsid w:val="00CB68F5"/>
    <w:rsid w:val="00CB69B1"/>
    <w:rsid w:val="00CB6B86"/>
    <w:rsid w:val="00CB6FE2"/>
    <w:rsid w:val="00CB7090"/>
    <w:rsid w:val="00CB7167"/>
    <w:rsid w:val="00CB7208"/>
    <w:rsid w:val="00CB7298"/>
    <w:rsid w:val="00CB72D1"/>
    <w:rsid w:val="00CB74CE"/>
    <w:rsid w:val="00CB7579"/>
    <w:rsid w:val="00CB75C7"/>
    <w:rsid w:val="00CB764F"/>
    <w:rsid w:val="00CB76C0"/>
    <w:rsid w:val="00CB770C"/>
    <w:rsid w:val="00CB7780"/>
    <w:rsid w:val="00CB7901"/>
    <w:rsid w:val="00CB7AAC"/>
    <w:rsid w:val="00CB7E81"/>
    <w:rsid w:val="00CB7F3D"/>
    <w:rsid w:val="00CB7F7E"/>
    <w:rsid w:val="00CC0000"/>
    <w:rsid w:val="00CC005E"/>
    <w:rsid w:val="00CC00BA"/>
    <w:rsid w:val="00CC02BB"/>
    <w:rsid w:val="00CC0383"/>
    <w:rsid w:val="00CC0641"/>
    <w:rsid w:val="00CC0723"/>
    <w:rsid w:val="00CC0724"/>
    <w:rsid w:val="00CC09A9"/>
    <w:rsid w:val="00CC0A08"/>
    <w:rsid w:val="00CC0B2D"/>
    <w:rsid w:val="00CC0DAD"/>
    <w:rsid w:val="00CC0E70"/>
    <w:rsid w:val="00CC0EE7"/>
    <w:rsid w:val="00CC126B"/>
    <w:rsid w:val="00CC128E"/>
    <w:rsid w:val="00CC135E"/>
    <w:rsid w:val="00CC13CF"/>
    <w:rsid w:val="00CC15AB"/>
    <w:rsid w:val="00CC1730"/>
    <w:rsid w:val="00CC1797"/>
    <w:rsid w:val="00CC17E1"/>
    <w:rsid w:val="00CC1A9B"/>
    <w:rsid w:val="00CC1BA9"/>
    <w:rsid w:val="00CC1C68"/>
    <w:rsid w:val="00CC1E2C"/>
    <w:rsid w:val="00CC1E52"/>
    <w:rsid w:val="00CC2422"/>
    <w:rsid w:val="00CC24AC"/>
    <w:rsid w:val="00CC24BE"/>
    <w:rsid w:val="00CC25E1"/>
    <w:rsid w:val="00CC2626"/>
    <w:rsid w:val="00CC2784"/>
    <w:rsid w:val="00CC28E7"/>
    <w:rsid w:val="00CC29BC"/>
    <w:rsid w:val="00CC2C8C"/>
    <w:rsid w:val="00CC2DC8"/>
    <w:rsid w:val="00CC2DE1"/>
    <w:rsid w:val="00CC2E43"/>
    <w:rsid w:val="00CC2E88"/>
    <w:rsid w:val="00CC2F5F"/>
    <w:rsid w:val="00CC2FF1"/>
    <w:rsid w:val="00CC3075"/>
    <w:rsid w:val="00CC3082"/>
    <w:rsid w:val="00CC3113"/>
    <w:rsid w:val="00CC3313"/>
    <w:rsid w:val="00CC350E"/>
    <w:rsid w:val="00CC361C"/>
    <w:rsid w:val="00CC3768"/>
    <w:rsid w:val="00CC38D4"/>
    <w:rsid w:val="00CC39EA"/>
    <w:rsid w:val="00CC3A6F"/>
    <w:rsid w:val="00CC3A7E"/>
    <w:rsid w:val="00CC3B4B"/>
    <w:rsid w:val="00CC3B4E"/>
    <w:rsid w:val="00CC3CAD"/>
    <w:rsid w:val="00CC3F21"/>
    <w:rsid w:val="00CC40DA"/>
    <w:rsid w:val="00CC40E6"/>
    <w:rsid w:val="00CC4528"/>
    <w:rsid w:val="00CC456E"/>
    <w:rsid w:val="00CC46FD"/>
    <w:rsid w:val="00CC474D"/>
    <w:rsid w:val="00CC4920"/>
    <w:rsid w:val="00CC4A20"/>
    <w:rsid w:val="00CC4AF0"/>
    <w:rsid w:val="00CC4D83"/>
    <w:rsid w:val="00CC4E88"/>
    <w:rsid w:val="00CC50E7"/>
    <w:rsid w:val="00CC525F"/>
    <w:rsid w:val="00CC5261"/>
    <w:rsid w:val="00CC5337"/>
    <w:rsid w:val="00CC53AB"/>
    <w:rsid w:val="00CC57DD"/>
    <w:rsid w:val="00CC5804"/>
    <w:rsid w:val="00CC58AC"/>
    <w:rsid w:val="00CC58B6"/>
    <w:rsid w:val="00CC5955"/>
    <w:rsid w:val="00CC5A82"/>
    <w:rsid w:val="00CC5B29"/>
    <w:rsid w:val="00CC5C99"/>
    <w:rsid w:val="00CC5D62"/>
    <w:rsid w:val="00CC5E90"/>
    <w:rsid w:val="00CC5EDD"/>
    <w:rsid w:val="00CC5F16"/>
    <w:rsid w:val="00CC6292"/>
    <w:rsid w:val="00CC62A8"/>
    <w:rsid w:val="00CC6348"/>
    <w:rsid w:val="00CC6453"/>
    <w:rsid w:val="00CC64FD"/>
    <w:rsid w:val="00CC6815"/>
    <w:rsid w:val="00CC68B7"/>
    <w:rsid w:val="00CC6AC0"/>
    <w:rsid w:val="00CC6B05"/>
    <w:rsid w:val="00CC6B79"/>
    <w:rsid w:val="00CC6BAD"/>
    <w:rsid w:val="00CC6BCB"/>
    <w:rsid w:val="00CC6C03"/>
    <w:rsid w:val="00CC6E05"/>
    <w:rsid w:val="00CC71C0"/>
    <w:rsid w:val="00CC7252"/>
    <w:rsid w:val="00CC729D"/>
    <w:rsid w:val="00CC72BB"/>
    <w:rsid w:val="00CC7382"/>
    <w:rsid w:val="00CC74AF"/>
    <w:rsid w:val="00CC755A"/>
    <w:rsid w:val="00CC755F"/>
    <w:rsid w:val="00CC75B9"/>
    <w:rsid w:val="00CC75D7"/>
    <w:rsid w:val="00CC770D"/>
    <w:rsid w:val="00CC7956"/>
    <w:rsid w:val="00CC79BD"/>
    <w:rsid w:val="00CC7AE6"/>
    <w:rsid w:val="00CC7DE4"/>
    <w:rsid w:val="00CC7F00"/>
    <w:rsid w:val="00CC7F24"/>
    <w:rsid w:val="00CD00CD"/>
    <w:rsid w:val="00CD056F"/>
    <w:rsid w:val="00CD0591"/>
    <w:rsid w:val="00CD05C3"/>
    <w:rsid w:val="00CD06EC"/>
    <w:rsid w:val="00CD087B"/>
    <w:rsid w:val="00CD088D"/>
    <w:rsid w:val="00CD0966"/>
    <w:rsid w:val="00CD0AC8"/>
    <w:rsid w:val="00CD0D2D"/>
    <w:rsid w:val="00CD110A"/>
    <w:rsid w:val="00CD135D"/>
    <w:rsid w:val="00CD1489"/>
    <w:rsid w:val="00CD1505"/>
    <w:rsid w:val="00CD1823"/>
    <w:rsid w:val="00CD187B"/>
    <w:rsid w:val="00CD1908"/>
    <w:rsid w:val="00CD1A8C"/>
    <w:rsid w:val="00CD1BE4"/>
    <w:rsid w:val="00CD1FAA"/>
    <w:rsid w:val="00CD2004"/>
    <w:rsid w:val="00CD20FE"/>
    <w:rsid w:val="00CD211F"/>
    <w:rsid w:val="00CD218B"/>
    <w:rsid w:val="00CD2273"/>
    <w:rsid w:val="00CD2277"/>
    <w:rsid w:val="00CD250B"/>
    <w:rsid w:val="00CD2573"/>
    <w:rsid w:val="00CD25D9"/>
    <w:rsid w:val="00CD270E"/>
    <w:rsid w:val="00CD2C69"/>
    <w:rsid w:val="00CD2F9C"/>
    <w:rsid w:val="00CD30DE"/>
    <w:rsid w:val="00CD30EE"/>
    <w:rsid w:val="00CD3142"/>
    <w:rsid w:val="00CD335C"/>
    <w:rsid w:val="00CD33F7"/>
    <w:rsid w:val="00CD35F5"/>
    <w:rsid w:val="00CD372C"/>
    <w:rsid w:val="00CD3760"/>
    <w:rsid w:val="00CD379F"/>
    <w:rsid w:val="00CD380A"/>
    <w:rsid w:val="00CD3873"/>
    <w:rsid w:val="00CD39B6"/>
    <w:rsid w:val="00CD39E9"/>
    <w:rsid w:val="00CD3A54"/>
    <w:rsid w:val="00CD3E05"/>
    <w:rsid w:val="00CD4034"/>
    <w:rsid w:val="00CD41E0"/>
    <w:rsid w:val="00CD4288"/>
    <w:rsid w:val="00CD42EB"/>
    <w:rsid w:val="00CD45D7"/>
    <w:rsid w:val="00CD4B36"/>
    <w:rsid w:val="00CD4BD7"/>
    <w:rsid w:val="00CD4D80"/>
    <w:rsid w:val="00CD4F3D"/>
    <w:rsid w:val="00CD5266"/>
    <w:rsid w:val="00CD54C3"/>
    <w:rsid w:val="00CD57C7"/>
    <w:rsid w:val="00CD58FE"/>
    <w:rsid w:val="00CD5944"/>
    <w:rsid w:val="00CD5B28"/>
    <w:rsid w:val="00CD5E86"/>
    <w:rsid w:val="00CD5FAF"/>
    <w:rsid w:val="00CD5FF6"/>
    <w:rsid w:val="00CD6067"/>
    <w:rsid w:val="00CD6137"/>
    <w:rsid w:val="00CD62F2"/>
    <w:rsid w:val="00CD6477"/>
    <w:rsid w:val="00CD6521"/>
    <w:rsid w:val="00CD653F"/>
    <w:rsid w:val="00CD6616"/>
    <w:rsid w:val="00CD6852"/>
    <w:rsid w:val="00CD68E8"/>
    <w:rsid w:val="00CD69F8"/>
    <w:rsid w:val="00CD6A6E"/>
    <w:rsid w:val="00CD6B84"/>
    <w:rsid w:val="00CD6D5A"/>
    <w:rsid w:val="00CD6E65"/>
    <w:rsid w:val="00CD71D9"/>
    <w:rsid w:val="00CD729E"/>
    <w:rsid w:val="00CD7342"/>
    <w:rsid w:val="00CD734D"/>
    <w:rsid w:val="00CD73D0"/>
    <w:rsid w:val="00CD761B"/>
    <w:rsid w:val="00CD7766"/>
    <w:rsid w:val="00CD77BF"/>
    <w:rsid w:val="00CD78B8"/>
    <w:rsid w:val="00CD7B3A"/>
    <w:rsid w:val="00CD7C9C"/>
    <w:rsid w:val="00CD7F1A"/>
    <w:rsid w:val="00CD7F9A"/>
    <w:rsid w:val="00CE000F"/>
    <w:rsid w:val="00CE003A"/>
    <w:rsid w:val="00CE0142"/>
    <w:rsid w:val="00CE03D7"/>
    <w:rsid w:val="00CE050E"/>
    <w:rsid w:val="00CE0518"/>
    <w:rsid w:val="00CE0641"/>
    <w:rsid w:val="00CE06EF"/>
    <w:rsid w:val="00CE0740"/>
    <w:rsid w:val="00CE0806"/>
    <w:rsid w:val="00CE0815"/>
    <w:rsid w:val="00CE0933"/>
    <w:rsid w:val="00CE0B11"/>
    <w:rsid w:val="00CE0BD6"/>
    <w:rsid w:val="00CE0DF6"/>
    <w:rsid w:val="00CE0E35"/>
    <w:rsid w:val="00CE0EF6"/>
    <w:rsid w:val="00CE10A6"/>
    <w:rsid w:val="00CE10B1"/>
    <w:rsid w:val="00CE1473"/>
    <w:rsid w:val="00CE166A"/>
    <w:rsid w:val="00CE1764"/>
    <w:rsid w:val="00CE1794"/>
    <w:rsid w:val="00CE18A1"/>
    <w:rsid w:val="00CE1A3A"/>
    <w:rsid w:val="00CE1CF7"/>
    <w:rsid w:val="00CE1F25"/>
    <w:rsid w:val="00CE20FE"/>
    <w:rsid w:val="00CE24E8"/>
    <w:rsid w:val="00CE255A"/>
    <w:rsid w:val="00CE28CB"/>
    <w:rsid w:val="00CE2A22"/>
    <w:rsid w:val="00CE2A4A"/>
    <w:rsid w:val="00CE2A87"/>
    <w:rsid w:val="00CE2D4B"/>
    <w:rsid w:val="00CE2D98"/>
    <w:rsid w:val="00CE2DB6"/>
    <w:rsid w:val="00CE2E49"/>
    <w:rsid w:val="00CE2E53"/>
    <w:rsid w:val="00CE2FEA"/>
    <w:rsid w:val="00CE303F"/>
    <w:rsid w:val="00CE3277"/>
    <w:rsid w:val="00CE32D4"/>
    <w:rsid w:val="00CE33C8"/>
    <w:rsid w:val="00CE3440"/>
    <w:rsid w:val="00CE347E"/>
    <w:rsid w:val="00CE35A0"/>
    <w:rsid w:val="00CE3901"/>
    <w:rsid w:val="00CE391C"/>
    <w:rsid w:val="00CE3AAA"/>
    <w:rsid w:val="00CE3BCE"/>
    <w:rsid w:val="00CE3C19"/>
    <w:rsid w:val="00CE3E4D"/>
    <w:rsid w:val="00CE3E92"/>
    <w:rsid w:val="00CE3FD1"/>
    <w:rsid w:val="00CE3FF3"/>
    <w:rsid w:val="00CE421F"/>
    <w:rsid w:val="00CE4458"/>
    <w:rsid w:val="00CE454F"/>
    <w:rsid w:val="00CE471C"/>
    <w:rsid w:val="00CE47F4"/>
    <w:rsid w:val="00CE4896"/>
    <w:rsid w:val="00CE48B3"/>
    <w:rsid w:val="00CE4AF0"/>
    <w:rsid w:val="00CE4D69"/>
    <w:rsid w:val="00CE4E60"/>
    <w:rsid w:val="00CE4E7B"/>
    <w:rsid w:val="00CE4F75"/>
    <w:rsid w:val="00CE50E9"/>
    <w:rsid w:val="00CE51A6"/>
    <w:rsid w:val="00CE5212"/>
    <w:rsid w:val="00CE5322"/>
    <w:rsid w:val="00CE551F"/>
    <w:rsid w:val="00CE553B"/>
    <w:rsid w:val="00CE5544"/>
    <w:rsid w:val="00CE558C"/>
    <w:rsid w:val="00CE55C6"/>
    <w:rsid w:val="00CE5699"/>
    <w:rsid w:val="00CE583C"/>
    <w:rsid w:val="00CE5A1B"/>
    <w:rsid w:val="00CE5A51"/>
    <w:rsid w:val="00CE5AE4"/>
    <w:rsid w:val="00CE5B99"/>
    <w:rsid w:val="00CE5CB1"/>
    <w:rsid w:val="00CE5CCC"/>
    <w:rsid w:val="00CE5DEC"/>
    <w:rsid w:val="00CE5DF7"/>
    <w:rsid w:val="00CE5EE4"/>
    <w:rsid w:val="00CE5F3F"/>
    <w:rsid w:val="00CE5F76"/>
    <w:rsid w:val="00CE5FEB"/>
    <w:rsid w:val="00CE6039"/>
    <w:rsid w:val="00CE62D4"/>
    <w:rsid w:val="00CE63B8"/>
    <w:rsid w:val="00CE63D9"/>
    <w:rsid w:val="00CE6616"/>
    <w:rsid w:val="00CE67C7"/>
    <w:rsid w:val="00CE6817"/>
    <w:rsid w:val="00CE6AC5"/>
    <w:rsid w:val="00CE6B58"/>
    <w:rsid w:val="00CE6C57"/>
    <w:rsid w:val="00CE6C92"/>
    <w:rsid w:val="00CE6DD0"/>
    <w:rsid w:val="00CE6ED8"/>
    <w:rsid w:val="00CE6EDC"/>
    <w:rsid w:val="00CE6F4D"/>
    <w:rsid w:val="00CE6FE6"/>
    <w:rsid w:val="00CE73AB"/>
    <w:rsid w:val="00CE751E"/>
    <w:rsid w:val="00CE755A"/>
    <w:rsid w:val="00CE7741"/>
    <w:rsid w:val="00CE7752"/>
    <w:rsid w:val="00CE7963"/>
    <w:rsid w:val="00CE7A5B"/>
    <w:rsid w:val="00CE7DF6"/>
    <w:rsid w:val="00CE7E37"/>
    <w:rsid w:val="00CE7EA0"/>
    <w:rsid w:val="00CF003B"/>
    <w:rsid w:val="00CF0040"/>
    <w:rsid w:val="00CF00C5"/>
    <w:rsid w:val="00CF00D4"/>
    <w:rsid w:val="00CF0217"/>
    <w:rsid w:val="00CF03C7"/>
    <w:rsid w:val="00CF0407"/>
    <w:rsid w:val="00CF0527"/>
    <w:rsid w:val="00CF06F5"/>
    <w:rsid w:val="00CF0926"/>
    <w:rsid w:val="00CF0A49"/>
    <w:rsid w:val="00CF0C11"/>
    <w:rsid w:val="00CF0C24"/>
    <w:rsid w:val="00CF0C5F"/>
    <w:rsid w:val="00CF0E66"/>
    <w:rsid w:val="00CF0E9B"/>
    <w:rsid w:val="00CF0EB7"/>
    <w:rsid w:val="00CF11CD"/>
    <w:rsid w:val="00CF124E"/>
    <w:rsid w:val="00CF126F"/>
    <w:rsid w:val="00CF1277"/>
    <w:rsid w:val="00CF146D"/>
    <w:rsid w:val="00CF15CD"/>
    <w:rsid w:val="00CF1CB7"/>
    <w:rsid w:val="00CF1E88"/>
    <w:rsid w:val="00CF1FCB"/>
    <w:rsid w:val="00CF1FDC"/>
    <w:rsid w:val="00CF2133"/>
    <w:rsid w:val="00CF2142"/>
    <w:rsid w:val="00CF2363"/>
    <w:rsid w:val="00CF28C0"/>
    <w:rsid w:val="00CF2931"/>
    <w:rsid w:val="00CF29F9"/>
    <w:rsid w:val="00CF2B04"/>
    <w:rsid w:val="00CF2BA2"/>
    <w:rsid w:val="00CF2BB5"/>
    <w:rsid w:val="00CF2CAD"/>
    <w:rsid w:val="00CF2D64"/>
    <w:rsid w:val="00CF2FC4"/>
    <w:rsid w:val="00CF31E0"/>
    <w:rsid w:val="00CF322C"/>
    <w:rsid w:val="00CF32E2"/>
    <w:rsid w:val="00CF3441"/>
    <w:rsid w:val="00CF35EB"/>
    <w:rsid w:val="00CF38DC"/>
    <w:rsid w:val="00CF3C73"/>
    <w:rsid w:val="00CF3CFE"/>
    <w:rsid w:val="00CF3DB9"/>
    <w:rsid w:val="00CF4128"/>
    <w:rsid w:val="00CF41DD"/>
    <w:rsid w:val="00CF42D9"/>
    <w:rsid w:val="00CF444A"/>
    <w:rsid w:val="00CF472B"/>
    <w:rsid w:val="00CF474C"/>
    <w:rsid w:val="00CF49A6"/>
    <w:rsid w:val="00CF49E5"/>
    <w:rsid w:val="00CF4BA7"/>
    <w:rsid w:val="00CF4BB0"/>
    <w:rsid w:val="00CF4C9A"/>
    <w:rsid w:val="00CF4DC2"/>
    <w:rsid w:val="00CF4EC2"/>
    <w:rsid w:val="00CF4F7F"/>
    <w:rsid w:val="00CF4F94"/>
    <w:rsid w:val="00CF511B"/>
    <w:rsid w:val="00CF5213"/>
    <w:rsid w:val="00CF5366"/>
    <w:rsid w:val="00CF54D7"/>
    <w:rsid w:val="00CF5661"/>
    <w:rsid w:val="00CF581A"/>
    <w:rsid w:val="00CF59C9"/>
    <w:rsid w:val="00CF5A43"/>
    <w:rsid w:val="00CF5BF1"/>
    <w:rsid w:val="00CF5CFF"/>
    <w:rsid w:val="00CF5F8F"/>
    <w:rsid w:val="00CF610B"/>
    <w:rsid w:val="00CF64A2"/>
    <w:rsid w:val="00CF66D9"/>
    <w:rsid w:val="00CF69AE"/>
    <w:rsid w:val="00CF6BD4"/>
    <w:rsid w:val="00CF6DC2"/>
    <w:rsid w:val="00CF6FB3"/>
    <w:rsid w:val="00CF7058"/>
    <w:rsid w:val="00CF72A5"/>
    <w:rsid w:val="00CF766C"/>
    <w:rsid w:val="00CF7807"/>
    <w:rsid w:val="00CF781E"/>
    <w:rsid w:val="00CF7A13"/>
    <w:rsid w:val="00CF7B25"/>
    <w:rsid w:val="00CF7B59"/>
    <w:rsid w:val="00CF7CBC"/>
    <w:rsid w:val="00CF7D24"/>
    <w:rsid w:val="00CF7EF7"/>
    <w:rsid w:val="00D00129"/>
    <w:rsid w:val="00D002ED"/>
    <w:rsid w:val="00D0045A"/>
    <w:rsid w:val="00D005EC"/>
    <w:rsid w:val="00D00805"/>
    <w:rsid w:val="00D009F7"/>
    <w:rsid w:val="00D00A5C"/>
    <w:rsid w:val="00D00AB6"/>
    <w:rsid w:val="00D00BCE"/>
    <w:rsid w:val="00D00C8C"/>
    <w:rsid w:val="00D00CA4"/>
    <w:rsid w:val="00D010A1"/>
    <w:rsid w:val="00D010D6"/>
    <w:rsid w:val="00D010FE"/>
    <w:rsid w:val="00D01186"/>
    <w:rsid w:val="00D011C4"/>
    <w:rsid w:val="00D011E7"/>
    <w:rsid w:val="00D011F2"/>
    <w:rsid w:val="00D0125B"/>
    <w:rsid w:val="00D014BF"/>
    <w:rsid w:val="00D01572"/>
    <w:rsid w:val="00D016C0"/>
    <w:rsid w:val="00D0178C"/>
    <w:rsid w:val="00D01865"/>
    <w:rsid w:val="00D0186A"/>
    <w:rsid w:val="00D0187A"/>
    <w:rsid w:val="00D018E1"/>
    <w:rsid w:val="00D01A6F"/>
    <w:rsid w:val="00D01ACB"/>
    <w:rsid w:val="00D01B60"/>
    <w:rsid w:val="00D01CF6"/>
    <w:rsid w:val="00D01D28"/>
    <w:rsid w:val="00D01D66"/>
    <w:rsid w:val="00D01E14"/>
    <w:rsid w:val="00D01E9E"/>
    <w:rsid w:val="00D021F1"/>
    <w:rsid w:val="00D02272"/>
    <w:rsid w:val="00D025C0"/>
    <w:rsid w:val="00D02798"/>
    <w:rsid w:val="00D02858"/>
    <w:rsid w:val="00D02A83"/>
    <w:rsid w:val="00D02DF0"/>
    <w:rsid w:val="00D02F3C"/>
    <w:rsid w:val="00D02FB1"/>
    <w:rsid w:val="00D030B3"/>
    <w:rsid w:val="00D0337E"/>
    <w:rsid w:val="00D033DB"/>
    <w:rsid w:val="00D034A0"/>
    <w:rsid w:val="00D035A7"/>
    <w:rsid w:val="00D036B3"/>
    <w:rsid w:val="00D03815"/>
    <w:rsid w:val="00D03E5D"/>
    <w:rsid w:val="00D03FAB"/>
    <w:rsid w:val="00D040A2"/>
    <w:rsid w:val="00D04208"/>
    <w:rsid w:val="00D0428B"/>
    <w:rsid w:val="00D042E9"/>
    <w:rsid w:val="00D043A9"/>
    <w:rsid w:val="00D04480"/>
    <w:rsid w:val="00D044DF"/>
    <w:rsid w:val="00D0461F"/>
    <w:rsid w:val="00D0466C"/>
    <w:rsid w:val="00D046C1"/>
    <w:rsid w:val="00D046D8"/>
    <w:rsid w:val="00D04A73"/>
    <w:rsid w:val="00D04C20"/>
    <w:rsid w:val="00D04C5E"/>
    <w:rsid w:val="00D04D05"/>
    <w:rsid w:val="00D04D3F"/>
    <w:rsid w:val="00D04E17"/>
    <w:rsid w:val="00D05177"/>
    <w:rsid w:val="00D0528D"/>
    <w:rsid w:val="00D052A9"/>
    <w:rsid w:val="00D052E5"/>
    <w:rsid w:val="00D05370"/>
    <w:rsid w:val="00D0538D"/>
    <w:rsid w:val="00D05426"/>
    <w:rsid w:val="00D05432"/>
    <w:rsid w:val="00D05456"/>
    <w:rsid w:val="00D057B0"/>
    <w:rsid w:val="00D058C2"/>
    <w:rsid w:val="00D05925"/>
    <w:rsid w:val="00D059AF"/>
    <w:rsid w:val="00D05D65"/>
    <w:rsid w:val="00D05E01"/>
    <w:rsid w:val="00D05FDD"/>
    <w:rsid w:val="00D06200"/>
    <w:rsid w:val="00D06291"/>
    <w:rsid w:val="00D062A4"/>
    <w:rsid w:val="00D06328"/>
    <w:rsid w:val="00D06470"/>
    <w:rsid w:val="00D06499"/>
    <w:rsid w:val="00D0672A"/>
    <w:rsid w:val="00D069B2"/>
    <w:rsid w:val="00D06A5E"/>
    <w:rsid w:val="00D06B2D"/>
    <w:rsid w:val="00D06B91"/>
    <w:rsid w:val="00D06C6A"/>
    <w:rsid w:val="00D06F22"/>
    <w:rsid w:val="00D06F26"/>
    <w:rsid w:val="00D072D0"/>
    <w:rsid w:val="00D072E9"/>
    <w:rsid w:val="00D075C6"/>
    <w:rsid w:val="00D0766E"/>
    <w:rsid w:val="00D07789"/>
    <w:rsid w:val="00D07792"/>
    <w:rsid w:val="00D0795B"/>
    <w:rsid w:val="00D07AD2"/>
    <w:rsid w:val="00D07B63"/>
    <w:rsid w:val="00D07E51"/>
    <w:rsid w:val="00D07FB5"/>
    <w:rsid w:val="00D101A6"/>
    <w:rsid w:val="00D1023C"/>
    <w:rsid w:val="00D102F5"/>
    <w:rsid w:val="00D10306"/>
    <w:rsid w:val="00D1054B"/>
    <w:rsid w:val="00D105C1"/>
    <w:rsid w:val="00D108D3"/>
    <w:rsid w:val="00D108DF"/>
    <w:rsid w:val="00D10974"/>
    <w:rsid w:val="00D10A6A"/>
    <w:rsid w:val="00D10B0C"/>
    <w:rsid w:val="00D10CF6"/>
    <w:rsid w:val="00D10D7E"/>
    <w:rsid w:val="00D10F23"/>
    <w:rsid w:val="00D10FA3"/>
    <w:rsid w:val="00D10FB9"/>
    <w:rsid w:val="00D11046"/>
    <w:rsid w:val="00D110B0"/>
    <w:rsid w:val="00D112BE"/>
    <w:rsid w:val="00D1139A"/>
    <w:rsid w:val="00D113A1"/>
    <w:rsid w:val="00D113E3"/>
    <w:rsid w:val="00D1147E"/>
    <w:rsid w:val="00D114B5"/>
    <w:rsid w:val="00D115C7"/>
    <w:rsid w:val="00D1165E"/>
    <w:rsid w:val="00D1199D"/>
    <w:rsid w:val="00D11C31"/>
    <w:rsid w:val="00D11D61"/>
    <w:rsid w:val="00D11D81"/>
    <w:rsid w:val="00D11DB9"/>
    <w:rsid w:val="00D11DCE"/>
    <w:rsid w:val="00D120AB"/>
    <w:rsid w:val="00D120BC"/>
    <w:rsid w:val="00D12321"/>
    <w:rsid w:val="00D1256A"/>
    <w:rsid w:val="00D1276B"/>
    <w:rsid w:val="00D127B9"/>
    <w:rsid w:val="00D12972"/>
    <w:rsid w:val="00D12984"/>
    <w:rsid w:val="00D12A00"/>
    <w:rsid w:val="00D12B57"/>
    <w:rsid w:val="00D12BC0"/>
    <w:rsid w:val="00D12C1B"/>
    <w:rsid w:val="00D12C71"/>
    <w:rsid w:val="00D13364"/>
    <w:rsid w:val="00D1355C"/>
    <w:rsid w:val="00D136C6"/>
    <w:rsid w:val="00D13789"/>
    <w:rsid w:val="00D137E3"/>
    <w:rsid w:val="00D1388B"/>
    <w:rsid w:val="00D13AD9"/>
    <w:rsid w:val="00D13B9B"/>
    <w:rsid w:val="00D13C71"/>
    <w:rsid w:val="00D13D19"/>
    <w:rsid w:val="00D13D44"/>
    <w:rsid w:val="00D13E72"/>
    <w:rsid w:val="00D13F89"/>
    <w:rsid w:val="00D140C0"/>
    <w:rsid w:val="00D14201"/>
    <w:rsid w:val="00D14236"/>
    <w:rsid w:val="00D14328"/>
    <w:rsid w:val="00D14346"/>
    <w:rsid w:val="00D14381"/>
    <w:rsid w:val="00D14383"/>
    <w:rsid w:val="00D143B9"/>
    <w:rsid w:val="00D1466F"/>
    <w:rsid w:val="00D1478C"/>
    <w:rsid w:val="00D14955"/>
    <w:rsid w:val="00D1497F"/>
    <w:rsid w:val="00D14AA4"/>
    <w:rsid w:val="00D14E12"/>
    <w:rsid w:val="00D14E60"/>
    <w:rsid w:val="00D14FF3"/>
    <w:rsid w:val="00D15077"/>
    <w:rsid w:val="00D150F9"/>
    <w:rsid w:val="00D1513D"/>
    <w:rsid w:val="00D15698"/>
    <w:rsid w:val="00D158B6"/>
    <w:rsid w:val="00D15A24"/>
    <w:rsid w:val="00D15B0D"/>
    <w:rsid w:val="00D15C3E"/>
    <w:rsid w:val="00D15D0E"/>
    <w:rsid w:val="00D15D4C"/>
    <w:rsid w:val="00D16167"/>
    <w:rsid w:val="00D1617E"/>
    <w:rsid w:val="00D162F9"/>
    <w:rsid w:val="00D16401"/>
    <w:rsid w:val="00D1640F"/>
    <w:rsid w:val="00D166A6"/>
    <w:rsid w:val="00D166AB"/>
    <w:rsid w:val="00D16720"/>
    <w:rsid w:val="00D16953"/>
    <w:rsid w:val="00D16A15"/>
    <w:rsid w:val="00D16A47"/>
    <w:rsid w:val="00D16A7A"/>
    <w:rsid w:val="00D16B00"/>
    <w:rsid w:val="00D16C09"/>
    <w:rsid w:val="00D16C35"/>
    <w:rsid w:val="00D16C65"/>
    <w:rsid w:val="00D16CBA"/>
    <w:rsid w:val="00D16DC2"/>
    <w:rsid w:val="00D16EA2"/>
    <w:rsid w:val="00D16EDA"/>
    <w:rsid w:val="00D16EDB"/>
    <w:rsid w:val="00D16EF2"/>
    <w:rsid w:val="00D16F63"/>
    <w:rsid w:val="00D17138"/>
    <w:rsid w:val="00D1716D"/>
    <w:rsid w:val="00D1729B"/>
    <w:rsid w:val="00D174C2"/>
    <w:rsid w:val="00D17665"/>
    <w:rsid w:val="00D1797C"/>
    <w:rsid w:val="00D17AA7"/>
    <w:rsid w:val="00D17B83"/>
    <w:rsid w:val="00D17E92"/>
    <w:rsid w:val="00D17FCD"/>
    <w:rsid w:val="00D20021"/>
    <w:rsid w:val="00D201F0"/>
    <w:rsid w:val="00D20253"/>
    <w:rsid w:val="00D20381"/>
    <w:rsid w:val="00D20580"/>
    <w:rsid w:val="00D207EB"/>
    <w:rsid w:val="00D209DA"/>
    <w:rsid w:val="00D20AE9"/>
    <w:rsid w:val="00D20C3A"/>
    <w:rsid w:val="00D20C71"/>
    <w:rsid w:val="00D20CD0"/>
    <w:rsid w:val="00D20CF1"/>
    <w:rsid w:val="00D20D23"/>
    <w:rsid w:val="00D20DCD"/>
    <w:rsid w:val="00D20E1E"/>
    <w:rsid w:val="00D20FB5"/>
    <w:rsid w:val="00D21120"/>
    <w:rsid w:val="00D2128D"/>
    <w:rsid w:val="00D21402"/>
    <w:rsid w:val="00D21540"/>
    <w:rsid w:val="00D21605"/>
    <w:rsid w:val="00D21799"/>
    <w:rsid w:val="00D217EF"/>
    <w:rsid w:val="00D218B9"/>
    <w:rsid w:val="00D21965"/>
    <w:rsid w:val="00D219AF"/>
    <w:rsid w:val="00D219DA"/>
    <w:rsid w:val="00D21A9B"/>
    <w:rsid w:val="00D21B37"/>
    <w:rsid w:val="00D21BC5"/>
    <w:rsid w:val="00D21DB4"/>
    <w:rsid w:val="00D21EFA"/>
    <w:rsid w:val="00D22248"/>
    <w:rsid w:val="00D2234B"/>
    <w:rsid w:val="00D223A2"/>
    <w:rsid w:val="00D223DE"/>
    <w:rsid w:val="00D22492"/>
    <w:rsid w:val="00D22519"/>
    <w:rsid w:val="00D2257E"/>
    <w:rsid w:val="00D22756"/>
    <w:rsid w:val="00D2298A"/>
    <w:rsid w:val="00D22ABE"/>
    <w:rsid w:val="00D22D24"/>
    <w:rsid w:val="00D22D70"/>
    <w:rsid w:val="00D22DE0"/>
    <w:rsid w:val="00D22FFB"/>
    <w:rsid w:val="00D23012"/>
    <w:rsid w:val="00D232DB"/>
    <w:rsid w:val="00D2338E"/>
    <w:rsid w:val="00D2367E"/>
    <w:rsid w:val="00D23701"/>
    <w:rsid w:val="00D23862"/>
    <w:rsid w:val="00D23C85"/>
    <w:rsid w:val="00D23EB2"/>
    <w:rsid w:val="00D23FD2"/>
    <w:rsid w:val="00D23FF7"/>
    <w:rsid w:val="00D241B1"/>
    <w:rsid w:val="00D242EB"/>
    <w:rsid w:val="00D24350"/>
    <w:rsid w:val="00D2440E"/>
    <w:rsid w:val="00D24435"/>
    <w:rsid w:val="00D2480C"/>
    <w:rsid w:val="00D2484F"/>
    <w:rsid w:val="00D248F3"/>
    <w:rsid w:val="00D248FD"/>
    <w:rsid w:val="00D249C3"/>
    <w:rsid w:val="00D249DF"/>
    <w:rsid w:val="00D249EA"/>
    <w:rsid w:val="00D24AB0"/>
    <w:rsid w:val="00D24CCE"/>
    <w:rsid w:val="00D24E6A"/>
    <w:rsid w:val="00D25229"/>
    <w:rsid w:val="00D252F9"/>
    <w:rsid w:val="00D2533B"/>
    <w:rsid w:val="00D25454"/>
    <w:rsid w:val="00D25680"/>
    <w:rsid w:val="00D25D03"/>
    <w:rsid w:val="00D25E06"/>
    <w:rsid w:val="00D25E62"/>
    <w:rsid w:val="00D25ED8"/>
    <w:rsid w:val="00D25F11"/>
    <w:rsid w:val="00D26024"/>
    <w:rsid w:val="00D26039"/>
    <w:rsid w:val="00D26069"/>
    <w:rsid w:val="00D26099"/>
    <w:rsid w:val="00D260F6"/>
    <w:rsid w:val="00D261CD"/>
    <w:rsid w:val="00D26445"/>
    <w:rsid w:val="00D26533"/>
    <w:rsid w:val="00D266D2"/>
    <w:rsid w:val="00D266EA"/>
    <w:rsid w:val="00D26745"/>
    <w:rsid w:val="00D26931"/>
    <w:rsid w:val="00D26A96"/>
    <w:rsid w:val="00D26CEC"/>
    <w:rsid w:val="00D26D13"/>
    <w:rsid w:val="00D26D6F"/>
    <w:rsid w:val="00D26F04"/>
    <w:rsid w:val="00D270D8"/>
    <w:rsid w:val="00D270EC"/>
    <w:rsid w:val="00D2713E"/>
    <w:rsid w:val="00D27209"/>
    <w:rsid w:val="00D27678"/>
    <w:rsid w:val="00D276FD"/>
    <w:rsid w:val="00D27732"/>
    <w:rsid w:val="00D278A8"/>
    <w:rsid w:val="00D27919"/>
    <w:rsid w:val="00D27A0A"/>
    <w:rsid w:val="00D27B3F"/>
    <w:rsid w:val="00D27B40"/>
    <w:rsid w:val="00D27B8B"/>
    <w:rsid w:val="00D27DE9"/>
    <w:rsid w:val="00D27E92"/>
    <w:rsid w:val="00D27FB1"/>
    <w:rsid w:val="00D30014"/>
    <w:rsid w:val="00D30116"/>
    <w:rsid w:val="00D3037C"/>
    <w:rsid w:val="00D304A6"/>
    <w:rsid w:val="00D304CB"/>
    <w:rsid w:val="00D3065C"/>
    <w:rsid w:val="00D3081A"/>
    <w:rsid w:val="00D30986"/>
    <w:rsid w:val="00D309BC"/>
    <w:rsid w:val="00D30E99"/>
    <w:rsid w:val="00D30EA7"/>
    <w:rsid w:val="00D30F41"/>
    <w:rsid w:val="00D30FD8"/>
    <w:rsid w:val="00D31215"/>
    <w:rsid w:val="00D312F9"/>
    <w:rsid w:val="00D3145A"/>
    <w:rsid w:val="00D31506"/>
    <w:rsid w:val="00D31616"/>
    <w:rsid w:val="00D318BE"/>
    <w:rsid w:val="00D31912"/>
    <w:rsid w:val="00D31944"/>
    <w:rsid w:val="00D31A08"/>
    <w:rsid w:val="00D31A10"/>
    <w:rsid w:val="00D31A6B"/>
    <w:rsid w:val="00D31BBD"/>
    <w:rsid w:val="00D31E5F"/>
    <w:rsid w:val="00D320D2"/>
    <w:rsid w:val="00D32130"/>
    <w:rsid w:val="00D3220C"/>
    <w:rsid w:val="00D322F6"/>
    <w:rsid w:val="00D3253F"/>
    <w:rsid w:val="00D32610"/>
    <w:rsid w:val="00D32781"/>
    <w:rsid w:val="00D327C6"/>
    <w:rsid w:val="00D327F1"/>
    <w:rsid w:val="00D3297F"/>
    <w:rsid w:val="00D329F2"/>
    <w:rsid w:val="00D32A11"/>
    <w:rsid w:val="00D32A8D"/>
    <w:rsid w:val="00D32ADA"/>
    <w:rsid w:val="00D32C76"/>
    <w:rsid w:val="00D32D35"/>
    <w:rsid w:val="00D32D66"/>
    <w:rsid w:val="00D32DC3"/>
    <w:rsid w:val="00D32DFC"/>
    <w:rsid w:val="00D32E5A"/>
    <w:rsid w:val="00D33176"/>
    <w:rsid w:val="00D3319C"/>
    <w:rsid w:val="00D33350"/>
    <w:rsid w:val="00D334A3"/>
    <w:rsid w:val="00D3381F"/>
    <w:rsid w:val="00D339D2"/>
    <w:rsid w:val="00D33A67"/>
    <w:rsid w:val="00D33C68"/>
    <w:rsid w:val="00D33DB9"/>
    <w:rsid w:val="00D33EAA"/>
    <w:rsid w:val="00D33FC0"/>
    <w:rsid w:val="00D3404C"/>
    <w:rsid w:val="00D3404D"/>
    <w:rsid w:val="00D34163"/>
    <w:rsid w:val="00D342CC"/>
    <w:rsid w:val="00D343F6"/>
    <w:rsid w:val="00D34690"/>
    <w:rsid w:val="00D34753"/>
    <w:rsid w:val="00D348B8"/>
    <w:rsid w:val="00D348BA"/>
    <w:rsid w:val="00D34965"/>
    <w:rsid w:val="00D34A78"/>
    <w:rsid w:val="00D34A9E"/>
    <w:rsid w:val="00D34C52"/>
    <w:rsid w:val="00D34D17"/>
    <w:rsid w:val="00D34EA2"/>
    <w:rsid w:val="00D34F3F"/>
    <w:rsid w:val="00D34F51"/>
    <w:rsid w:val="00D34FF0"/>
    <w:rsid w:val="00D355E3"/>
    <w:rsid w:val="00D3565A"/>
    <w:rsid w:val="00D35708"/>
    <w:rsid w:val="00D35747"/>
    <w:rsid w:val="00D357F8"/>
    <w:rsid w:val="00D358C7"/>
    <w:rsid w:val="00D358E1"/>
    <w:rsid w:val="00D35A33"/>
    <w:rsid w:val="00D35A89"/>
    <w:rsid w:val="00D35A8C"/>
    <w:rsid w:val="00D35AEF"/>
    <w:rsid w:val="00D35B84"/>
    <w:rsid w:val="00D35C50"/>
    <w:rsid w:val="00D35C59"/>
    <w:rsid w:val="00D35DDC"/>
    <w:rsid w:val="00D35E7E"/>
    <w:rsid w:val="00D35EDA"/>
    <w:rsid w:val="00D36006"/>
    <w:rsid w:val="00D36009"/>
    <w:rsid w:val="00D3620C"/>
    <w:rsid w:val="00D36469"/>
    <w:rsid w:val="00D36497"/>
    <w:rsid w:val="00D364D8"/>
    <w:rsid w:val="00D3667E"/>
    <w:rsid w:val="00D366F0"/>
    <w:rsid w:val="00D36762"/>
    <w:rsid w:val="00D367A1"/>
    <w:rsid w:val="00D36B52"/>
    <w:rsid w:val="00D36D7C"/>
    <w:rsid w:val="00D36E13"/>
    <w:rsid w:val="00D37221"/>
    <w:rsid w:val="00D372A7"/>
    <w:rsid w:val="00D37348"/>
    <w:rsid w:val="00D373B5"/>
    <w:rsid w:val="00D37462"/>
    <w:rsid w:val="00D375B3"/>
    <w:rsid w:val="00D376A9"/>
    <w:rsid w:val="00D3774A"/>
    <w:rsid w:val="00D3774F"/>
    <w:rsid w:val="00D37755"/>
    <w:rsid w:val="00D37867"/>
    <w:rsid w:val="00D37A15"/>
    <w:rsid w:val="00D37C9E"/>
    <w:rsid w:val="00D37E6C"/>
    <w:rsid w:val="00D37FF8"/>
    <w:rsid w:val="00D40049"/>
    <w:rsid w:val="00D402D4"/>
    <w:rsid w:val="00D403E0"/>
    <w:rsid w:val="00D404F7"/>
    <w:rsid w:val="00D40581"/>
    <w:rsid w:val="00D40AD0"/>
    <w:rsid w:val="00D40C50"/>
    <w:rsid w:val="00D4101F"/>
    <w:rsid w:val="00D41122"/>
    <w:rsid w:val="00D416C8"/>
    <w:rsid w:val="00D41755"/>
    <w:rsid w:val="00D4176D"/>
    <w:rsid w:val="00D417EC"/>
    <w:rsid w:val="00D41B4F"/>
    <w:rsid w:val="00D41D18"/>
    <w:rsid w:val="00D41F43"/>
    <w:rsid w:val="00D41FB4"/>
    <w:rsid w:val="00D420A3"/>
    <w:rsid w:val="00D420B2"/>
    <w:rsid w:val="00D422B9"/>
    <w:rsid w:val="00D4265D"/>
    <w:rsid w:val="00D42668"/>
    <w:rsid w:val="00D42675"/>
    <w:rsid w:val="00D42828"/>
    <w:rsid w:val="00D42883"/>
    <w:rsid w:val="00D428DC"/>
    <w:rsid w:val="00D42A86"/>
    <w:rsid w:val="00D42CBD"/>
    <w:rsid w:val="00D42D90"/>
    <w:rsid w:val="00D42E07"/>
    <w:rsid w:val="00D42F45"/>
    <w:rsid w:val="00D43155"/>
    <w:rsid w:val="00D431ED"/>
    <w:rsid w:val="00D432E2"/>
    <w:rsid w:val="00D4332B"/>
    <w:rsid w:val="00D43336"/>
    <w:rsid w:val="00D43407"/>
    <w:rsid w:val="00D4350D"/>
    <w:rsid w:val="00D43556"/>
    <w:rsid w:val="00D4358A"/>
    <w:rsid w:val="00D43600"/>
    <w:rsid w:val="00D436F5"/>
    <w:rsid w:val="00D437AE"/>
    <w:rsid w:val="00D437F4"/>
    <w:rsid w:val="00D4385A"/>
    <w:rsid w:val="00D4386F"/>
    <w:rsid w:val="00D43C85"/>
    <w:rsid w:val="00D43D1C"/>
    <w:rsid w:val="00D43D5E"/>
    <w:rsid w:val="00D43DB6"/>
    <w:rsid w:val="00D43E59"/>
    <w:rsid w:val="00D43F43"/>
    <w:rsid w:val="00D43FBF"/>
    <w:rsid w:val="00D442E7"/>
    <w:rsid w:val="00D44323"/>
    <w:rsid w:val="00D443F6"/>
    <w:rsid w:val="00D4441F"/>
    <w:rsid w:val="00D44633"/>
    <w:rsid w:val="00D447B8"/>
    <w:rsid w:val="00D448C4"/>
    <w:rsid w:val="00D44B50"/>
    <w:rsid w:val="00D44D09"/>
    <w:rsid w:val="00D44D52"/>
    <w:rsid w:val="00D44F7A"/>
    <w:rsid w:val="00D45166"/>
    <w:rsid w:val="00D451C4"/>
    <w:rsid w:val="00D451F7"/>
    <w:rsid w:val="00D452EB"/>
    <w:rsid w:val="00D45522"/>
    <w:rsid w:val="00D45601"/>
    <w:rsid w:val="00D45751"/>
    <w:rsid w:val="00D458DB"/>
    <w:rsid w:val="00D4599E"/>
    <w:rsid w:val="00D45B7C"/>
    <w:rsid w:val="00D45CC1"/>
    <w:rsid w:val="00D45E11"/>
    <w:rsid w:val="00D45F41"/>
    <w:rsid w:val="00D46129"/>
    <w:rsid w:val="00D46164"/>
    <w:rsid w:val="00D46193"/>
    <w:rsid w:val="00D462F3"/>
    <w:rsid w:val="00D467E7"/>
    <w:rsid w:val="00D4683D"/>
    <w:rsid w:val="00D46A7F"/>
    <w:rsid w:val="00D46B71"/>
    <w:rsid w:val="00D46CEE"/>
    <w:rsid w:val="00D46E7B"/>
    <w:rsid w:val="00D47036"/>
    <w:rsid w:val="00D4724E"/>
    <w:rsid w:val="00D472A1"/>
    <w:rsid w:val="00D472FD"/>
    <w:rsid w:val="00D47358"/>
    <w:rsid w:val="00D4752C"/>
    <w:rsid w:val="00D477EA"/>
    <w:rsid w:val="00D478FD"/>
    <w:rsid w:val="00D4799F"/>
    <w:rsid w:val="00D47AA1"/>
    <w:rsid w:val="00D47AAD"/>
    <w:rsid w:val="00D47AB4"/>
    <w:rsid w:val="00D47CF0"/>
    <w:rsid w:val="00D47EF6"/>
    <w:rsid w:val="00D50125"/>
    <w:rsid w:val="00D50246"/>
    <w:rsid w:val="00D50562"/>
    <w:rsid w:val="00D506CB"/>
    <w:rsid w:val="00D506ED"/>
    <w:rsid w:val="00D507CE"/>
    <w:rsid w:val="00D507FB"/>
    <w:rsid w:val="00D50ABC"/>
    <w:rsid w:val="00D50BB0"/>
    <w:rsid w:val="00D50C2E"/>
    <w:rsid w:val="00D50E18"/>
    <w:rsid w:val="00D50E5E"/>
    <w:rsid w:val="00D50E87"/>
    <w:rsid w:val="00D50E8D"/>
    <w:rsid w:val="00D50F0F"/>
    <w:rsid w:val="00D51033"/>
    <w:rsid w:val="00D510B9"/>
    <w:rsid w:val="00D51412"/>
    <w:rsid w:val="00D5157E"/>
    <w:rsid w:val="00D5172B"/>
    <w:rsid w:val="00D51760"/>
    <w:rsid w:val="00D5179C"/>
    <w:rsid w:val="00D517B7"/>
    <w:rsid w:val="00D51829"/>
    <w:rsid w:val="00D51867"/>
    <w:rsid w:val="00D5188C"/>
    <w:rsid w:val="00D51901"/>
    <w:rsid w:val="00D51909"/>
    <w:rsid w:val="00D519AD"/>
    <w:rsid w:val="00D51B30"/>
    <w:rsid w:val="00D51CBC"/>
    <w:rsid w:val="00D51DF9"/>
    <w:rsid w:val="00D522CC"/>
    <w:rsid w:val="00D5252A"/>
    <w:rsid w:val="00D5263E"/>
    <w:rsid w:val="00D5287D"/>
    <w:rsid w:val="00D5288F"/>
    <w:rsid w:val="00D52941"/>
    <w:rsid w:val="00D52A2C"/>
    <w:rsid w:val="00D52AD6"/>
    <w:rsid w:val="00D52B7B"/>
    <w:rsid w:val="00D52D49"/>
    <w:rsid w:val="00D52EBD"/>
    <w:rsid w:val="00D52F1A"/>
    <w:rsid w:val="00D530AD"/>
    <w:rsid w:val="00D530D0"/>
    <w:rsid w:val="00D530E2"/>
    <w:rsid w:val="00D530E9"/>
    <w:rsid w:val="00D53124"/>
    <w:rsid w:val="00D5323B"/>
    <w:rsid w:val="00D53246"/>
    <w:rsid w:val="00D533F5"/>
    <w:rsid w:val="00D53464"/>
    <w:rsid w:val="00D53612"/>
    <w:rsid w:val="00D536B8"/>
    <w:rsid w:val="00D537B8"/>
    <w:rsid w:val="00D53877"/>
    <w:rsid w:val="00D538E8"/>
    <w:rsid w:val="00D53A3C"/>
    <w:rsid w:val="00D53E81"/>
    <w:rsid w:val="00D540C9"/>
    <w:rsid w:val="00D54226"/>
    <w:rsid w:val="00D543D6"/>
    <w:rsid w:val="00D54412"/>
    <w:rsid w:val="00D5446F"/>
    <w:rsid w:val="00D544BA"/>
    <w:rsid w:val="00D5465D"/>
    <w:rsid w:val="00D546D6"/>
    <w:rsid w:val="00D546E0"/>
    <w:rsid w:val="00D54806"/>
    <w:rsid w:val="00D5483D"/>
    <w:rsid w:val="00D54D3A"/>
    <w:rsid w:val="00D54D52"/>
    <w:rsid w:val="00D54E43"/>
    <w:rsid w:val="00D54E99"/>
    <w:rsid w:val="00D54F20"/>
    <w:rsid w:val="00D5502C"/>
    <w:rsid w:val="00D55058"/>
    <w:rsid w:val="00D550C3"/>
    <w:rsid w:val="00D550E0"/>
    <w:rsid w:val="00D55181"/>
    <w:rsid w:val="00D5531C"/>
    <w:rsid w:val="00D554C3"/>
    <w:rsid w:val="00D554D4"/>
    <w:rsid w:val="00D5551A"/>
    <w:rsid w:val="00D555A2"/>
    <w:rsid w:val="00D5574C"/>
    <w:rsid w:val="00D55850"/>
    <w:rsid w:val="00D5589F"/>
    <w:rsid w:val="00D558DE"/>
    <w:rsid w:val="00D55BD1"/>
    <w:rsid w:val="00D55DBE"/>
    <w:rsid w:val="00D5600A"/>
    <w:rsid w:val="00D56128"/>
    <w:rsid w:val="00D561C7"/>
    <w:rsid w:val="00D563DE"/>
    <w:rsid w:val="00D563EE"/>
    <w:rsid w:val="00D56408"/>
    <w:rsid w:val="00D566FD"/>
    <w:rsid w:val="00D56783"/>
    <w:rsid w:val="00D567C2"/>
    <w:rsid w:val="00D56B62"/>
    <w:rsid w:val="00D56DF4"/>
    <w:rsid w:val="00D56E48"/>
    <w:rsid w:val="00D56EAE"/>
    <w:rsid w:val="00D56F73"/>
    <w:rsid w:val="00D56FD0"/>
    <w:rsid w:val="00D56FDA"/>
    <w:rsid w:val="00D57158"/>
    <w:rsid w:val="00D57181"/>
    <w:rsid w:val="00D571BB"/>
    <w:rsid w:val="00D57267"/>
    <w:rsid w:val="00D57431"/>
    <w:rsid w:val="00D574B6"/>
    <w:rsid w:val="00D57505"/>
    <w:rsid w:val="00D57535"/>
    <w:rsid w:val="00D57542"/>
    <w:rsid w:val="00D575D2"/>
    <w:rsid w:val="00D57786"/>
    <w:rsid w:val="00D577E1"/>
    <w:rsid w:val="00D5791C"/>
    <w:rsid w:val="00D579D3"/>
    <w:rsid w:val="00D57E96"/>
    <w:rsid w:val="00D57F25"/>
    <w:rsid w:val="00D57F3A"/>
    <w:rsid w:val="00D57FA1"/>
    <w:rsid w:val="00D57FA7"/>
    <w:rsid w:val="00D60189"/>
    <w:rsid w:val="00D60292"/>
    <w:rsid w:val="00D60351"/>
    <w:rsid w:val="00D60424"/>
    <w:rsid w:val="00D60457"/>
    <w:rsid w:val="00D60490"/>
    <w:rsid w:val="00D604A2"/>
    <w:rsid w:val="00D60707"/>
    <w:rsid w:val="00D60803"/>
    <w:rsid w:val="00D608D7"/>
    <w:rsid w:val="00D6094E"/>
    <w:rsid w:val="00D60AC1"/>
    <w:rsid w:val="00D60C04"/>
    <w:rsid w:val="00D60C40"/>
    <w:rsid w:val="00D60D40"/>
    <w:rsid w:val="00D60F2A"/>
    <w:rsid w:val="00D610B3"/>
    <w:rsid w:val="00D612C5"/>
    <w:rsid w:val="00D613F1"/>
    <w:rsid w:val="00D614B9"/>
    <w:rsid w:val="00D6150D"/>
    <w:rsid w:val="00D6160A"/>
    <w:rsid w:val="00D618B4"/>
    <w:rsid w:val="00D61B2D"/>
    <w:rsid w:val="00D61C04"/>
    <w:rsid w:val="00D61C55"/>
    <w:rsid w:val="00D61CF3"/>
    <w:rsid w:val="00D61E23"/>
    <w:rsid w:val="00D6208A"/>
    <w:rsid w:val="00D621AD"/>
    <w:rsid w:val="00D6220C"/>
    <w:rsid w:val="00D6229D"/>
    <w:rsid w:val="00D62305"/>
    <w:rsid w:val="00D62415"/>
    <w:rsid w:val="00D62437"/>
    <w:rsid w:val="00D624D2"/>
    <w:rsid w:val="00D62625"/>
    <w:rsid w:val="00D62722"/>
    <w:rsid w:val="00D627AC"/>
    <w:rsid w:val="00D62826"/>
    <w:rsid w:val="00D62A60"/>
    <w:rsid w:val="00D62C06"/>
    <w:rsid w:val="00D62D51"/>
    <w:rsid w:val="00D62E0E"/>
    <w:rsid w:val="00D62E6B"/>
    <w:rsid w:val="00D62EC3"/>
    <w:rsid w:val="00D62F9E"/>
    <w:rsid w:val="00D6311E"/>
    <w:rsid w:val="00D632AC"/>
    <w:rsid w:val="00D63458"/>
    <w:rsid w:val="00D634FD"/>
    <w:rsid w:val="00D636A8"/>
    <w:rsid w:val="00D63751"/>
    <w:rsid w:val="00D6382A"/>
    <w:rsid w:val="00D638F7"/>
    <w:rsid w:val="00D639F9"/>
    <w:rsid w:val="00D63ABD"/>
    <w:rsid w:val="00D63ADE"/>
    <w:rsid w:val="00D63E60"/>
    <w:rsid w:val="00D63E84"/>
    <w:rsid w:val="00D63FAB"/>
    <w:rsid w:val="00D63FB3"/>
    <w:rsid w:val="00D64017"/>
    <w:rsid w:val="00D64262"/>
    <w:rsid w:val="00D64439"/>
    <w:rsid w:val="00D644A3"/>
    <w:rsid w:val="00D644E8"/>
    <w:rsid w:val="00D64718"/>
    <w:rsid w:val="00D6475D"/>
    <w:rsid w:val="00D6479A"/>
    <w:rsid w:val="00D64895"/>
    <w:rsid w:val="00D64A5F"/>
    <w:rsid w:val="00D64B02"/>
    <w:rsid w:val="00D64E1D"/>
    <w:rsid w:val="00D64ED4"/>
    <w:rsid w:val="00D6503B"/>
    <w:rsid w:val="00D6506E"/>
    <w:rsid w:val="00D65221"/>
    <w:rsid w:val="00D6529F"/>
    <w:rsid w:val="00D654A1"/>
    <w:rsid w:val="00D655F3"/>
    <w:rsid w:val="00D65603"/>
    <w:rsid w:val="00D65618"/>
    <w:rsid w:val="00D656BA"/>
    <w:rsid w:val="00D65C49"/>
    <w:rsid w:val="00D65E1D"/>
    <w:rsid w:val="00D65E3A"/>
    <w:rsid w:val="00D65E8B"/>
    <w:rsid w:val="00D65F1A"/>
    <w:rsid w:val="00D660C8"/>
    <w:rsid w:val="00D663A5"/>
    <w:rsid w:val="00D6641B"/>
    <w:rsid w:val="00D66474"/>
    <w:rsid w:val="00D66523"/>
    <w:rsid w:val="00D6664D"/>
    <w:rsid w:val="00D6674A"/>
    <w:rsid w:val="00D66846"/>
    <w:rsid w:val="00D66892"/>
    <w:rsid w:val="00D66976"/>
    <w:rsid w:val="00D66B04"/>
    <w:rsid w:val="00D66BB7"/>
    <w:rsid w:val="00D66C6F"/>
    <w:rsid w:val="00D66CAE"/>
    <w:rsid w:val="00D66CB9"/>
    <w:rsid w:val="00D66D8C"/>
    <w:rsid w:val="00D66EB6"/>
    <w:rsid w:val="00D66EF6"/>
    <w:rsid w:val="00D66F11"/>
    <w:rsid w:val="00D6717F"/>
    <w:rsid w:val="00D671EC"/>
    <w:rsid w:val="00D67205"/>
    <w:rsid w:val="00D67457"/>
    <w:rsid w:val="00D6748C"/>
    <w:rsid w:val="00D67735"/>
    <w:rsid w:val="00D67770"/>
    <w:rsid w:val="00D67A06"/>
    <w:rsid w:val="00D67A38"/>
    <w:rsid w:val="00D67B5D"/>
    <w:rsid w:val="00D67D4A"/>
    <w:rsid w:val="00D67F8C"/>
    <w:rsid w:val="00D67FBF"/>
    <w:rsid w:val="00D7014D"/>
    <w:rsid w:val="00D7025E"/>
    <w:rsid w:val="00D702C1"/>
    <w:rsid w:val="00D703B3"/>
    <w:rsid w:val="00D70484"/>
    <w:rsid w:val="00D704B1"/>
    <w:rsid w:val="00D7056F"/>
    <w:rsid w:val="00D70623"/>
    <w:rsid w:val="00D706FD"/>
    <w:rsid w:val="00D70700"/>
    <w:rsid w:val="00D70714"/>
    <w:rsid w:val="00D7079B"/>
    <w:rsid w:val="00D707A0"/>
    <w:rsid w:val="00D70A88"/>
    <w:rsid w:val="00D70ADA"/>
    <w:rsid w:val="00D70C72"/>
    <w:rsid w:val="00D70DCD"/>
    <w:rsid w:val="00D70E00"/>
    <w:rsid w:val="00D70FB2"/>
    <w:rsid w:val="00D71088"/>
    <w:rsid w:val="00D710B6"/>
    <w:rsid w:val="00D710CE"/>
    <w:rsid w:val="00D711F6"/>
    <w:rsid w:val="00D71290"/>
    <w:rsid w:val="00D71298"/>
    <w:rsid w:val="00D71407"/>
    <w:rsid w:val="00D71422"/>
    <w:rsid w:val="00D717EF"/>
    <w:rsid w:val="00D71AD7"/>
    <w:rsid w:val="00D71B7E"/>
    <w:rsid w:val="00D71B9F"/>
    <w:rsid w:val="00D71BB1"/>
    <w:rsid w:val="00D71F65"/>
    <w:rsid w:val="00D721AD"/>
    <w:rsid w:val="00D72221"/>
    <w:rsid w:val="00D72274"/>
    <w:rsid w:val="00D72390"/>
    <w:rsid w:val="00D7258F"/>
    <w:rsid w:val="00D725A2"/>
    <w:rsid w:val="00D725CF"/>
    <w:rsid w:val="00D726D1"/>
    <w:rsid w:val="00D72934"/>
    <w:rsid w:val="00D72AA8"/>
    <w:rsid w:val="00D72CA4"/>
    <w:rsid w:val="00D72D42"/>
    <w:rsid w:val="00D72DA0"/>
    <w:rsid w:val="00D72F21"/>
    <w:rsid w:val="00D72F27"/>
    <w:rsid w:val="00D72FDE"/>
    <w:rsid w:val="00D7312E"/>
    <w:rsid w:val="00D73151"/>
    <w:rsid w:val="00D7323D"/>
    <w:rsid w:val="00D7323E"/>
    <w:rsid w:val="00D732B1"/>
    <w:rsid w:val="00D73641"/>
    <w:rsid w:val="00D73686"/>
    <w:rsid w:val="00D738B5"/>
    <w:rsid w:val="00D739C8"/>
    <w:rsid w:val="00D73E2E"/>
    <w:rsid w:val="00D73FDC"/>
    <w:rsid w:val="00D742B7"/>
    <w:rsid w:val="00D742EF"/>
    <w:rsid w:val="00D74301"/>
    <w:rsid w:val="00D74358"/>
    <w:rsid w:val="00D7449B"/>
    <w:rsid w:val="00D745C0"/>
    <w:rsid w:val="00D74808"/>
    <w:rsid w:val="00D7481E"/>
    <w:rsid w:val="00D749B9"/>
    <w:rsid w:val="00D749EE"/>
    <w:rsid w:val="00D74A36"/>
    <w:rsid w:val="00D74A38"/>
    <w:rsid w:val="00D74CA6"/>
    <w:rsid w:val="00D74DE2"/>
    <w:rsid w:val="00D7518B"/>
    <w:rsid w:val="00D75298"/>
    <w:rsid w:val="00D75415"/>
    <w:rsid w:val="00D7546B"/>
    <w:rsid w:val="00D7548B"/>
    <w:rsid w:val="00D75496"/>
    <w:rsid w:val="00D754BA"/>
    <w:rsid w:val="00D7554E"/>
    <w:rsid w:val="00D7560D"/>
    <w:rsid w:val="00D757BB"/>
    <w:rsid w:val="00D75974"/>
    <w:rsid w:val="00D75A80"/>
    <w:rsid w:val="00D75B0C"/>
    <w:rsid w:val="00D75B20"/>
    <w:rsid w:val="00D75B52"/>
    <w:rsid w:val="00D75BF2"/>
    <w:rsid w:val="00D75E30"/>
    <w:rsid w:val="00D75EF9"/>
    <w:rsid w:val="00D76049"/>
    <w:rsid w:val="00D76199"/>
    <w:rsid w:val="00D76373"/>
    <w:rsid w:val="00D76844"/>
    <w:rsid w:val="00D768C4"/>
    <w:rsid w:val="00D76A0A"/>
    <w:rsid w:val="00D76A42"/>
    <w:rsid w:val="00D76EB9"/>
    <w:rsid w:val="00D76EC6"/>
    <w:rsid w:val="00D76EE6"/>
    <w:rsid w:val="00D76FA0"/>
    <w:rsid w:val="00D76FE5"/>
    <w:rsid w:val="00D77356"/>
    <w:rsid w:val="00D77384"/>
    <w:rsid w:val="00D7739E"/>
    <w:rsid w:val="00D773E3"/>
    <w:rsid w:val="00D774C6"/>
    <w:rsid w:val="00D775C4"/>
    <w:rsid w:val="00D77648"/>
    <w:rsid w:val="00D7778E"/>
    <w:rsid w:val="00D77802"/>
    <w:rsid w:val="00D779C2"/>
    <w:rsid w:val="00D77A64"/>
    <w:rsid w:val="00D77E6D"/>
    <w:rsid w:val="00D77EA3"/>
    <w:rsid w:val="00D800BC"/>
    <w:rsid w:val="00D801B0"/>
    <w:rsid w:val="00D80227"/>
    <w:rsid w:val="00D8055D"/>
    <w:rsid w:val="00D806E8"/>
    <w:rsid w:val="00D80802"/>
    <w:rsid w:val="00D808B0"/>
    <w:rsid w:val="00D8091E"/>
    <w:rsid w:val="00D80BE2"/>
    <w:rsid w:val="00D80D05"/>
    <w:rsid w:val="00D80DE0"/>
    <w:rsid w:val="00D80E31"/>
    <w:rsid w:val="00D8109F"/>
    <w:rsid w:val="00D8150B"/>
    <w:rsid w:val="00D81700"/>
    <w:rsid w:val="00D81842"/>
    <w:rsid w:val="00D81850"/>
    <w:rsid w:val="00D81A1B"/>
    <w:rsid w:val="00D81AC4"/>
    <w:rsid w:val="00D81ED1"/>
    <w:rsid w:val="00D8200C"/>
    <w:rsid w:val="00D82071"/>
    <w:rsid w:val="00D82256"/>
    <w:rsid w:val="00D82296"/>
    <w:rsid w:val="00D824B5"/>
    <w:rsid w:val="00D8262D"/>
    <w:rsid w:val="00D8283D"/>
    <w:rsid w:val="00D8283F"/>
    <w:rsid w:val="00D828B6"/>
    <w:rsid w:val="00D828F4"/>
    <w:rsid w:val="00D82978"/>
    <w:rsid w:val="00D82A17"/>
    <w:rsid w:val="00D82AD0"/>
    <w:rsid w:val="00D82B11"/>
    <w:rsid w:val="00D82BCC"/>
    <w:rsid w:val="00D82D20"/>
    <w:rsid w:val="00D82F3E"/>
    <w:rsid w:val="00D82F92"/>
    <w:rsid w:val="00D83236"/>
    <w:rsid w:val="00D832F8"/>
    <w:rsid w:val="00D83330"/>
    <w:rsid w:val="00D83381"/>
    <w:rsid w:val="00D83388"/>
    <w:rsid w:val="00D83404"/>
    <w:rsid w:val="00D8341C"/>
    <w:rsid w:val="00D83554"/>
    <w:rsid w:val="00D835BD"/>
    <w:rsid w:val="00D8365C"/>
    <w:rsid w:val="00D83758"/>
    <w:rsid w:val="00D8378C"/>
    <w:rsid w:val="00D83844"/>
    <w:rsid w:val="00D83881"/>
    <w:rsid w:val="00D83E40"/>
    <w:rsid w:val="00D843AF"/>
    <w:rsid w:val="00D84502"/>
    <w:rsid w:val="00D8462F"/>
    <w:rsid w:val="00D846CD"/>
    <w:rsid w:val="00D84838"/>
    <w:rsid w:val="00D84989"/>
    <w:rsid w:val="00D849B7"/>
    <w:rsid w:val="00D84B9C"/>
    <w:rsid w:val="00D84C29"/>
    <w:rsid w:val="00D84D6C"/>
    <w:rsid w:val="00D84EF4"/>
    <w:rsid w:val="00D84F1B"/>
    <w:rsid w:val="00D85194"/>
    <w:rsid w:val="00D85272"/>
    <w:rsid w:val="00D852C2"/>
    <w:rsid w:val="00D85413"/>
    <w:rsid w:val="00D854FC"/>
    <w:rsid w:val="00D85540"/>
    <w:rsid w:val="00D85561"/>
    <w:rsid w:val="00D85841"/>
    <w:rsid w:val="00D85854"/>
    <w:rsid w:val="00D85D8B"/>
    <w:rsid w:val="00D85D99"/>
    <w:rsid w:val="00D860CE"/>
    <w:rsid w:val="00D86289"/>
    <w:rsid w:val="00D863D7"/>
    <w:rsid w:val="00D863F1"/>
    <w:rsid w:val="00D8651B"/>
    <w:rsid w:val="00D86661"/>
    <w:rsid w:val="00D867BE"/>
    <w:rsid w:val="00D86836"/>
    <w:rsid w:val="00D869A7"/>
    <w:rsid w:val="00D86A61"/>
    <w:rsid w:val="00D86B9A"/>
    <w:rsid w:val="00D86BA5"/>
    <w:rsid w:val="00D86FAF"/>
    <w:rsid w:val="00D8722B"/>
    <w:rsid w:val="00D872B9"/>
    <w:rsid w:val="00D872F6"/>
    <w:rsid w:val="00D875E9"/>
    <w:rsid w:val="00D87722"/>
    <w:rsid w:val="00D87764"/>
    <w:rsid w:val="00D87852"/>
    <w:rsid w:val="00D87AFE"/>
    <w:rsid w:val="00D87DB8"/>
    <w:rsid w:val="00D87ED9"/>
    <w:rsid w:val="00D87FFD"/>
    <w:rsid w:val="00D90119"/>
    <w:rsid w:val="00D902AC"/>
    <w:rsid w:val="00D903C1"/>
    <w:rsid w:val="00D903E6"/>
    <w:rsid w:val="00D90442"/>
    <w:rsid w:val="00D90596"/>
    <w:rsid w:val="00D90B6F"/>
    <w:rsid w:val="00D90C77"/>
    <w:rsid w:val="00D90E0B"/>
    <w:rsid w:val="00D90E30"/>
    <w:rsid w:val="00D91216"/>
    <w:rsid w:val="00D912AD"/>
    <w:rsid w:val="00D915B7"/>
    <w:rsid w:val="00D91610"/>
    <w:rsid w:val="00D916A9"/>
    <w:rsid w:val="00D91767"/>
    <w:rsid w:val="00D918B1"/>
    <w:rsid w:val="00D918D0"/>
    <w:rsid w:val="00D91B0E"/>
    <w:rsid w:val="00D91B99"/>
    <w:rsid w:val="00D91C3B"/>
    <w:rsid w:val="00D91DB1"/>
    <w:rsid w:val="00D92052"/>
    <w:rsid w:val="00D924E4"/>
    <w:rsid w:val="00D925A1"/>
    <w:rsid w:val="00D9262F"/>
    <w:rsid w:val="00D92661"/>
    <w:rsid w:val="00D9267C"/>
    <w:rsid w:val="00D926E0"/>
    <w:rsid w:val="00D92852"/>
    <w:rsid w:val="00D92899"/>
    <w:rsid w:val="00D92A1E"/>
    <w:rsid w:val="00D92AB7"/>
    <w:rsid w:val="00D92BB5"/>
    <w:rsid w:val="00D92CFD"/>
    <w:rsid w:val="00D92DCE"/>
    <w:rsid w:val="00D92E7C"/>
    <w:rsid w:val="00D930A6"/>
    <w:rsid w:val="00D9313E"/>
    <w:rsid w:val="00D93156"/>
    <w:rsid w:val="00D931FD"/>
    <w:rsid w:val="00D93281"/>
    <w:rsid w:val="00D934AC"/>
    <w:rsid w:val="00D934DE"/>
    <w:rsid w:val="00D934E0"/>
    <w:rsid w:val="00D93538"/>
    <w:rsid w:val="00D93571"/>
    <w:rsid w:val="00D93630"/>
    <w:rsid w:val="00D938C7"/>
    <w:rsid w:val="00D939BE"/>
    <w:rsid w:val="00D939C0"/>
    <w:rsid w:val="00D939DC"/>
    <w:rsid w:val="00D93A4C"/>
    <w:rsid w:val="00D93E7C"/>
    <w:rsid w:val="00D93F34"/>
    <w:rsid w:val="00D93FFE"/>
    <w:rsid w:val="00D94015"/>
    <w:rsid w:val="00D9418E"/>
    <w:rsid w:val="00D942D4"/>
    <w:rsid w:val="00D94368"/>
    <w:rsid w:val="00D944CC"/>
    <w:rsid w:val="00D9480C"/>
    <w:rsid w:val="00D94848"/>
    <w:rsid w:val="00D948CF"/>
    <w:rsid w:val="00D949BF"/>
    <w:rsid w:val="00D949FA"/>
    <w:rsid w:val="00D94AC2"/>
    <w:rsid w:val="00D94CA3"/>
    <w:rsid w:val="00D94D26"/>
    <w:rsid w:val="00D94D9F"/>
    <w:rsid w:val="00D950C5"/>
    <w:rsid w:val="00D95178"/>
    <w:rsid w:val="00D95510"/>
    <w:rsid w:val="00D95651"/>
    <w:rsid w:val="00D957D4"/>
    <w:rsid w:val="00D957E6"/>
    <w:rsid w:val="00D95868"/>
    <w:rsid w:val="00D9593C"/>
    <w:rsid w:val="00D95947"/>
    <w:rsid w:val="00D95B43"/>
    <w:rsid w:val="00D95D70"/>
    <w:rsid w:val="00D95EB9"/>
    <w:rsid w:val="00D95F8E"/>
    <w:rsid w:val="00D95FB3"/>
    <w:rsid w:val="00D96011"/>
    <w:rsid w:val="00D96083"/>
    <w:rsid w:val="00D9614B"/>
    <w:rsid w:val="00D964B8"/>
    <w:rsid w:val="00D964D9"/>
    <w:rsid w:val="00D966D9"/>
    <w:rsid w:val="00D967A3"/>
    <w:rsid w:val="00D9690E"/>
    <w:rsid w:val="00D96B1A"/>
    <w:rsid w:val="00D96B46"/>
    <w:rsid w:val="00D96C07"/>
    <w:rsid w:val="00D96C55"/>
    <w:rsid w:val="00D96CC6"/>
    <w:rsid w:val="00D96D87"/>
    <w:rsid w:val="00D96E27"/>
    <w:rsid w:val="00D96FC2"/>
    <w:rsid w:val="00D971AF"/>
    <w:rsid w:val="00D97349"/>
    <w:rsid w:val="00D973D5"/>
    <w:rsid w:val="00D97817"/>
    <w:rsid w:val="00D9790E"/>
    <w:rsid w:val="00D9796B"/>
    <w:rsid w:val="00D97BFA"/>
    <w:rsid w:val="00D97D3A"/>
    <w:rsid w:val="00D97FF0"/>
    <w:rsid w:val="00DA0123"/>
    <w:rsid w:val="00DA0243"/>
    <w:rsid w:val="00DA0452"/>
    <w:rsid w:val="00DA0B4D"/>
    <w:rsid w:val="00DA0CEC"/>
    <w:rsid w:val="00DA0FE4"/>
    <w:rsid w:val="00DA10F9"/>
    <w:rsid w:val="00DA1165"/>
    <w:rsid w:val="00DA1202"/>
    <w:rsid w:val="00DA1222"/>
    <w:rsid w:val="00DA1256"/>
    <w:rsid w:val="00DA1395"/>
    <w:rsid w:val="00DA142F"/>
    <w:rsid w:val="00DA1529"/>
    <w:rsid w:val="00DA160B"/>
    <w:rsid w:val="00DA171E"/>
    <w:rsid w:val="00DA18DD"/>
    <w:rsid w:val="00DA1943"/>
    <w:rsid w:val="00DA2200"/>
    <w:rsid w:val="00DA2339"/>
    <w:rsid w:val="00DA23EC"/>
    <w:rsid w:val="00DA269A"/>
    <w:rsid w:val="00DA26AB"/>
    <w:rsid w:val="00DA2933"/>
    <w:rsid w:val="00DA29AA"/>
    <w:rsid w:val="00DA2A4F"/>
    <w:rsid w:val="00DA2AD3"/>
    <w:rsid w:val="00DA2C0E"/>
    <w:rsid w:val="00DA2D8C"/>
    <w:rsid w:val="00DA30CE"/>
    <w:rsid w:val="00DA321A"/>
    <w:rsid w:val="00DA3288"/>
    <w:rsid w:val="00DA3308"/>
    <w:rsid w:val="00DA33CD"/>
    <w:rsid w:val="00DA3432"/>
    <w:rsid w:val="00DA3471"/>
    <w:rsid w:val="00DA35CA"/>
    <w:rsid w:val="00DA384A"/>
    <w:rsid w:val="00DA387E"/>
    <w:rsid w:val="00DA3BE1"/>
    <w:rsid w:val="00DA3DDA"/>
    <w:rsid w:val="00DA3E0E"/>
    <w:rsid w:val="00DA3E5A"/>
    <w:rsid w:val="00DA3E7E"/>
    <w:rsid w:val="00DA41D1"/>
    <w:rsid w:val="00DA44BB"/>
    <w:rsid w:val="00DA44D6"/>
    <w:rsid w:val="00DA44E5"/>
    <w:rsid w:val="00DA48EA"/>
    <w:rsid w:val="00DA4B08"/>
    <w:rsid w:val="00DA4B9C"/>
    <w:rsid w:val="00DA4BD9"/>
    <w:rsid w:val="00DA4C31"/>
    <w:rsid w:val="00DA4DC9"/>
    <w:rsid w:val="00DA4DEB"/>
    <w:rsid w:val="00DA4E1A"/>
    <w:rsid w:val="00DA4FB9"/>
    <w:rsid w:val="00DA4FF8"/>
    <w:rsid w:val="00DA508A"/>
    <w:rsid w:val="00DA52E6"/>
    <w:rsid w:val="00DA5311"/>
    <w:rsid w:val="00DA56F6"/>
    <w:rsid w:val="00DA5978"/>
    <w:rsid w:val="00DA5989"/>
    <w:rsid w:val="00DA5A2B"/>
    <w:rsid w:val="00DA5BFD"/>
    <w:rsid w:val="00DA5C3B"/>
    <w:rsid w:val="00DA5C5F"/>
    <w:rsid w:val="00DA6240"/>
    <w:rsid w:val="00DA624E"/>
    <w:rsid w:val="00DA64F3"/>
    <w:rsid w:val="00DA6520"/>
    <w:rsid w:val="00DA6824"/>
    <w:rsid w:val="00DA688D"/>
    <w:rsid w:val="00DA692E"/>
    <w:rsid w:val="00DA69CC"/>
    <w:rsid w:val="00DA6D76"/>
    <w:rsid w:val="00DA6D8B"/>
    <w:rsid w:val="00DA6DC3"/>
    <w:rsid w:val="00DA704C"/>
    <w:rsid w:val="00DA7182"/>
    <w:rsid w:val="00DA7236"/>
    <w:rsid w:val="00DA7339"/>
    <w:rsid w:val="00DA737D"/>
    <w:rsid w:val="00DA74E5"/>
    <w:rsid w:val="00DA75A1"/>
    <w:rsid w:val="00DA75A2"/>
    <w:rsid w:val="00DA773C"/>
    <w:rsid w:val="00DA7A2B"/>
    <w:rsid w:val="00DA7A30"/>
    <w:rsid w:val="00DA7AD9"/>
    <w:rsid w:val="00DA7D71"/>
    <w:rsid w:val="00DA7F7D"/>
    <w:rsid w:val="00DB0024"/>
    <w:rsid w:val="00DB01FF"/>
    <w:rsid w:val="00DB0431"/>
    <w:rsid w:val="00DB05FC"/>
    <w:rsid w:val="00DB0699"/>
    <w:rsid w:val="00DB0955"/>
    <w:rsid w:val="00DB099A"/>
    <w:rsid w:val="00DB0A0B"/>
    <w:rsid w:val="00DB0A6C"/>
    <w:rsid w:val="00DB0BD4"/>
    <w:rsid w:val="00DB0C0E"/>
    <w:rsid w:val="00DB0C38"/>
    <w:rsid w:val="00DB0E50"/>
    <w:rsid w:val="00DB0E67"/>
    <w:rsid w:val="00DB0EBD"/>
    <w:rsid w:val="00DB0EC2"/>
    <w:rsid w:val="00DB0FF6"/>
    <w:rsid w:val="00DB1285"/>
    <w:rsid w:val="00DB12A8"/>
    <w:rsid w:val="00DB133F"/>
    <w:rsid w:val="00DB1410"/>
    <w:rsid w:val="00DB142C"/>
    <w:rsid w:val="00DB17DA"/>
    <w:rsid w:val="00DB185C"/>
    <w:rsid w:val="00DB188B"/>
    <w:rsid w:val="00DB1932"/>
    <w:rsid w:val="00DB1993"/>
    <w:rsid w:val="00DB19D7"/>
    <w:rsid w:val="00DB1A40"/>
    <w:rsid w:val="00DB1B2F"/>
    <w:rsid w:val="00DB1BF0"/>
    <w:rsid w:val="00DB1F99"/>
    <w:rsid w:val="00DB2134"/>
    <w:rsid w:val="00DB230B"/>
    <w:rsid w:val="00DB234A"/>
    <w:rsid w:val="00DB239D"/>
    <w:rsid w:val="00DB23BE"/>
    <w:rsid w:val="00DB24C3"/>
    <w:rsid w:val="00DB267A"/>
    <w:rsid w:val="00DB28A5"/>
    <w:rsid w:val="00DB28AE"/>
    <w:rsid w:val="00DB28DC"/>
    <w:rsid w:val="00DB29E7"/>
    <w:rsid w:val="00DB2BB1"/>
    <w:rsid w:val="00DB2FE4"/>
    <w:rsid w:val="00DB3156"/>
    <w:rsid w:val="00DB3371"/>
    <w:rsid w:val="00DB366B"/>
    <w:rsid w:val="00DB392B"/>
    <w:rsid w:val="00DB3A13"/>
    <w:rsid w:val="00DB3AAB"/>
    <w:rsid w:val="00DB3B0D"/>
    <w:rsid w:val="00DB3C8E"/>
    <w:rsid w:val="00DB3D01"/>
    <w:rsid w:val="00DB3D88"/>
    <w:rsid w:val="00DB3EE2"/>
    <w:rsid w:val="00DB42EF"/>
    <w:rsid w:val="00DB42F8"/>
    <w:rsid w:val="00DB4327"/>
    <w:rsid w:val="00DB4458"/>
    <w:rsid w:val="00DB469F"/>
    <w:rsid w:val="00DB487C"/>
    <w:rsid w:val="00DB4A36"/>
    <w:rsid w:val="00DB4CF6"/>
    <w:rsid w:val="00DB4F14"/>
    <w:rsid w:val="00DB4F35"/>
    <w:rsid w:val="00DB4FBE"/>
    <w:rsid w:val="00DB50E6"/>
    <w:rsid w:val="00DB53B2"/>
    <w:rsid w:val="00DB5654"/>
    <w:rsid w:val="00DB5752"/>
    <w:rsid w:val="00DB576E"/>
    <w:rsid w:val="00DB57A8"/>
    <w:rsid w:val="00DB5812"/>
    <w:rsid w:val="00DB5927"/>
    <w:rsid w:val="00DB59EA"/>
    <w:rsid w:val="00DB5A85"/>
    <w:rsid w:val="00DB5B2E"/>
    <w:rsid w:val="00DB5BD2"/>
    <w:rsid w:val="00DB5C06"/>
    <w:rsid w:val="00DB5DC5"/>
    <w:rsid w:val="00DB5E1D"/>
    <w:rsid w:val="00DB5EAB"/>
    <w:rsid w:val="00DB5FFC"/>
    <w:rsid w:val="00DB6028"/>
    <w:rsid w:val="00DB6140"/>
    <w:rsid w:val="00DB620C"/>
    <w:rsid w:val="00DB6213"/>
    <w:rsid w:val="00DB6236"/>
    <w:rsid w:val="00DB637C"/>
    <w:rsid w:val="00DB6824"/>
    <w:rsid w:val="00DB6859"/>
    <w:rsid w:val="00DB6A89"/>
    <w:rsid w:val="00DB6CDF"/>
    <w:rsid w:val="00DB6DC5"/>
    <w:rsid w:val="00DB6E77"/>
    <w:rsid w:val="00DB6F9D"/>
    <w:rsid w:val="00DB7112"/>
    <w:rsid w:val="00DB72CF"/>
    <w:rsid w:val="00DB735B"/>
    <w:rsid w:val="00DB76B1"/>
    <w:rsid w:val="00DB78A5"/>
    <w:rsid w:val="00DB796D"/>
    <w:rsid w:val="00DB7BA6"/>
    <w:rsid w:val="00DB7C66"/>
    <w:rsid w:val="00DB7EB8"/>
    <w:rsid w:val="00DB7EEB"/>
    <w:rsid w:val="00DC0006"/>
    <w:rsid w:val="00DC0086"/>
    <w:rsid w:val="00DC01B6"/>
    <w:rsid w:val="00DC022A"/>
    <w:rsid w:val="00DC033F"/>
    <w:rsid w:val="00DC0384"/>
    <w:rsid w:val="00DC03A0"/>
    <w:rsid w:val="00DC0413"/>
    <w:rsid w:val="00DC04B1"/>
    <w:rsid w:val="00DC0643"/>
    <w:rsid w:val="00DC072B"/>
    <w:rsid w:val="00DC0762"/>
    <w:rsid w:val="00DC077C"/>
    <w:rsid w:val="00DC08D3"/>
    <w:rsid w:val="00DC09A4"/>
    <w:rsid w:val="00DC0A7B"/>
    <w:rsid w:val="00DC0C7C"/>
    <w:rsid w:val="00DC0E03"/>
    <w:rsid w:val="00DC0F0F"/>
    <w:rsid w:val="00DC0F36"/>
    <w:rsid w:val="00DC130F"/>
    <w:rsid w:val="00DC133F"/>
    <w:rsid w:val="00DC1596"/>
    <w:rsid w:val="00DC17F3"/>
    <w:rsid w:val="00DC1918"/>
    <w:rsid w:val="00DC1AA2"/>
    <w:rsid w:val="00DC1E0A"/>
    <w:rsid w:val="00DC1EF4"/>
    <w:rsid w:val="00DC1F48"/>
    <w:rsid w:val="00DC1F80"/>
    <w:rsid w:val="00DC1F86"/>
    <w:rsid w:val="00DC1FF5"/>
    <w:rsid w:val="00DC23FC"/>
    <w:rsid w:val="00DC24B5"/>
    <w:rsid w:val="00DC271D"/>
    <w:rsid w:val="00DC276C"/>
    <w:rsid w:val="00DC29AF"/>
    <w:rsid w:val="00DC2E6E"/>
    <w:rsid w:val="00DC2F78"/>
    <w:rsid w:val="00DC3082"/>
    <w:rsid w:val="00DC30DD"/>
    <w:rsid w:val="00DC3294"/>
    <w:rsid w:val="00DC34D6"/>
    <w:rsid w:val="00DC34EF"/>
    <w:rsid w:val="00DC35C9"/>
    <w:rsid w:val="00DC36EB"/>
    <w:rsid w:val="00DC3769"/>
    <w:rsid w:val="00DC3807"/>
    <w:rsid w:val="00DC397B"/>
    <w:rsid w:val="00DC3ACD"/>
    <w:rsid w:val="00DC3ADD"/>
    <w:rsid w:val="00DC3B68"/>
    <w:rsid w:val="00DC3B93"/>
    <w:rsid w:val="00DC3C25"/>
    <w:rsid w:val="00DC3D03"/>
    <w:rsid w:val="00DC3F33"/>
    <w:rsid w:val="00DC3FC3"/>
    <w:rsid w:val="00DC40A5"/>
    <w:rsid w:val="00DC4150"/>
    <w:rsid w:val="00DC42C0"/>
    <w:rsid w:val="00DC4306"/>
    <w:rsid w:val="00DC43F8"/>
    <w:rsid w:val="00DC4448"/>
    <w:rsid w:val="00DC44F3"/>
    <w:rsid w:val="00DC460F"/>
    <w:rsid w:val="00DC46BD"/>
    <w:rsid w:val="00DC4837"/>
    <w:rsid w:val="00DC4862"/>
    <w:rsid w:val="00DC4994"/>
    <w:rsid w:val="00DC4B50"/>
    <w:rsid w:val="00DC4BD2"/>
    <w:rsid w:val="00DC4F18"/>
    <w:rsid w:val="00DC504B"/>
    <w:rsid w:val="00DC5205"/>
    <w:rsid w:val="00DC5252"/>
    <w:rsid w:val="00DC53A2"/>
    <w:rsid w:val="00DC557A"/>
    <w:rsid w:val="00DC5611"/>
    <w:rsid w:val="00DC5616"/>
    <w:rsid w:val="00DC570F"/>
    <w:rsid w:val="00DC58C4"/>
    <w:rsid w:val="00DC596D"/>
    <w:rsid w:val="00DC599A"/>
    <w:rsid w:val="00DC5AB2"/>
    <w:rsid w:val="00DC5AE4"/>
    <w:rsid w:val="00DC5BD9"/>
    <w:rsid w:val="00DC5BF6"/>
    <w:rsid w:val="00DC5E05"/>
    <w:rsid w:val="00DC5E1A"/>
    <w:rsid w:val="00DC5FAA"/>
    <w:rsid w:val="00DC6291"/>
    <w:rsid w:val="00DC62D8"/>
    <w:rsid w:val="00DC62DF"/>
    <w:rsid w:val="00DC64CB"/>
    <w:rsid w:val="00DC6511"/>
    <w:rsid w:val="00DC6700"/>
    <w:rsid w:val="00DC69B2"/>
    <w:rsid w:val="00DC69D9"/>
    <w:rsid w:val="00DC6BB7"/>
    <w:rsid w:val="00DC6BF9"/>
    <w:rsid w:val="00DC6D08"/>
    <w:rsid w:val="00DC6D7A"/>
    <w:rsid w:val="00DC6D7B"/>
    <w:rsid w:val="00DC70F2"/>
    <w:rsid w:val="00DC71C4"/>
    <w:rsid w:val="00DC7532"/>
    <w:rsid w:val="00DC7553"/>
    <w:rsid w:val="00DC7577"/>
    <w:rsid w:val="00DC765E"/>
    <w:rsid w:val="00DC76BB"/>
    <w:rsid w:val="00DC7740"/>
    <w:rsid w:val="00DC79D0"/>
    <w:rsid w:val="00DC7A3B"/>
    <w:rsid w:val="00DC7B60"/>
    <w:rsid w:val="00DC7B6E"/>
    <w:rsid w:val="00DC7ED4"/>
    <w:rsid w:val="00DC7F00"/>
    <w:rsid w:val="00DC7FAD"/>
    <w:rsid w:val="00DD0106"/>
    <w:rsid w:val="00DD01E6"/>
    <w:rsid w:val="00DD0216"/>
    <w:rsid w:val="00DD04A2"/>
    <w:rsid w:val="00DD062E"/>
    <w:rsid w:val="00DD069F"/>
    <w:rsid w:val="00DD0761"/>
    <w:rsid w:val="00DD0B65"/>
    <w:rsid w:val="00DD0DCD"/>
    <w:rsid w:val="00DD0DDC"/>
    <w:rsid w:val="00DD0EA6"/>
    <w:rsid w:val="00DD0F42"/>
    <w:rsid w:val="00DD10CC"/>
    <w:rsid w:val="00DD10E0"/>
    <w:rsid w:val="00DD1260"/>
    <w:rsid w:val="00DD12A0"/>
    <w:rsid w:val="00DD1431"/>
    <w:rsid w:val="00DD14C8"/>
    <w:rsid w:val="00DD1599"/>
    <w:rsid w:val="00DD1790"/>
    <w:rsid w:val="00DD182C"/>
    <w:rsid w:val="00DD1C80"/>
    <w:rsid w:val="00DD1E3B"/>
    <w:rsid w:val="00DD1F77"/>
    <w:rsid w:val="00DD2201"/>
    <w:rsid w:val="00DD226E"/>
    <w:rsid w:val="00DD2513"/>
    <w:rsid w:val="00DD2626"/>
    <w:rsid w:val="00DD26D6"/>
    <w:rsid w:val="00DD273B"/>
    <w:rsid w:val="00DD284E"/>
    <w:rsid w:val="00DD2CDF"/>
    <w:rsid w:val="00DD2F67"/>
    <w:rsid w:val="00DD2F76"/>
    <w:rsid w:val="00DD321C"/>
    <w:rsid w:val="00DD3297"/>
    <w:rsid w:val="00DD3647"/>
    <w:rsid w:val="00DD377B"/>
    <w:rsid w:val="00DD3832"/>
    <w:rsid w:val="00DD398D"/>
    <w:rsid w:val="00DD3A8D"/>
    <w:rsid w:val="00DD3B08"/>
    <w:rsid w:val="00DD3DEB"/>
    <w:rsid w:val="00DD3EA2"/>
    <w:rsid w:val="00DD407A"/>
    <w:rsid w:val="00DD416B"/>
    <w:rsid w:val="00DD4571"/>
    <w:rsid w:val="00DD45A9"/>
    <w:rsid w:val="00DD4813"/>
    <w:rsid w:val="00DD4A0B"/>
    <w:rsid w:val="00DD4AAC"/>
    <w:rsid w:val="00DD4C79"/>
    <w:rsid w:val="00DD4CB5"/>
    <w:rsid w:val="00DD4CCE"/>
    <w:rsid w:val="00DD4E90"/>
    <w:rsid w:val="00DD4FD3"/>
    <w:rsid w:val="00DD5047"/>
    <w:rsid w:val="00DD5163"/>
    <w:rsid w:val="00DD522A"/>
    <w:rsid w:val="00DD5234"/>
    <w:rsid w:val="00DD5376"/>
    <w:rsid w:val="00DD53B4"/>
    <w:rsid w:val="00DD540C"/>
    <w:rsid w:val="00DD5664"/>
    <w:rsid w:val="00DD5811"/>
    <w:rsid w:val="00DD582F"/>
    <w:rsid w:val="00DD5939"/>
    <w:rsid w:val="00DD5A3B"/>
    <w:rsid w:val="00DD5CDA"/>
    <w:rsid w:val="00DD5CE3"/>
    <w:rsid w:val="00DD5DA2"/>
    <w:rsid w:val="00DD5DB0"/>
    <w:rsid w:val="00DD5F40"/>
    <w:rsid w:val="00DD5F8D"/>
    <w:rsid w:val="00DD6067"/>
    <w:rsid w:val="00DD6113"/>
    <w:rsid w:val="00DD6281"/>
    <w:rsid w:val="00DD633C"/>
    <w:rsid w:val="00DD6892"/>
    <w:rsid w:val="00DD6918"/>
    <w:rsid w:val="00DD6955"/>
    <w:rsid w:val="00DD69C9"/>
    <w:rsid w:val="00DD6C0B"/>
    <w:rsid w:val="00DD6CD6"/>
    <w:rsid w:val="00DD6D6D"/>
    <w:rsid w:val="00DD6EC9"/>
    <w:rsid w:val="00DD724D"/>
    <w:rsid w:val="00DD73DB"/>
    <w:rsid w:val="00DD74D3"/>
    <w:rsid w:val="00DD750A"/>
    <w:rsid w:val="00DD76D6"/>
    <w:rsid w:val="00DD7724"/>
    <w:rsid w:val="00DD7809"/>
    <w:rsid w:val="00DD7B15"/>
    <w:rsid w:val="00DD7B8C"/>
    <w:rsid w:val="00DD7C38"/>
    <w:rsid w:val="00DD7CD1"/>
    <w:rsid w:val="00DD7E52"/>
    <w:rsid w:val="00DE0165"/>
    <w:rsid w:val="00DE0306"/>
    <w:rsid w:val="00DE0321"/>
    <w:rsid w:val="00DE0335"/>
    <w:rsid w:val="00DE0359"/>
    <w:rsid w:val="00DE0508"/>
    <w:rsid w:val="00DE060D"/>
    <w:rsid w:val="00DE062A"/>
    <w:rsid w:val="00DE07BE"/>
    <w:rsid w:val="00DE084C"/>
    <w:rsid w:val="00DE08B4"/>
    <w:rsid w:val="00DE08DF"/>
    <w:rsid w:val="00DE0C55"/>
    <w:rsid w:val="00DE0D2F"/>
    <w:rsid w:val="00DE0FBD"/>
    <w:rsid w:val="00DE11D8"/>
    <w:rsid w:val="00DE17B0"/>
    <w:rsid w:val="00DE192A"/>
    <w:rsid w:val="00DE192F"/>
    <w:rsid w:val="00DE1B41"/>
    <w:rsid w:val="00DE1C25"/>
    <w:rsid w:val="00DE1E6E"/>
    <w:rsid w:val="00DE20BE"/>
    <w:rsid w:val="00DE212E"/>
    <w:rsid w:val="00DE23B9"/>
    <w:rsid w:val="00DE2812"/>
    <w:rsid w:val="00DE297E"/>
    <w:rsid w:val="00DE2A4F"/>
    <w:rsid w:val="00DE2B20"/>
    <w:rsid w:val="00DE2E57"/>
    <w:rsid w:val="00DE2ECF"/>
    <w:rsid w:val="00DE2ED0"/>
    <w:rsid w:val="00DE2F12"/>
    <w:rsid w:val="00DE300E"/>
    <w:rsid w:val="00DE3088"/>
    <w:rsid w:val="00DE3276"/>
    <w:rsid w:val="00DE34D5"/>
    <w:rsid w:val="00DE3652"/>
    <w:rsid w:val="00DE375E"/>
    <w:rsid w:val="00DE3877"/>
    <w:rsid w:val="00DE3913"/>
    <w:rsid w:val="00DE3A3A"/>
    <w:rsid w:val="00DE3ACD"/>
    <w:rsid w:val="00DE3AFF"/>
    <w:rsid w:val="00DE3C1C"/>
    <w:rsid w:val="00DE3C6D"/>
    <w:rsid w:val="00DE3E76"/>
    <w:rsid w:val="00DE3EA7"/>
    <w:rsid w:val="00DE3FA0"/>
    <w:rsid w:val="00DE4293"/>
    <w:rsid w:val="00DE42CB"/>
    <w:rsid w:val="00DE42E2"/>
    <w:rsid w:val="00DE43BB"/>
    <w:rsid w:val="00DE464E"/>
    <w:rsid w:val="00DE4702"/>
    <w:rsid w:val="00DE4A99"/>
    <w:rsid w:val="00DE4CEF"/>
    <w:rsid w:val="00DE4DB7"/>
    <w:rsid w:val="00DE4DE9"/>
    <w:rsid w:val="00DE5100"/>
    <w:rsid w:val="00DE5189"/>
    <w:rsid w:val="00DE51BE"/>
    <w:rsid w:val="00DE51E2"/>
    <w:rsid w:val="00DE564F"/>
    <w:rsid w:val="00DE575C"/>
    <w:rsid w:val="00DE58D3"/>
    <w:rsid w:val="00DE58F2"/>
    <w:rsid w:val="00DE59CF"/>
    <w:rsid w:val="00DE5A2D"/>
    <w:rsid w:val="00DE5ACE"/>
    <w:rsid w:val="00DE5DA3"/>
    <w:rsid w:val="00DE5DD2"/>
    <w:rsid w:val="00DE5ED3"/>
    <w:rsid w:val="00DE5F4B"/>
    <w:rsid w:val="00DE60FB"/>
    <w:rsid w:val="00DE61AB"/>
    <w:rsid w:val="00DE6552"/>
    <w:rsid w:val="00DE65DE"/>
    <w:rsid w:val="00DE67C4"/>
    <w:rsid w:val="00DE692D"/>
    <w:rsid w:val="00DE69D8"/>
    <w:rsid w:val="00DE6C2A"/>
    <w:rsid w:val="00DE6CDF"/>
    <w:rsid w:val="00DE6F55"/>
    <w:rsid w:val="00DE70CF"/>
    <w:rsid w:val="00DE7159"/>
    <w:rsid w:val="00DE7178"/>
    <w:rsid w:val="00DE72A6"/>
    <w:rsid w:val="00DE74F0"/>
    <w:rsid w:val="00DE74FF"/>
    <w:rsid w:val="00DE759A"/>
    <w:rsid w:val="00DE7625"/>
    <w:rsid w:val="00DE7711"/>
    <w:rsid w:val="00DE772F"/>
    <w:rsid w:val="00DE7755"/>
    <w:rsid w:val="00DE77AF"/>
    <w:rsid w:val="00DE78DD"/>
    <w:rsid w:val="00DE78F5"/>
    <w:rsid w:val="00DE79E5"/>
    <w:rsid w:val="00DE79EC"/>
    <w:rsid w:val="00DE7A01"/>
    <w:rsid w:val="00DE7BA1"/>
    <w:rsid w:val="00DE7D53"/>
    <w:rsid w:val="00DE7DFC"/>
    <w:rsid w:val="00DE7E4F"/>
    <w:rsid w:val="00DF0352"/>
    <w:rsid w:val="00DF0524"/>
    <w:rsid w:val="00DF0758"/>
    <w:rsid w:val="00DF0791"/>
    <w:rsid w:val="00DF0795"/>
    <w:rsid w:val="00DF0832"/>
    <w:rsid w:val="00DF0863"/>
    <w:rsid w:val="00DF08BC"/>
    <w:rsid w:val="00DF0ABE"/>
    <w:rsid w:val="00DF0BB6"/>
    <w:rsid w:val="00DF0D81"/>
    <w:rsid w:val="00DF0D89"/>
    <w:rsid w:val="00DF0DF4"/>
    <w:rsid w:val="00DF0EEE"/>
    <w:rsid w:val="00DF1046"/>
    <w:rsid w:val="00DF1171"/>
    <w:rsid w:val="00DF12EB"/>
    <w:rsid w:val="00DF1360"/>
    <w:rsid w:val="00DF13B7"/>
    <w:rsid w:val="00DF1546"/>
    <w:rsid w:val="00DF1654"/>
    <w:rsid w:val="00DF16CD"/>
    <w:rsid w:val="00DF182B"/>
    <w:rsid w:val="00DF19E3"/>
    <w:rsid w:val="00DF1A1C"/>
    <w:rsid w:val="00DF1A3F"/>
    <w:rsid w:val="00DF1AB1"/>
    <w:rsid w:val="00DF1C10"/>
    <w:rsid w:val="00DF1D3D"/>
    <w:rsid w:val="00DF1E5E"/>
    <w:rsid w:val="00DF1EA5"/>
    <w:rsid w:val="00DF1EA9"/>
    <w:rsid w:val="00DF22C1"/>
    <w:rsid w:val="00DF231C"/>
    <w:rsid w:val="00DF23C5"/>
    <w:rsid w:val="00DF25CC"/>
    <w:rsid w:val="00DF2691"/>
    <w:rsid w:val="00DF2751"/>
    <w:rsid w:val="00DF27E3"/>
    <w:rsid w:val="00DF290C"/>
    <w:rsid w:val="00DF29E7"/>
    <w:rsid w:val="00DF2DDC"/>
    <w:rsid w:val="00DF2ED7"/>
    <w:rsid w:val="00DF2FE9"/>
    <w:rsid w:val="00DF3048"/>
    <w:rsid w:val="00DF30A0"/>
    <w:rsid w:val="00DF30CE"/>
    <w:rsid w:val="00DF328F"/>
    <w:rsid w:val="00DF32A7"/>
    <w:rsid w:val="00DF338C"/>
    <w:rsid w:val="00DF34AF"/>
    <w:rsid w:val="00DF35A7"/>
    <w:rsid w:val="00DF35DE"/>
    <w:rsid w:val="00DF378A"/>
    <w:rsid w:val="00DF39A8"/>
    <w:rsid w:val="00DF3A16"/>
    <w:rsid w:val="00DF3B22"/>
    <w:rsid w:val="00DF4032"/>
    <w:rsid w:val="00DF42B4"/>
    <w:rsid w:val="00DF4889"/>
    <w:rsid w:val="00DF4C4B"/>
    <w:rsid w:val="00DF518D"/>
    <w:rsid w:val="00DF51D8"/>
    <w:rsid w:val="00DF541A"/>
    <w:rsid w:val="00DF5823"/>
    <w:rsid w:val="00DF5CC5"/>
    <w:rsid w:val="00DF5DA9"/>
    <w:rsid w:val="00DF5E62"/>
    <w:rsid w:val="00DF5FBF"/>
    <w:rsid w:val="00DF5FD2"/>
    <w:rsid w:val="00DF6340"/>
    <w:rsid w:val="00DF6401"/>
    <w:rsid w:val="00DF64CF"/>
    <w:rsid w:val="00DF65A2"/>
    <w:rsid w:val="00DF6628"/>
    <w:rsid w:val="00DF66D8"/>
    <w:rsid w:val="00DF671B"/>
    <w:rsid w:val="00DF6A45"/>
    <w:rsid w:val="00DF6AF6"/>
    <w:rsid w:val="00DF6BCA"/>
    <w:rsid w:val="00DF6BCE"/>
    <w:rsid w:val="00DF6D2D"/>
    <w:rsid w:val="00DF6EA2"/>
    <w:rsid w:val="00DF6FB3"/>
    <w:rsid w:val="00DF7037"/>
    <w:rsid w:val="00DF70F3"/>
    <w:rsid w:val="00DF7316"/>
    <w:rsid w:val="00DF7385"/>
    <w:rsid w:val="00DF7719"/>
    <w:rsid w:val="00DF7755"/>
    <w:rsid w:val="00DF7769"/>
    <w:rsid w:val="00DF7B49"/>
    <w:rsid w:val="00DF7B78"/>
    <w:rsid w:val="00DF7C2E"/>
    <w:rsid w:val="00DF7E98"/>
    <w:rsid w:val="00E0004B"/>
    <w:rsid w:val="00E0042C"/>
    <w:rsid w:val="00E004A6"/>
    <w:rsid w:val="00E004F5"/>
    <w:rsid w:val="00E00AB0"/>
    <w:rsid w:val="00E00AEE"/>
    <w:rsid w:val="00E00C86"/>
    <w:rsid w:val="00E00E32"/>
    <w:rsid w:val="00E00EAC"/>
    <w:rsid w:val="00E01012"/>
    <w:rsid w:val="00E01085"/>
    <w:rsid w:val="00E010F1"/>
    <w:rsid w:val="00E01232"/>
    <w:rsid w:val="00E0131B"/>
    <w:rsid w:val="00E013A8"/>
    <w:rsid w:val="00E01433"/>
    <w:rsid w:val="00E01595"/>
    <w:rsid w:val="00E015FE"/>
    <w:rsid w:val="00E01646"/>
    <w:rsid w:val="00E01703"/>
    <w:rsid w:val="00E019B1"/>
    <w:rsid w:val="00E019BE"/>
    <w:rsid w:val="00E019C8"/>
    <w:rsid w:val="00E01A64"/>
    <w:rsid w:val="00E01EA4"/>
    <w:rsid w:val="00E01FD8"/>
    <w:rsid w:val="00E020AA"/>
    <w:rsid w:val="00E02262"/>
    <w:rsid w:val="00E0226C"/>
    <w:rsid w:val="00E02665"/>
    <w:rsid w:val="00E026D7"/>
    <w:rsid w:val="00E02881"/>
    <w:rsid w:val="00E02A4C"/>
    <w:rsid w:val="00E02A9D"/>
    <w:rsid w:val="00E02B2B"/>
    <w:rsid w:val="00E02B87"/>
    <w:rsid w:val="00E02EF5"/>
    <w:rsid w:val="00E02F65"/>
    <w:rsid w:val="00E030A2"/>
    <w:rsid w:val="00E030BB"/>
    <w:rsid w:val="00E03155"/>
    <w:rsid w:val="00E03305"/>
    <w:rsid w:val="00E033E6"/>
    <w:rsid w:val="00E0347F"/>
    <w:rsid w:val="00E03635"/>
    <w:rsid w:val="00E03786"/>
    <w:rsid w:val="00E0378F"/>
    <w:rsid w:val="00E037AA"/>
    <w:rsid w:val="00E03921"/>
    <w:rsid w:val="00E039D2"/>
    <w:rsid w:val="00E03B78"/>
    <w:rsid w:val="00E03D78"/>
    <w:rsid w:val="00E03DC3"/>
    <w:rsid w:val="00E03EC0"/>
    <w:rsid w:val="00E0407F"/>
    <w:rsid w:val="00E04105"/>
    <w:rsid w:val="00E0411C"/>
    <w:rsid w:val="00E0464E"/>
    <w:rsid w:val="00E047D4"/>
    <w:rsid w:val="00E0481B"/>
    <w:rsid w:val="00E04BF3"/>
    <w:rsid w:val="00E04C04"/>
    <w:rsid w:val="00E04C13"/>
    <w:rsid w:val="00E04D24"/>
    <w:rsid w:val="00E04D92"/>
    <w:rsid w:val="00E04DD0"/>
    <w:rsid w:val="00E04E4C"/>
    <w:rsid w:val="00E05216"/>
    <w:rsid w:val="00E0521D"/>
    <w:rsid w:val="00E05322"/>
    <w:rsid w:val="00E053D1"/>
    <w:rsid w:val="00E05723"/>
    <w:rsid w:val="00E0586B"/>
    <w:rsid w:val="00E05991"/>
    <w:rsid w:val="00E05A7A"/>
    <w:rsid w:val="00E05CEC"/>
    <w:rsid w:val="00E05D5B"/>
    <w:rsid w:val="00E05ED4"/>
    <w:rsid w:val="00E05F4D"/>
    <w:rsid w:val="00E06035"/>
    <w:rsid w:val="00E06076"/>
    <w:rsid w:val="00E0610D"/>
    <w:rsid w:val="00E061C6"/>
    <w:rsid w:val="00E0629C"/>
    <w:rsid w:val="00E063DF"/>
    <w:rsid w:val="00E06525"/>
    <w:rsid w:val="00E06C66"/>
    <w:rsid w:val="00E06C68"/>
    <w:rsid w:val="00E06CB9"/>
    <w:rsid w:val="00E06CFF"/>
    <w:rsid w:val="00E06E19"/>
    <w:rsid w:val="00E06F37"/>
    <w:rsid w:val="00E07216"/>
    <w:rsid w:val="00E0727B"/>
    <w:rsid w:val="00E07331"/>
    <w:rsid w:val="00E07581"/>
    <w:rsid w:val="00E075F0"/>
    <w:rsid w:val="00E07824"/>
    <w:rsid w:val="00E078EE"/>
    <w:rsid w:val="00E07947"/>
    <w:rsid w:val="00E07F17"/>
    <w:rsid w:val="00E07F97"/>
    <w:rsid w:val="00E10090"/>
    <w:rsid w:val="00E10146"/>
    <w:rsid w:val="00E105DF"/>
    <w:rsid w:val="00E105E7"/>
    <w:rsid w:val="00E10949"/>
    <w:rsid w:val="00E10AEA"/>
    <w:rsid w:val="00E10B14"/>
    <w:rsid w:val="00E10BBF"/>
    <w:rsid w:val="00E10BD1"/>
    <w:rsid w:val="00E10D1D"/>
    <w:rsid w:val="00E10DA2"/>
    <w:rsid w:val="00E10F2A"/>
    <w:rsid w:val="00E110F8"/>
    <w:rsid w:val="00E11284"/>
    <w:rsid w:val="00E112BF"/>
    <w:rsid w:val="00E114A9"/>
    <w:rsid w:val="00E11661"/>
    <w:rsid w:val="00E11728"/>
    <w:rsid w:val="00E117F6"/>
    <w:rsid w:val="00E1196D"/>
    <w:rsid w:val="00E119D2"/>
    <w:rsid w:val="00E11A50"/>
    <w:rsid w:val="00E11AC1"/>
    <w:rsid w:val="00E11BC1"/>
    <w:rsid w:val="00E11CA3"/>
    <w:rsid w:val="00E11CFB"/>
    <w:rsid w:val="00E11D33"/>
    <w:rsid w:val="00E11F30"/>
    <w:rsid w:val="00E122E5"/>
    <w:rsid w:val="00E123FC"/>
    <w:rsid w:val="00E124BA"/>
    <w:rsid w:val="00E12573"/>
    <w:rsid w:val="00E12587"/>
    <w:rsid w:val="00E126B7"/>
    <w:rsid w:val="00E12817"/>
    <w:rsid w:val="00E12934"/>
    <w:rsid w:val="00E129B6"/>
    <w:rsid w:val="00E12C2F"/>
    <w:rsid w:val="00E12F52"/>
    <w:rsid w:val="00E130E7"/>
    <w:rsid w:val="00E130F6"/>
    <w:rsid w:val="00E131E5"/>
    <w:rsid w:val="00E13424"/>
    <w:rsid w:val="00E13467"/>
    <w:rsid w:val="00E1348F"/>
    <w:rsid w:val="00E1351E"/>
    <w:rsid w:val="00E1355B"/>
    <w:rsid w:val="00E1360C"/>
    <w:rsid w:val="00E1376F"/>
    <w:rsid w:val="00E13A71"/>
    <w:rsid w:val="00E13C2B"/>
    <w:rsid w:val="00E13D69"/>
    <w:rsid w:val="00E13FEE"/>
    <w:rsid w:val="00E14073"/>
    <w:rsid w:val="00E140CE"/>
    <w:rsid w:val="00E1416A"/>
    <w:rsid w:val="00E142D4"/>
    <w:rsid w:val="00E1433B"/>
    <w:rsid w:val="00E14499"/>
    <w:rsid w:val="00E14612"/>
    <w:rsid w:val="00E149A3"/>
    <w:rsid w:val="00E14CEF"/>
    <w:rsid w:val="00E14D9B"/>
    <w:rsid w:val="00E150CF"/>
    <w:rsid w:val="00E15556"/>
    <w:rsid w:val="00E155BD"/>
    <w:rsid w:val="00E15618"/>
    <w:rsid w:val="00E156B4"/>
    <w:rsid w:val="00E157A5"/>
    <w:rsid w:val="00E158E1"/>
    <w:rsid w:val="00E15BB5"/>
    <w:rsid w:val="00E15BF0"/>
    <w:rsid w:val="00E15C8E"/>
    <w:rsid w:val="00E15CAC"/>
    <w:rsid w:val="00E15CD4"/>
    <w:rsid w:val="00E15DA4"/>
    <w:rsid w:val="00E160DB"/>
    <w:rsid w:val="00E162D2"/>
    <w:rsid w:val="00E1643E"/>
    <w:rsid w:val="00E165CA"/>
    <w:rsid w:val="00E16687"/>
    <w:rsid w:val="00E16887"/>
    <w:rsid w:val="00E16988"/>
    <w:rsid w:val="00E16AC1"/>
    <w:rsid w:val="00E16C0D"/>
    <w:rsid w:val="00E16D91"/>
    <w:rsid w:val="00E16DD8"/>
    <w:rsid w:val="00E170FB"/>
    <w:rsid w:val="00E17230"/>
    <w:rsid w:val="00E1726F"/>
    <w:rsid w:val="00E17294"/>
    <w:rsid w:val="00E1729B"/>
    <w:rsid w:val="00E17373"/>
    <w:rsid w:val="00E1740E"/>
    <w:rsid w:val="00E1740F"/>
    <w:rsid w:val="00E17431"/>
    <w:rsid w:val="00E17909"/>
    <w:rsid w:val="00E1795E"/>
    <w:rsid w:val="00E179F4"/>
    <w:rsid w:val="00E17AE8"/>
    <w:rsid w:val="00E17D0D"/>
    <w:rsid w:val="00E17D27"/>
    <w:rsid w:val="00E17E4E"/>
    <w:rsid w:val="00E20030"/>
    <w:rsid w:val="00E200CB"/>
    <w:rsid w:val="00E20212"/>
    <w:rsid w:val="00E202C4"/>
    <w:rsid w:val="00E2030B"/>
    <w:rsid w:val="00E20382"/>
    <w:rsid w:val="00E20748"/>
    <w:rsid w:val="00E209BD"/>
    <w:rsid w:val="00E20AA3"/>
    <w:rsid w:val="00E20B35"/>
    <w:rsid w:val="00E20F76"/>
    <w:rsid w:val="00E21067"/>
    <w:rsid w:val="00E2119B"/>
    <w:rsid w:val="00E21509"/>
    <w:rsid w:val="00E21634"/>
    <w:rsid w:val="00E2167F"/>
    <w:rsid w:val="00E21951"/>
    <w:rsid w:val="00E21ACE"/>
    <w:rsid w:val="00E22358"/>
    <w:rsid w:val="00E223EE"/>
    <w:rsid w:val="00E22415"/>
    <w:rsid w:val="00E22740"/>
    <w:rsid w:val="00E22793"/>
    <w:rsid w:val="00E227A3"/>
    <w:rsid w:val="00E227EF"/>
    <w:rsid w:val="00E2281F"/>
    <w:rsid w:val="00E22856"/>
    <w:rsid w:val="00E22895"/>
    <w:rsid w:val="00E23054"/>
    <w:rsid w:val="00E230AD"/>
    <w:rsid w:val="00E230F7"/>
    <w:rsid w:val="00E2310C"/>
    <w:rsid w:val="00E231AD"/>
    <w:rsid w:val="00E233CA"/>
    <w:rsid w:val="00E2354D"/>
    <w:rsid w:val="00E235A9"/>
    <w:rsid w:val="00E235B5"/>
    <w:rsid w:val="00E2367C"/>
    <w:rsid w:val="00E23AE3"/>
    <w:rsid w:val="00E23B73"/>
    <w:rsid w:val="00E23BA4"/>
    <w:rsid w:val="00E23D0A"/>
    <w:rsid w:val="00E23E39"/>
    <w:rsid w:val="00E23FBD"/>
    <w:rsid w:val="00E24245"/>
    <w:rsid w:val="00E24247"/>
    <w:rsid w:val="00E244B7"/>
    <w:rsid w:val="00E244DC"/>
    <w:rsid w:val="00E2452B"/>
    <w:rsid w:val="00E247F2"/>
    <w:rsid w:val="00E24991"/>
    <w:rsid w:val="00E24ACF"/>
    <w:rsid w:val="00E24B18"/>
    <w:rsid w:val="00E24DB4"/>
    <w:rsid w:val="00E24EF3"/>
    <w:rsid w:val="00E24F35"/>
    <w:rsid w:val="00E24F81"/>
    <w:rsid w:val="00E251E9"/>
    <w:rsid w:val="00E253D6"/>
    <w:rsid w:val="00E253F4"/>
    <w:rsid w:val="00E2560A"/>
    <w:rsid w:val="00E25700"/>
    <w:rsid w:val="00E25908"/>
    <w:rsid w:val="00E259B1"/>
    <w:rsid w:val="00E25B4C"/>
    <w:rsid w:val="00E25BD8"/>
    <w:rsid w:val="00E25C19"/>
    <w:rsid w:val="00E25C91"/>
    <w:rsid w:val="00E25D30"/>
    <w:rsid w:val="00E25E55"/>
    <w:rsid w:val="00E25E5D"/>
    <w:rsid w:val="00E25EF8"/>
    <w:rsid w:val="00E25F0F"/>
    <w:rsid w:val="00E25F7D"/>
    <w:rsid w:val="00E25FBA"/>
    <w:rsid w:val="00E26087"/>
    <w:rsid w:val="00E260D0"/>
    <w:rsid w:val="00E263C9"/>
    <w:rsid w:val="00E26558"/>
    <w:rsid w:val="00E2678F"/>
    <w:rsid w:val="00E26867"/>
    <w:rsid w:val="00E26AA9"/>
    <w:rsid w:val="00E26F36"/>
    <w:rsid w:val="00E273B0"/>
    <w:rsid w:val="00E274CB"/>
    <w:rsid w:val="00E2756F"/>
    <w:rsid w:val="00E277A0"/>
    <w:rsid w:val="00E27911"/>
    <w:rsid w:val="00E279A4"/>
    <w:rsid w:val="00E279D0"/>
    <w:rsid w:val="00E27A1A"/>
    <w:rsid w:val="00E27C12"/>
    <w:rsid w:val="00E27C93"/>
    <w:rsid w:val="00E27D29"/>
    <w:rsid w:val="00E27D45"/>
    <w:rsid w:val="00E27DC3"/>
    <w:rsid w:val="00E27E4B"/>
    <w:rsid w:val="00E27EA7"/>
    <w:rsid w:val="00E27F89"/>
    <w:rsid w:val="00E27FD9"/>
    <w:rsid w:val="00E30061"/>
    <w:rsid w:val="00E30071"/>
    <w:rsid w:val="00E304B9"/>
    <w:rsid w:val="00E30688"/>
    <w:rsid w:val="00E3068C"/>
    <w:rsid w:val="00E30737"/>
    <w:rsid w:val="00E307BC"/>
    <w:rsid w:val="00E307C4"/>
    <w:rsid w:val="00E30A1E"/>
    <w:rsid w:val="00E30AF3"/>
    <w:rsid w:val="00E30DF8"/>
    <w:rsid w:val="00E30F7F"/>
    <w:rsid w:val="00E31293"/>
    <w:rsid w:val="00E31295"/>
    <w:rsid w:val="00E315BF"/>
    <w:rsid w:val="00E3174B"/>
    <w:rsid w:val="00E3179F"/>
    <w:rsid w:val="00E317A9"/>
    <w:rsid w:val="00E318B4"/>
    <w:rsid w:val="00E318C5"/>
    <w:rsid w:val="00E31AD5"/>
    <w:rsid w:val="00E31B94"/>
    <w:rsid w:val="00E31C17"/>
    <w:rsid w:val="00E31C54"/>
    <w:rsid w:val="00E31DBC"/>
    <w:rsid w:val="00E31EAE"/>
    <w:rsid w:val="00E32012"/>
    <w:rsid w:val="00E32258"/>
    <w:rsid w:val="00E3229F"/>
    <w:rsid w:val="00E32328"/>
    <w:rsid w:val="00E324F5"/>
    <w:rsid w:val="00E325D6"/>
    <w:rsid w:val="00E3264A"/>
    <w:rsid w:val="00E32690"/>
    <w:rsid w:val="00E326C1"/>
    <w:rsid w:val="00E32786"/>
    <w:rsid w:val="00E32809"/>
    <w:rsid w:val="00E3291E"/>
    <w:rsid w:val="00E32A81"/>
    <w:rsid w:val="00E32AD4"/>
    <w:rsid w:val="00E32BDB"/>
    <w:rsid w:val="00E32D55"/>
    <w:rsid w:val="00E32D8D"/>
    <w:rsid w:val="00E32FCF"/>
    <w:rsid w:val="00E3309F"/>
    <w:rsid w:val="00E330B4"/>
    <w:rsid w:val="00E33143"/>
    <w:rsid w:val="00E33279"/>
    <w:rsid w:val="00E33690"/>
    <w:rsid w:val="00E336CC"/>
    <w:rsid w:val="00E336D2"/>
    <w:rsid w:val="00E3384C"/>
    <w:rsid w:val="00E33B9E"/>
    <w:rsid w:val="00E33C9B"/>
    <w:rsid w:val="00E33CD3"/>
    <w:rsid w:val="00E33F55"/>
    <w:rsid w:val="00E33F6C"/>
    <w:rsid w:val="00E3446A"/>
    <w:rsid w:val="00E344DC"/>
    <w:rsid w:val="00E34695"/>
    <w:rsid w:val="00E348BD"/>
    <w:rsid w:val="00E348C1"/>
    <w:rsid w:val="00E3497B"/>
    <w:rsid w:val="00E349B3"/>
    <w:rsid w:val="00E34B51"/>
    <w:rsid w:val="00E34B58"/>
    <w:rsid w:val="00E34BBC"/>
    <w:rsid w:val="00E34C18"/>
    <w:rsid w:val="00E34D72"/>
    <w:rsid w:val="00E34EE9"/>
    <w:rsid w:val="00E34EF1"/>
    <w:rsid w:val="00E34F0F"/>
    <w:rsid w:val="00E34F81"/>
    <w:rsid w:val="00E353A7"/>
    <w:rsid w:val="00E353ED"/>
    <w:rsid w:val="00E35405"/>
    <w:rsid w:val="00E3576B"/>
    <w:rsid w:val="00E35898"/>
    <w:rsid w:val="00E358DC"/>
    <w:rsid w:val="00E35940"/>
    <w:rsid w:val="00E35B1B"/>
    <w:rsid w:val="00E35B32"/>
    <w:rsid w:val="00E35C8D"/>
    <w:rsid w:val="00E35D1D"/>
    <w:rsid w:val="00E35EB7"/>
    <w:rsid w:val="00E360E2"/>
    <w:rsid w:val="00E361AA"/>
    <w:rsid w:val="00E361E8"/>
    <w:rsid w:val="00E36289"/>
    <w:rsid w:val="00E362C4"/>
    <w:rsid w:val="00E363F6"/>
    <w:rsid w:val="00E3657F"/>
    <w:rsid w:val="00E366D6"/>
    <w:rsid w:val="00E36714"/>
    <w:rsid w:val="00E3687A"/>
    <w:rsid w:val="00E36899"/>
    <w:rsid w:val="00E36903"/>
    <w:rsid w:val="00E36AD2"/>
    <w:rsid w:val="00E36BF7"/>
    <w:rsid w:val="00E36D6B"/>
    <w:rsid w:val="00E36E6E"/>
    <w:rsid w:val="00E36F42"/>
    <w:rsid w:val="00E37304"/>
    <w:rsid w:val="00E373E3"/>
    <w:rsid w:val="00E37519"/>
    <w:rsid w:val="00E376C9"/>
    <w:rsid w:val="00E37741"/>
    <w:rsid w:val="00E3780D"/>
    <w:rsid w:val="00E3787A"/>
    <w:rsid w:val="00E378D1"/>
    <w:rsid w:val="00E378D3"/>
    <w:rsid w:val="00E379CB"/>
    <w:rsid w:val="00E37AEB"/>
    <w:rsid w:val="00E37B6C"/>
    <w:rsid w:val="00E37CA5"/>
    <w:rsid w:val="00E37CF8"/>
    <w:rsid w:val="00E37DC5"/>
    <w:rsid w:val="00E37DC7"/>
    <w:rsid w:val="00E37E73"/>
    <w:rsid w:val="00E37ECA"/>
    <w:rsid w:val="00E40173"/>
    <w:rsid w:val="00E40280"/>
    <w:rsid w:val="00E407FE"/>
    <w:rsid w:val="00E4086C"/>
    <w:rsid w:val="00E40A3B"/>
    <w:rsid w:val="00E40B85"/>
    <w:rsid w:val="00E40D06"/>
    <w:rsid w:val="00E40DAA"/>
    <w:rsid w:val="00E40EC6"/>
    <w:rsid w:val="00E40F9D"/>
    <w:rsid w:val="00E40FC3"/>
    <w:rsid w:val="00E40FEB"/>
    <w:rsid w:val="00E41006"/>
    <w:rsid w:val="00E41012"/>
    <w:rsid w:val="00E411D7"/>
    <w:rsid w:val="00E413A8"/>
    <w:rsid w:val="00E4161A"/>
    <w:rsid w:val="00E416B2"/>
    <w:rsid w:val="00E4176E"/>
    <w:rsid w:val="00E41906"/>
    <w:rsid w:val="00E41A5B"/>
    <w:rsid w:val="00E41AF0"/>
    <w:rsid w:val="00E41BF1"/>
    <w:rsid w:val="00E41D2B"/>
    <w:rsid w:val="00E420E6"/>
    <w:rsid w:val="00E42136"/>
    <w:rsid w:val="00E422D1"/>
    <w:rsid w:val="00E42903"/>
    <w:rsid w:val="00E42949"/>
    <w:rsid w:val="00E42A46"/>
    <w:rsid w:val="00E42ACC"/>
    <w:rsid w:val="00E42D1C"/>
    <w:rsid w:val="00E42DFC"/>
    <w:rsid w:val="00E43451"/>
    <w:rsid w:val="00E434EC"/>
    <w:rsid w:val="00E4358C"/>
    <w:rsid w:val="00E438B0"/>
    <w:rsid w:val="00E438B1"/>
    <w:rsid w:val="00E43928"/>
    <w:rsid w:val="00E43A72"/>
    <w:rsid w:val="00E43AEB"/>
    <w:rsid w:val="00E43D3F"/>
    <w:rsid w:val="00E43D85"/>
    <w:rsid w:val="00E43DA5"/>
    <w:rsid w:val="00E441FF"/>
    <w:rsid w:val="00E442E7"/>
    <w:rsid w:val="00E4430E"/>
    <w:rsid w:val="00E44445"/>
    <w:rsid w:val="00E44568"/>
    <w:rsid w:val="00E44684"/>
    <w:rsid w:val="00E446B1"/>
    <w:rsid w:val="00E44806"/>
    <w:rsid w:val="00E4496E"/>
    <w:rsid w:val="00E449B7"/>
    <w:rsid w:val="00E44AA3"/>
    <w:rsid w:val="00E44AF4"/>
    <w:rsid w:val="00E44DA5"/>
    <w:rsid w:val="00E44DB1"/>
    <w:rsid w:val="00E44E83"/>
    <w:rsid w:val="00E44FD6"/>
    <w:rsid w:val="00E450D8"/>
    <w:rsid w:val="00E45265"/>
    <w:rsid w:val="00E45287"/>
    <w:rsid w:val="00E45299"/>
    <w:rsid w:val="00E45417"/>
    <w:rsid w:val="00E45653"/>
    <w:rsid w:val="00E45699"/>
    <w:rsid w:val="00E4575B"/>
    <w:rsid w:val="00E45962"/>
    <w:rsid w:val="00E459B1"/>
    <w:rsid w:val="00E459C7"/>
    <w:rsid w:val="00E45C5F"/>
    <w:rsid w:val="00E45CF1"/>
    <w:rsid w:val="00E45D6A"/>
    <w:rsid w:val="00E45F41"/>
    <w:rsid w:val="00E45F46"/>
    <w:rsid w:val="00E461BC"/>
    <w:rsid w:val="00E4646D"/>
    <w:rsid w:val="00E465D8"/>
    <w:rsid w:val="00E467A1"/>
    <w:rsid w:val="00E469AF"/>
    <w:rsid w:val="00E46A59"/>
    <w:rsid w:val="00E46B26"/>
    <w:rsid w:val="00E46D50"/>
    <w:rsid w:val="00E46F22"/>
    <w:rsid w:val="00E47031"/>
    <w:rsid w:val="00E470E2"/>
    <w:rsid w:val="00E472E9"/>
    <w:rsid w:val="00E47378"/>
    <w:rsid w:val="00E4740E"/>
    <w:rsid w:val="00E478D9"/>
    <w:rsid w:val="00E479B3"/>
    <w:rsid w:val="00E47AFC"/>
    <w:rsid w:val="00E47C6E"/>
    <w:rsid w:val="00E47D48"/>
    <w:rsid w:val="00E47D59"/>
    <w:rsid w:val="00E47D7C"/>
    <w:rsid w:val="00E47EB1"/>
    <w:rsid w:val="00E47ED9"/>
    <w:rsid w:val="00E47F20"/>
    <w:rsid w:val="00E502A3"/>
    <w:rsid w:val="00E505E6"/>
    <w:rsid w:val="00E50674"/>
    <w:rsid w:val="00E508E3"/>
    <w:rsid w:val="00E508E4"/>
    <w:rsid w:val="00E50F23"/>
    <w:rsid w:val="00E5108C"/>
    <w:rsid w:val="00E51328"/>
    <w:rsid w:val="00E51707"/>
    <w:rsid w:val="00E518B6"/>
    <w:rsid w:val="00E51A0B"/>
    <w:rsid w:val="00E51CBD"/>
    <w:rsid w:val="00E51D79"/>
    <w:rsid w:val="00E51E68"/>
    <w:rsid w:val="00E51F27"/>
    <w:rsid w:val="00E51F98"/>
    <w:rsid w:val="00E520EA"/>
    <w:rsid w:val="00E521FE"/>
    <w:rsid w:val="00E52285"/>
    <w:rsid w:val="00E5237C"/>
    <w:rsid w:val="00E523EB"/>
    <w:rsid w:val="00E52508"/>
    <w:rsid w:val="00E527E6"/>
    <w:rsid w:val="00E529F7"/>
    <w:rsid w:val="00E52B0E"/>
    <w:rsid w:val="00E53196"/>
    <w:rsid w:val="00E53367"/>
    <w:rsid w:val="00E533E4"/>
    <w:rsid w:val="00E5358E"/>
    <w:rsid w:val="00E5384B"/>
    <w:rsid w:val="00E53965"/>
    <w:rsid w:val="00E53B4B"/>
    <w:rsid w:val="00E53C75"/>
    <w:rsid w:val="00E53F8D"/>
    <w:rsid w:val="00E5403B"/>
    <w:rsid w:val="00E5409F"/>
    <w:rsid w:val="00E54115"/>
    <w:rsid w:val="00E54217"/>
    <w:rsid w:val="00E54250"/>
    <w:rsid w:val="00E54259"/>
    <w:rsid w:val="00E54281"/>
    <w:rsid w:val="00E542F2"/>
    <w:rsid w:val="00E54409"/>
    <w:rsid w:val="00E5462A"/>
    <w:rsid w:val="00E54885"/>
    <w:rsid w:val="00E54963"/>
    <w:rsid w:val="00E54B21"/>
    <w:rsid w:val="00E54B2A"/>
    <w:rsid w:val="00E54B4F"/>
    <w:rsid w:val="00E54C62"/>
    <w:rsid w:val="00E54C88"/>
    <w:rsid w:val="00E54CCD"/>
    <w:rsid w:val="00E54DA7"/>
    <w:rsid w:val="00E54E3D"/>
    <w:rsid w:val="00E54ECA"/>
    <w:rsid w:val="00E54F0E"/>
    <w:rsid w:val="00E54F70"/>
    <w:rsid w:val="00E5538C"/>
    <w:rsid w:val="00E553BA"/>
    <w:rsid w:val="00E554A1"/>
    <w:rsid w:val="00E556F3"/>
    <w:rsid w:val="00E5570C"/>
    <w:rsid w:val="00E558CD"/>
    <w:rsid w:val="00E55BF8"/>
    <w:rsid w:val="00E55C4A"/>
    <w:rsid w:val="00E55C61"/>
    <w:rsid w:val="00E55E57"/>
    <w:rsid w:val="00E5601E"/>
    <w:rsid w:val="00E561F6"/>
    <w:rsid w:val="00E563AC"/>
    <w:rsid w:val="00E56665"/>
    <w:rsid w:val="00E56667"/>
    <w:rsid w:val="00E566DC"/>
    <w:rsid w:val="00E56914"/>
    <w:rsid w:val="00E569D7"/>
    <w:rsid w:val="00E56B1D"/>
    <w:rsid w:val="00E56E4A"/>
    <w:rsid w:val="00E57034"/>
    <w:rsid w:val="00E5742F"/>
    <w:rsid w:val="00E57461"/>
    <w:rsid w:val="00E576C1"/>
    <w:rsid w:val="00E578F0"/>
    <w:rsid w:val="00E57AB0"/>
    <w:rsid w:val="00E57C08"/>
    <w:rsid w:val="00E57C7C"/>
    <w:rsid w:val="00E57D7E"/>
    <w:rsid w:val="00E60002"/>
    <w:rsid w:val="00E60017"/>
    <w:rsid w:val="00E600D1"/>
    <w:rsid w:val="00E60110"/>
    <w:rsid w:val="00E60140"/>
    <w:rsid w:val="00E6033A"/>
    <w:rsid w:val="00E6056A"/>
    <w:rsid w:val="00E60ACD"/>
    <w:rsid w:val="00E60CAC"/>
    <w:rsid w:val="00E60D35"/>
    <w:rsid w:val="00E60EE5"/>
    <w:rsid w:val="00E60F48"/>
    <w:rsid w:val="00E60F4C"/>
    <w:rsid w:val="00E60F8C"/>
    <w:rsid w:val="00E60FF6"/>
    <w:rsid w:val="00E61312"/>
    <w:rsid w:val="00E613BD"/>
    <w:rsid w:val="00E6167E"/>
    <w:rsid w:val="00E617E3"/>
    <w:rsid w:val="00E6190D"/>
    <w:rsid w:val="00E61964"/>
    <w:rsid w:val="00E61B36"/>
    <w:rsid w:val="00E61E60"/>
    <w:rsid w:val="00E61F9C"/>
    <w:rsid w:val="00E62036"/>
    <w:rsid w:val="00E62672"/>
    <w:rsid w:val="00E626E2"/>
    <w:rsid w:val="00E62759"/>
    <w:rsid w:val="00E62999"/>
    <w:rsid w:val="00E62B88"/>
    <w:rsid w:val="00E62BB2"/>
    <w:rsid w:val="00E62BDB"/>
    <w:rsid w:val="00E62BEE"/>
    <w:rsid w:val="00E630E4"/>
    <w:rsid w:val="00E6318C"/>
    <w:rsid w:val="00E63796"/>
    <w:rsid w:val="00E638B7"/>
    <w:rsid w:val="00E639DC"/>
    <w:rsid w:val="00E63A97"/>
    <w:rsid w:val="00E63B1E"/>
    <w:rsid w:val="00E63E11"/>
    <w:rsid w:val="00E63EB7"/>
    <w:rsid w:val="00E63ED3"/>
    <w:rsid w:val="00E6410A"/>
    <w:rsid w:val="00E6415B"/>
    <w:rsid w:val="00E64246"/>
    <w:rsid w:val="00E643CD"/>
    <w:rsid w:val="00E64434"/>
    <w:rsid w:val="00E64451"/>
    <w:rsid w:val="00E6447D"/>
    <w:rsid w:val="00E647F4"/>
    <w:rsid w:val="00E649B8"/>
    <w:rsid w:val="00E64A99"/>
    <w:rsid w:val="00E64D3B"/>
    <w:rsid w:val="00E64DFC"/>
    <w:rsid w:val="00E64F6B"/>
    <w:rsid w:val="00E64F99"/>
    <w:rsid w:val="00E65008"/>
    <w:rsid w:val="00E650C7"/>
    <w:rsid w:val="00E652D6"/>
    <w:rsid w:val="00E65437"/>
    <w:rsid w:val="00E65445"/>
    <w:rsid w:val="00E658E1"/>
    <w:rsid w:val="00E65A47"/>
    <w:rsid w:val="00E65A63"/>
    <w:rsid w:val="00E65E13"/>
    <w:rsid w:val="00E65E38"/>
    <w:rsid w:val="00E65FC2"/>
    <w:rsid w:val="00E66042"/>
    <w:rsid w:val="00E660E0"/>
    <w:rsid w:val="00E66186"/>
    <w:rsid w:val="00E661AD"/>
    <w:rsid w:val="00E6637E"/>
    <w:rsid w:val="00E66514"/>
    <w:rsid w:val="00E66710"/>
    <w:rsid w:val="00E6684C"/>
    <w:rsid w:val="00E669A7"/>
    <w:rsid w:val="00E66A6C"/>
    <w:rsid w:val="00E66F3B"/>
    <w:rsid w:val="00E67072"/>
    <w:rsid w:val="00E6709A"/>
    <w:rsid w:val="00E670F2"/>
    <w:rsid w:val="00E67132"/>
    <w:rsid w:val="00E67187"/>
    <w:rsid w:val="00E672E5"/>
    <w:rsid w:val="00E672FE"/>
    <w:rsid w:val="00E67345"/>
    <w:rsid w:val="00E6754A"/>
    <w:rsid w:val="00E67596"/>
    <w:rsid w:val="00E67615"/>
    <w:rsid w:val="00E676D0"/>
    <w:rsid w:val="00E677C7"/>
    <w:rsid w:val="00E6784A"/>
    <w:rsid w:val="00E678AA"/>
    <w:rsid w:val="00E67AEE"/>
    <w:rsid w:val="00E67B48"/>
    <w:rsid w:val="00E67CE7"/>
    <w:rsid w:val="00E67DD6"/>
    <w:rsid w:val="00E67E26"/>
    <w:rsid w:val="00E67FB5"/>
    <w:rsid w:val="00E701AC"/>
    <w:rsid w:val="00E7021F"/>
    <w:rsid w:val="00E7036E"/>
    <w:rsid w:val="00E70446"/>
    <w:rsid w:val="00E70461"/>
    <w:rsid w:val="00E70552"/>
    <w:rsid w:val="00E70597"/>
    <w:rsid w:val="00E705D7"/>
    <w:rsid w:val="00E706EB"/>
    <w:rsid w:val="00E7079A"/>
    <w:rsid w:val="00E707EE"/>
    <w:rsid w:val="00E709E1"/>
    <w:rsid w:val="00E70CB6"/>
    <w:rsid w:val="00E70D08"/>
    <w:rsid w:val="00E70D6A"/>
    <w:rsid w:val="00E70F4A"/>
    <w:rsid w:val="00E710C9"/>
    <w:rsid w:val="00E71163"/>
    <w:rsid w:val="00E7119A"/>
    <w:rsid w:val="00E71255"/>
    <w:rsid w:val="00E7150A"/>
    <w:rsid w:val="00E71619"/>
    <w:rsid w:val="00E716F1"/>
    <w:rsid w:val="00E71A22"/>
    <w:rsid w:val="00E71A30"/>
    <w:rsid w:val="00E71B59"/>
    <w:rsid w:val="00E71C4F"/>
    <w:rsid w:val="00E71C8E"/>
    <w:rsid w:val="00E71FA0"/>
    <w:rsid w:val="00E72123"/>
    <w:rsid w:val="00E72166"/>
    <w:rsid w:val="00E72237"/>
    <w:rsid w:val="00E722AE"/>
    <w:rsid w:val="00E723A5"/>
    <w:rsid w:val="00E723E0"/>
    <w:rsid w:val="00E723F5"/>
    <w:rsid w:val="00E72451"/>
    <w:rsid w:val="00E725C5"/>
    <w:rsid w:val="00E72623"/>
    <w:rsid w:val="00E72722"/>
    <w:rsid w:val="00E727E2"/>
    <w:rsid w:val="00E72827"/>
    <w:rsid w:val="00E728F3"/>
    <w:rsid w:val="00E728F8"/>
    <w:rsid w:val="00E72AE7"/>
    <w:rsid w:val="00E72BD5"/>
    <w:rsid w:val="00E7324B"/>
    <w:rsid w:val="00E7324F"/>
    <w:rsid w:val="00E73432"/>
    <w:rsid w:val="00E735C5"/>
    <w:rsid w:val="00E73665"/>
    <w:rsid w:val="00E73690"/>
    <w:rsid w:val="00E73744"/>
    <w:rsid w:val="00E7384B"/>
    <w:rsid w:val="00E73C2A"/>
    <w:rsid w:val="00E73D9E"/>
    <w:rsid w:val="00E740E6"/>
    <w:rsid w:val="00E74140"/>
    <w:rsid w:val="00E741A2"/>
    <w:rsid w:val="00E74273"/>
    <w:rsid w:val="00E74302"/>
    <w:rsid w:val="00E74371"/>
    <w:rsid w:val="00E7447B"/>
    <w:rsid w:val="00E744A8"/>
    <w:rsid w:val="00E7457E"/>
    <w:rsid w:val="00E746A8"/>
    <w:rsid w:val="00E74A01"/>
    <w:rsid w:val="00E74B1B"/>
    <w:rsid w:val="00E74CA1"/>
    <w:rsid w:val="00E74D11"/>
    <w:rsid w:val="00E74EC6"/>
    <w:rsid w:val="00E75009"/>
    <w:rsid w:val="00E75131"/>
    <w:rsid w:val="00E75150"/>
    <w:rsid w:val="00E7554E"/>
    <w:rsid w:val="00E75633"/>
    <w:rsid w:val="00E75682"/>
    <w:rsid w:val="00E758F4"/>
    <w:rsid w:val="00E759E5"/>
    <w:rsid w:val="00E759FF"/>
    <w:rsid w:val="00E75D4C"/>
    <w:rsid w:val="00E75D90"/>
    <w:rsid w:val="00E75E91"/>
    <w:rsid w:val="00E75E9B"/>
    <w:rsid w:val="00E75ECA"/>
    <w:rsid w:val="00E76075"/>
    <w:rsid w:val="00E76111"/>
    <w:rsid w:val="00E7612D"/>
    <w:rsid w:val="00E761A9"/>
    <w:rsid w:val="00E762E9"/>
    <w:rsid w:val="00E76306"/>
    <w:rsid w:val="00E76370"/>
    <w:rsid w:val="00E765F6"/>
    <w:rsid w:val="00E76932"/>
    <w:rsid w:val="00E76A50"/>
    <w:rsid w:val="00E76A9A"/>
    <w:rsid w:val="00E76B2D"/>
    <w:rsid w:val="00E76B8B"/>
    <w:rsid w:val="00E76CFA"/>
    <w:rsid w:val="00E76D31"/>
    <w:rsid w:val="00E7702B"/>
    <w:rsid w:val="00E7706F"/>
    <w:rsid w:val="00E77250"/>
    <w:rsid w:val="00E772E3"/>
    <w:rsid w:val="00E77479"/>
    <w:rsid w:val="00E77489"/>
    <w:rsid w:val="00E7749F"/>
    <w:rsid w:val="00E774A2"/>
    <w:rsid w:val="00E7775B"/>
    <w:rsid w:val="00E77777"/>
    <w:rsid w:val="00E77B78"/>
    <w:rsid w:val="00E77C0A"/>
    <w:rsid w:val="00E77CC0"/>
    <w:rsid w:val="00E77DDE"/>
    <w:rsid w:val="00E80046"/>
    <w:rsid w:val="00E80242"/>
    <w:rsid w:val="00E80256"/>
    <w:rsid w:val="00E8030D"/>
    <w:rsid w:val="00E80461"/>
    <w:rsid w:val="00E80484"/>
    <w:rsid w:val="00E80548"/>
    <w:rsid w:val="00E8098A"/>
    <w:rsid w:val="00E80A84"/>
    <w:rsid w:val="00E80B0B"/>
    <w:rsid w:val="00E80B20"/>
    <w:rsid w:val="00E80EEE"/>
    <w:rsid w:val="00E80F24"/>
    <w:rsid w:val="00E80F25"/>
    <w:rsid w:val="00E80F3C"/>
    <w:rsid w:val="00E81013"/>
    <w:rsid w:val="00E8117C"/>
    <w:rsid w:val="00E81213"/>
    <w:rsid w:val="00E81368"/>
    <w:rsid w:val="00E814F7"/>
    <w:rsid w:val="00E81517"/>
    <w:rsid w:val="00E81529"/>
    <w:rsid w:val="00E815CC"/>
    <w:rsid w:val="00E8161E"/>
    <w:rsid w:val="00E81A50"/>
    <w:rsid w:val="00E81A62"/>
    <w:rsid w:val="00E81C66"/>
    <w:rsid w:val="00E81CE1"/>
    <w:rsid w:val="00E81FC9"/>
    <w:rsid w:val="00E82007"/>
    <w:rsid w:val="00E821B3"/>
    <w:rsid w:val="00E821FB"/>
    <w:rsid w:val="00E82274"/>
    <w:rsid w:val="00E82477"/>
    <w:rsid w:val="00E824FD"/>
    <w:rsid w:val="00E826DA"/>
    <w:rsid w:val="00E8274D"/>
    <w:rsid w:val="00E827FD"/>
    <w:rsid w:val="00E8288B"/>
    <w:rsid w:val="00E82A28"/>
    <w:rsid w:val="00E82B2F"/>
    <w:rsid w:val="00E82BAF"/>
    <w:rsid w:val="00E82CDD"/>
    <w:rsid w:val="00E82D29"/>
    <w:rsid w:val="00E83180"/>
    <w:rsid w:val="00E831DF"/>
    <w:rsid w:val="00E8334A"/>
    <w:rsid w:val="00E83372"/>
    <w:rsid w:val="00E83409"/>
    <w:rsid w:val="00E83412"/>
    <w:rsid w:val="00E83455"/>
    <w:rsid w:val="00E8347B"/>
    <w:rsid w:val="00E8359E"/>
    <w:rsid w:val="00E8365D"/>
    <w:rsid w:val="00E836BA"/>
    <w:rsid w:val="00E83A59"/>
    <w:rsid w:val="00E83AFD"/>
    <w:rsid w:val="00E83B0C"/>
    <w:rsid w:val="00E83BFB"/>
    <w:rsid w:val="00E83C3B"/>
    <w:rsid w:val="00E83D4D"/>
    <w:rsid w:val="00E83D6A"/>
    <w:rsid w:val="00E83E0E"/>
    <w:rsid w:val="00E8401A"/>
    <w:rsid w:val="00E840FC"/>
    <w:rsid w:val="00E841A9"/>
    <w:rsid w:val="00E8429D"/>
    <w:rsid w:val="00E842BC"/>
    <w:rsid w:val="00E84387"/>
    <w:rsid w:val="00E8439F"/>
    <w:rsid w:val="00E844CB"/>
    <w:rsid w:val="00E8458C"/>
    <w:rsid w:val="00E845F0"/>
    <w:rsid w:val="00E84752"/>
    <w:rsid w:val="00E84DF8"/>
    <w:rsid w:val="00E850BD"/>
    <w:rsid w:val="00E85150"/>
    <w:rsid w:val="00E8523D"/>
    <w:rsid w:val="00E8547E"/>
    <w:rsid w:val="00E85618"/>
    <w:rsid w:val="00E85908"/>
    <w:rsid w:val="00E85B60"/>
    <w:rsid w:val="00E85CFF"/>
    <w:rsid w:val="00E85D7C"/>
    <w:rsid w:val="00E85DC0"/>
    <w:rsid w:val="00E85E05"/>
    <w:rsid w:val="00E85E24"/>
    <w:rsid w:val="00E860A1"/>
    <w:rsid w:val="00E8636B"/>
    <w:rsid w:val="00E8660D"/>
    <w:rsid w:val="00E866E8"/>
    <w:rsid w:val="00E867C7"/>
    <w:rsid w:val="00E86B18"/>
    <w:rsid w:val="00E86B45"/>
    <w:rsid w:val="00E86B5F"/>
    <w:rsid w:val="00E86C88"/>
    <w:rsid w:val="00E86DB3"/>
    <w:rsid w:val="00E86E79"/>
    <w:rsid w:val="00E87014"/>
    <w:rsid w:val="00E870B5"/>
    <w:rsid w:val="00E87103"/>
    <w:rsid w:val="00E87108"/>
    <w:rsid w:val="00E8713F"/>
    <w:rsid w:val="00E871E1"/>
    <w:rsid w:val="00E87302"/>
    <w:rsid w:val="00E8756D"/>
    <w:rsid w:val="00E876A5"/>
    <w:rsid w:val="00E877F2"/>
    <w:rsid w:val="00E87843"/>
    <w:rsid w:val="00E87947"/>
    <w:rsid w:val="00E87AAD"/>
    <w:rsid w:val="00E87C22"/>
    <w:rsid w:val="00E87E25"/>
    <w:rsid w:val="00E87F6A"/>
    <w:rsid w:val="00E90009"/>
    <w:rsid w:val="00E9013A"/>
    <w:rsid w:val="00E90195"/>
    <w:rsid w:val="00E9052E"/>
    <w:rsid w:val="00E905CD"/>
    <w:rsid w:val="00E9079F"/>
    <w:rsid w:val="00E9097C"/>
    <w:rsid w:val="00E90AB7"/>
    <w:rsid w:val="00E90B9B"/>
    <w:rsid w:val="00E90EC5"/>
    <w:rsid w:val="00E90FFA"/>
    <w:rsid w:val="00E91026"/>
    <w:rsid w:val="00E91223"/>
    <w:rsid w:val="00E9148F"/>
    <w:rsid w:val="00E914A0"/>
    <w:rsid w:val="00E914C6"/>
    <w:rsid w:val="00E91526"/>
    <w:rsid w:val="00E917A0"/>
    <w:rsid w:val="00E917D5"/>
    <w:rsid w:val="00E9180B"/>
    <w:rsid w:val="00E91993"/>
    <w:rsid w:val="00E91C29"/>
    <w:rsid w:val="00E91FA6"/>
    <w:rsid w:val="00E91FFC"/>
    <w:rsid w:val="00E92060"/>
    <w:rsid w:val="00E92094"/>
    <w:rsid w:val="00E920FB"/>
    <w:rsid w:val="00E92369"/>
    <w:rsid w:val="00E9245D"/>
    <w:rsid w:val="00E92527"/>
    <w:rsid w:val="00E925AA"/>
    <w:rsid w:val="00E9288F"/>
    <w:rsid w:val="00E92AA9"/>
    <w:rsid w:val="00E92AD8"/>
    <w:rsid w:val="00E92EEB"/>
    <w:rsid w:val="00E932BA"/>
    <w:rsid w:val="00E932FB"/>
    <w:rsid w:val="00E9339D"/>
    <w:rsid w:val="00E9346D"/>
    <w:rsid w:val="00E934B0"/>
    <w:rsid w:val="00E93748"/>
    <w:rsid w:val="00E93805"/>
    <w:rsid w:val="00E93815"/>
    <w:rsid w:val="00E93817"/>
    <w:rsid w:val="00E93F67"/>
    <w:rsid w:val="00E9411B"/>
    <w:rsid w:val="00E94472"/>
    <w:rsid w:val="00E944A4"/>
    <w:rsid w:val="00E945AA"/>
    <w:rsid w:val="00E94BD0"/>
    <w:rsid w:val="00E94C53"/>
    <w:rsid w:val="00E94C7B"/>
    <w:rsid w:val="00E952B5"/>
    <w:rsid w:val="00E954E5"/>
    <w:rsid w:val="00E955D3"/>
    <w:rsid w:val="00E95611"/>
    <w:rsid w:val="00E958D2"/>
    <w:rsid w:val="00E95931"/>
    <w:rsid w:val="00E95965"/>
    <w:rsid w:val="00E95D6A"/>
    <w:rsid w:val="00E95F01"/>
    <w:rsid w:val="00E95F4D"/>
    <w:rsid w:val="00E95FE2"/>
    <w:rsid w:val="00E95FE5"/>
    <w:rsid w:val="00E9656A"/>
    <w:rsid w:val="00E965C6"/>
    <w:rsid w:val="00E96705"/>
    <w:rsid w:val="00E967AD"/>
    <w:rsid w:val="00E96BBD"/>
    <w:rsid w:val="00E96C31"/>
    <w:rsid w:val="00E96DF6"/>
    <w:rsid w:val="00E96E73"/>
    <w:rsid w:val="00E97147"/>
    <w:rsid w:val="00E971CC"/>
    <w:rsid w:val="00E971E5"/>
    <w:rsid w:val="00E971EB"/>
    <w:rsid w:val="00E97466"/>
    <w:rsid w:val="00E97539"/>
    <w:rsid w:val="00E975EA"/>
    <w:rsid w:val="00E975F6"/>
    <w:rsid w:val="00E9761A"/>
    <w:rsid w:val="00E976CD"/>
    <w:rsid w:val="00E97791"/>
    <w:rsid w:val="00E97A4A"/>
    <w:rsid w:val="00E97BEF"/>
    <w:rsid w:val="00E97C4C"/>
    <w:rsid w:val="00E97C50"/>
    <w:rsid w:val="00E97C6A"/>
    <w:rsid w:val="00EA0009"/>
    <w:rsid w:val="00EA0018"/>
    <w:rsid w:val="00EA021D"/>
    <w:rsid w:val="00EA0310"/>
    <w:rsid w:val="00EA056A"/>
    <w:rsid w:val="00EA07E5"/>
    <w:rsid w:val="00EA0803"/>
    <w:rsid w:val="00EA0C66"/>
    <w:rsid w:val="00EA0D90"/>
    <w:rsid w:val="00EA14E9"/>
    <w:rsid w:val="00EA182A"/>
    <w:rsid w:val="00EA1B26"/>
    <w:rsid w:val="00EA1C4D"/>
    <w:rsid w:val="00EA1E8B"/>
    <w:rsid w:val="00EA1FBE"/>
    <w:rsid w:val="00EA1FC3"/>
    <w:rsid w:val="00EA2129"/>
    <w:rsid w:val="00EA2218"/>
    <w:rsid w:val="00EA2253"/>
    <w:rsid w:val="00EA2367"/>
    <w:rsid w:val="00EA23DB"/>
    <w:rsid w:val="00EA2776"/>
    <w:rsid w:val="00EA29B7"/>
    <w:rsid w:val="00EA29D9"/>
    <w:rsid w:val="00EA2A0A"/>
    <w:rsid w:val="00EA2B79"/>
    <w:rsid w:val="00EA2BC5"/>
    <w:rsid w:val="00EA2BF4"/>
    <w:rsid w:val="00EA2C20"/>
    <w:rsid w:val="00EA2D8C"/>
    <w:rsid w:val="00EA2E91"/>
    <w:rsid w:val="00EA2E99"/>
    <w:rsid w:val="00EA2EB4"/>
    <w:rsid w:val="00EA2EB8"/>
    <w:rsid w:val="00EA3061"/>
    <w:rsid w:val="00EA31A0"/>
    <w:rsid w:val="00EA3273"/>
    <w:rsid w:val="00EA346A"/>
    <w:rsid w:val="00EA3ACD"/>
    <w:rsid w:val="00EA3CC3"/>
    <w:rsid w:val="00EA3E5D"/>
    <w:rsid w:val="00EA3F12"/>
    <w:rsid w:val="00EA3F55"/>
    <w:rsid w:val="00EA3FDE"/>
    <w:rsid w:val="00EA40B5"/>
    <w:rsid w:val="00EA415F"/>
    <w:rsid w:val="00EA4274"/>
    <w:rsid w:val="00EA42DF"/>
    <w:rsid w:val="00EA43BA"/>
    <w:rsid w:val="00EA442F"/>
    <w:rsid w:val="00EA4516"/>
    <w:rsid w:val="00EA4560"/>
    <w:rsid w:val="00EA4594"/>
    <w:rsid w:val="00EA49C9"/>
    <w:rsid w:val="00EA49DA"/>
    <w:rsid w:val="00EA4BA8"/>
    <w:rsid w:val="00EA4C43"/>
    <w:rsid w:val="00EA4CB7"/>
    <w:rsid w:val="00EA4E20"/>
    <w:rsid w:val="00EA4FA6"/>
    <w:rsid w:val="00EA510D"/>
    <w:rsid w:val="00EA5271"/>
    <w:rsid w:val="00EA5453"/>
    <w:rsid w:val="00EA57A5"/>
    <w:rsid w:val="00EA57FC"/>
    <w:rsid w:val="00EA5852"/>
    <w:rsid w:val="00EA5933"/>
    <w:rsid w:val="00EA59B1"/>
    <w:rsid w:val="00EA5A02"/>
    <w:rsid w:val="00EA5B5C"/>
    <w:rsid w:val="00EA5F07"/>
    <w:rsid w:val="00EA657F"/>
    <w:rsid w:val="00EA65E7"/>
    <w:rsid w:val="00EA68BB"/>
    <w:rsid w:val="00EA6DB9"/>
    <w:rsid w:val="00EA6E4B"/>
    <w:rsid w:val="00EA707C"/>
    <w:rsid w:val="00EA70CF"/>
    <w:rsid w:val="00EA7202"/>
    <w:rsid w:val="00EA7283"/>
    <w:rsid w:val="00EA7308"/>
    <w:rsid w:val="00EA73A1"/>
    <w:rsid w:val="00EA7425"/>
    <w:rsid w:val="00EA7487"/>
    <w:rsid w:val="00EA7516"/>
    <w:rsid w:val="00EA77A8"/>
    <w:rsid w:val="00EA7816"/>
    <w:rsid w:val="00EA7869"/>
    <w:rsid w:val="00EA79C2"/>
    <w:rsid w:val="00EA7A0C"/>
    <w:rsid w:val="00EA7A96"/>
    <w:rsid w:val="00EA7CF2"/>
    <w:rsid w:val="00EA7D8D"/>
    <w:rsid w:val="00EA7D99"/>
    <w:rsid w:val="00EA7DB7"/>
    <w:rsid w:val="00EA7ED2"/>
    <w:rsid w:val="00EA7F16"/>
    <w:rsid w:val="00EA7FD7"/>
    <w:rsid w:val="00EB01D6"/>
    <w:rsid w:val="00EB036E"/>
    <w:rsid w:val="00EB039E"/>
    <w:rsid w:val="00EB04D8"/>
    <w:rsid w:val="00EB0547"/>
    <w:rsid w:val="00EB064D"/>
    <w:rsid w:val="00EB09C7"/>
    <w:rsid w:val="00EB0A78"/>
    <w:rsid w:val="00EB0B34"/>
    <w:rsid w:val="00EB0BAC"/>
    <w:rsid w:val="00EB0D09"/>
    <w:rsid w:val="00EB0DEB"/>
    <w:rsid w:val="00EB10DF"/>
    <w:rsid w:val="00EB112B"/>
    <w:rsid w:val="00EB115E"/>
    <w:rsid w:val="00EB1207"/>
    <w:rsid w:val="00EB1275"/>
    <w:rsid w:val="00EB134A"/>
    <w:rsid w:val="00EB13C0"/>
    <w:rsid w:val="00EB13CB"/>
    <w:rsid w:val="00EB142F"/>
    <w:rsid w:val="00EB1578"/>
    <w:rsid w:val="00EB1580"/>
    <w:rsid w:val="00EB159D"/>
    <w:rsid w:val="00EB15BE"/>
    <w:rsid w:val="00EB172B"/>
    <w:rsid w:val="00EB179D"/>
    <w:rsid w:val="00EB1A13"/>
    <w:rsid w:val="00EB1A2D"/>
    <w:rsid w:val="00EB1AB2"/>
    <w:rsid w:val="00EB1B53"/>
    <w:rsid w:val="00EB1B55"/>
    <w:rsid w:val="00EB1B91"/>
    <w:rsid w:val="00EB1D43"/>
    <w:rsid w:val="00EB1E63"/>
    <w:rsid w:val="00EB1F91"/>
    <w:rsid w:val="00EB1FCB"/>
    <w:rsid w:val="00EB20D0"/>
    <w:rsid w:val="00EB219D"/>
    <w:rsid w:val="00EB220D"/>
    <w:rsid w:val="00EB22B7"/>
    <w:rsid w:val="00EB258F"/>
    <w:rsid w:val="00EB2765"/>
    <w:rsid w:val="00EB286C"/>
    <w:rsid w:val="00EB28CD"/>
    <w:rsid w:val="00EB29B4"/>
    <w:rsid w:val="00EB2B5C"/>
    <w:rsid w:val="00EB2E24"/>
    <w:rsid w:val="00EB2FFF"/>
    <w:rsid w:val="00EB3045"/>
    <w:rsid w:val="00EB3046"/>
    <w:rsid w:val="00EB3290"/>
    <w:rsid w:val="00EB3306"/>
    <w:rsid w:val="00EB3358"/>
    <w:rsid w:val="00EB35CC"/>
    <w:rsid w:val="00EB360C"/>
    <w:rsid w:val="00EB372C"/>
    <w:rsid w:val="00EB37C8"/>
    <w:rsid w:val="00EB38F2"/>
    <w:rsid w:val="00EB39DB"/>
    <w:rsid w:val="00EB3AE5"/>
    <w:rsid w:val="00EB3BBA"/>
    <w:rsid w:val="00EB3D66"/>
    <w:rsid w:val="00EB41B6"/>
    <w:rsid w:val="00EB41D3"/>
    <w:rsid w:val="00EB4211"/>
    <w:rsid w:val="00EB44C2"/>
    <w:rsid w:val="00EB4512"/>
    <w:rsid w:val="00EB4514"/>
    <w:rsid w:val="00EB46E3"/>
    <w:rsid w:val="00EB46E7"/>
    <w:rsid w:val="00EB479D"/>
    <w:rsid w:val="00EB47D6"/>
    <w:rsid w:val="00EB4960"/>
    <w:rsid w:val="00EB496D"/>
    <w:rsid w:val="00EB4A5A"/>
    <w:rsid w:val="00EB4B63"/>
    <w:rsid w:val="00EB4BB1"/>
    <w:rsid w:val="00EB4C77"/>
    <w:rsid w:val="00EB4C9A"/>
    <w:rsid w:val="00EB4CA3"/>
    <w:rsid w:val="00EB4E9F"/>
    <w:rsid w:val="00EB4EC6"/>
    <w:rsid w:val="00EB5524"/>
    <w:rsid w:val="00EB555C"/>
    <w:rsid w:val="00EB55AA"/>
    <w:rsid w:val="00EB5802"/>
    <w:rsid w:val="00EB596B"/>
    <w:rsid w:val="00EB59DC"/>
    <w:rsid w:val="00EB5B7B"/>
    <w:rsid w:val="00EB5CEF"/>
    <w:rsid w:val="00EB5FDC"/>
    <w:rsid w:val="00EB6102"/>
    <w:rsid w:val="00EB614B"/>
    <w:rsid w:val="00EB618E"/>
    <w:rsid w:val="00EB643C"/>
    <w:rsid w:val="00EB648F"/>
    <w:rsid w:val="00EB660C"/>
    <w:rsid w:val="00EB68B4"/>
    <w:rsid w:val="00EB68D9"/>
    <w:rsid w:val="00EB6915"/>
    <w:rsid w:val="00EB693A"/>
    <w:rsid w:val="00EB6993"/>
    <w:rsid w:val="00EB6A46"/>
    <w:rsid w:val="00EB6C4F"/>
    <w:rsid w:val="00EB6F3C"/>
    <w:rsid w:val="00EB6F53"/>
    <w:rsid w:val="00EB6FBA"/>
    <w:rsid w:val="00EB72A7"/>
    <w:rsid w:val="00EB7427"/>
    <w:rsid w:val="00EB74DF"/>
    <w:rsid w:val="00EB76DE"/>
    <w:rsid w:val="00EB787B"/>
    <w:rsid w:val="00EB7934"/>
    <w:rsid w:val="00EB79DF"/>
    <w:rsid w:val="00EB7BEF"/>
    <w:rsid w:val="00EB7C35"/>
    <w:rsid w:val="00EB7EE2"/>
    <w:rsid w:val="00EB7F99"/>
    <w:rsid w:val="00EC0046"/>
    <w:rsid w:val="00EC0354"/>
    <w:rsid w:val="00EC05D8"/>
    <w:rsid w:val="00EC06D5"/>
    <w:rsid w:val="00EC08E1"/>
    <w:rsid w:val="00EC0919"/>
    <w:rsid w:val="00EC0B4C"/>
    <w:rsid w:val="00EC0C80"/>
    <w:rsid w:val="00EC0CCE"/>
    <w:rsid w:val="00EC0D4C"/>
    <w:rsid w:val="00EC1043"/>
    <w:rsid w:val="00EC1056"/>
    <w:rsid w:val="00EC11A3"/>
    <w:rsid w:val="00EC11D2"/>
    <w:rsid w:val="00EC132B"/>
    <w:rsid w:val="00EC1377"/>
    <w:rsid w:val="00EC1404"/>
    <w:rsid w:val="00EC1551"/>
    <w:rsid w:val="00EC16B4"/>
    <w:rsid w:val="00EC1948"/>
    <w:rsid w:val="00EC1986"/>
    <w:rsid w:val="00EC1A1E"/>
    <w:rsid w:val="00EC1A33"/>
    <w:rsid w:val="00EC1AAD"/>
    <w:rsid w:val="00EC1BB1"/>
    <w:rsid w:val="00EC1CF9"/>
    <w:rsid w:val="00EC1DA3"/>
    <w:rsid w:val="00EC1ECA"/>
    <w:rsid w:val="00EC1EFC"/>
    <w:rsid w:val="00EC1F52"/>
    <w:rsid w:val="00EC1FAE"/>
    <w:rsid w:val="00EC2007"/>
    <w:rsid w:val="00EC2097"/>
    <w:rsid w:val="00EC209C"/>
    <w:rsid w:val="00EC20AB"/>
    <w:rsid w:val="00EC2215"/>
    <w:rsid w:val="00EC2462"/>
    <w:rsid w:val="00EC24D4"/>
    <w:rsid w:val="00EC2529"/>
    <w:rsid w:val="00EC274A"/>
    <w:rsid w:val="00EC2766"/>
    <w:rsid w:val="00EC2A85"/>
    <w:rsid w:val="00EC2BD1"/>
    <w:rsid w:val="00EC2C9B"/>
    <w:rsid w:val="00EC306E"/>
    <w:rsid w:val="00EC31C9"/>
    <w:rsid w:val="00EC32B7"/>
    <w:rsid w:val="00EC335E"/>
    <w:rsid w:val="00EC343D"/>
    <w:rsid w:val="00EC3606"/>
    <w:rsid w:val="00EC36BB"/>
    <w:rsid w:val="00EC36FB"/>
    <w:rsid w:val="00EC3795"/>
    <w:rsid w:val="00EC381D"/>
    <w:rsid w:val="00EC3A3B"/>
    <w:rsid w:val="00EC3F81"/>
    <w:rsid w:val="00EC41C3"/>
    <w:rsid w:val="00EC4338"/>
    <w:rsid w:val="00EC470C"/>
    <w:rsid w:val="00EC47A0"/>
    <w:rsid w:val="00EC47D7"/>
    <w:rsid w:val="00EC4999"/>
    <w:rsid w:val="00EC49F4"/>
    <w:rsid w:val="00EC4B7F"/>
    <w:rsid w:val="00EC4C1B"/>
    <w:rsid w:val="00EC4D22"/>
    <w:rsid w:val="00EC5023"/>
    <w:rsid w:val="00EC509D"/>
    <w:rsid w:val="00EC5110"/>
    <w:rsid w:val="00EC514B"/>
    <w:rsid w:val="00EC536D"/>
    <w:rsid w:val="00EC54F9"/>
    <w:rsid w:val="00EC555B"/>
    <w:rsid w:val="00EC55B0"/>
    <w:rsid w:val="00EC57A0"/>
    <w:rsid w:val="00EC599A"/>
    <w:rsid w:val="00EC5C79"/>
    <w:rsid w:val="00EC5D93"/>
    <w:rsid w:val="00EC5DA1"/>
    <w:rsid w:val="00EC5DDD"/>
    <w:rsid w:val="00EC6092"/>
    <w:rsid w:val="00EC6489"/>
    <w:rsid w:val="00EC6551"/>
    <w:rsid w:val="00EC658A"/>
    <w:rsid w:val="00EC65D1"/>
    <w:rsid w:val="00EC66CA"/>
    <w:rsid w:val="00EC66E5"/>
    <w:rsid w:val="00EC6787"/>
    <w:rsid w:val="00EC6941"/>
    <w:rsid w:val="00EC69CB"/>
    <w:rsid w:val="00EC69F7"/>
    <w:rsid w:val="00EC6A0C"/>
    <w:rsid w:val="00EC6B06"/>
    <w:rsid w:val="00EC6D50"/>
    <w:rsid w:val="00EC6D54"/>
    <w:rsid w:val="00EC6DEB"/>
    <w:rsid w:val="00EC70CE"/>
    <w:rsid w:val="00EC7294"/>
    <w:rsid w:val="00EC7315"/>
    <w:rsid w:val="00EC7495"/>
    <w:rsid w:val="00EC74E0"/>
    <w:rsid w:val="00EC754B"/>
    <w:rsid w:val="00EC756E"/>
    <w:rsid w:val="00EC775E"/>
    <w:rsid w:val="00EC78B3"/>
    <w:rsid w:val="00EC79C5"/>
    <w:rsid w:val="00EC7E4A"/>
    <w:rsid w:val="00EC7E87"/>
    <w:rsid w:val="00EC7FBC"/>
    <w:rsid w:val="00ED0427"/>
    <w:rsid w:val="00ED0452"/>
    <w:rsid w:val="00ED04B7"/>
    <w:rsid w:val="00ED073E"/>
    <w:rsid w:val="00ED0962"/>
    <w:rsid w:val="00ED09AF"/>
    <w:rsid w:val="00ED0B4F"/>
    <w:rsid w:val="00ED0E6C"/>
    <w:rsid w:val="00ED114F"/>
    <w:rsid w:val="00ED11C4"/>
    <w:rsid w:val="00ED12A6"/>
    <w:rsid w:val="00ED1444"/>
    <w:rsid w:val="00ED1486"/>
    <w:rsid w:val="00ED14E1"/>
    <w:rsid w:val="00ED14F3"/>
    <w:rsid w:val="00ED16D9"/>
    <w:rsid w:val="00ED17A7"/>
    <w:rsid w:val="00ED17DE"/>
    <w:rsid w:val="00ED1801"/>
    <w:rsid w:val="00ED198E"/>
    <w:rsid w:val="00ED19FC"/>
    <w:rsid w:val="00ED1A1E"/>
    <w:rsid w:val="00ED1A30"/>
    <w:rsid w:val="00ED1B2F"/>
    <w:rsid w:val="00ED1B73"/>
    <w:rsid w:val="00ED1D23"/>
    <w:rsid w:val="00ED1E6C"/>
    <w:rsid w:val="00ED1EEF"/>
    <w:rsid w:val="00ED2053"/>
    <w:rsid w:val="00ED2117"/>
    <w:rsid w:val="00ED2352"/>
    <w:rsid w:val="00ED2560"/>
    <w:rsid w:val="00ED265E"/>
    <w:rsid w:val="00ED26BA"/>
    <w:rsid w:val="00ED283F"/>
    <w:rsid w:val="00ED28C9"/>
    <w:rsid w:val="00ED295B"/>
    <w:rsid w:val="00ED29CA"/>
    <w:rsid w:val="00ED2A5D"/>
    <w:rsid w:val="00ED2BF6"/>
    <w:rsid w:val="00ED2D54"/>
    <w:rsid w:val="00ED2DF9"/>
    <w:rsid w:val="00ED2E2A"/>
    <w:rsid w:val="00ED2ED8"/>
    <w:rsid w:val="00ED2EF8"/>
    <w:rsid w:val="00ED2F0A"/>
    <w:rsid w:val="00ED312B"/>
    <w:rsid w:val="00ED3204"/>
    <w:rsid w:val="00ED351B"/>
    <w:rsid w:val="00ED3769"/>
    <w:rsid w:val="00ED3798"/>
    <w:rsid w:val="00ED39C8"/>
    <w:rsid w:val="00ED3A4A"/>
    <w:rsid w:val="00ED3B02"/>
    <w:rsid w:val="00ED3B17"/>
    <w:rsid w:val="00ED4125"/>
    <w:rsid w:val="00ED41A9"/>
    <w:rsid w:val="00ED42DC"/>
    <w:rsid w:val="00ED42ED"/>
    <w:rsid w:val="00ED459F"/>
    <w:rsid w:val="00ED45C5"/>
    <w:rsid w:val="00ED467C"/>
    <w:rsid w:val="00ED467E"/>
    <w:rsid w:val="00ED4750"/>
    <w:rsid w:val="00ED47F5"/>
    <w:rsid w:val="00ED48A8"/>
    <w:rsid w:val="00ED48E3"/>
    <w:rsid w:val="00ED4995"/>
    <w:rsid w:val="00ED4A06"/>
    <w:rsid w:val="00ED4CD7"/>
    <w:rsid w:val="00ED500D"/>
    <w:rsid w:val="00ED527C"/>
    <w:rsid w:val="00ED546E"/>
    <w:rsid w:val="00ED55CA"/>
    <w:rsid w:val="00ED5661"/>
    <w:rsid w:val="00ED57E7"/>
    <w:rsid w:val="00ED5875"/>
    <w:rsid w:val="00ED58B9"/>
    <w:rsid w:val="00ED5930"/>
    <w:rsid w:val="00ED59D3"/>
    <w:rsid w:val="00ED5C9A"/>
    <w:rsid w:val="00ED5E6D"/>
    <w:rsid w:val="00ED5F71"/>
    <w:rsid w:val="00ED62C1"/>
    <w:rsid w:val="00ED6327"/>
    <w:rsid w:val="00ED6362"/>
    <w:rsid w:val="00ED64E4"/>
    <w:rsid w:val="00ED660C"/>
    <w:rsid w:val="00ED6890"/>
    <w:rsid w:val="00ED692C"/>
    <w:rsid w:val="00ED6A46"/>
    <w:rsid w:val="00ED6B91"/>
    <w:rsid w:val="00ED6C86"/>
    <w:rsid w:val="00ED6C89"/>
    <w:rsid w:val="00ED6D81"/>
    <w:rsid w:val="00ED6E83"/>
    <w:rsid w:val="00ED714B"/>
    <w:rsid w:val="00ED71F4"/>
    <w:rsid w:val="00ED75B0"/>
    <w:rsid w:val="00ED7770"/>
    <w:rsid w:val="00ED787F"/>
    <w:rsid w:val="00ED7A95"/>
    <w:rsid w:val="00ED7BFE"/>
    <w:rsid w:val="00ED7F22"/>
    <w:rsid w:val="00EE0025"/>
    <w:rsid w:val="00EE0248"/>
    <w:rsid w:val="00EE02D7"/>
    <w:rsid w:val="00EE0402"/>
    <w:rsid w:val="00EE040F"/>
    <w:rsid w:val="00EE048D"/>
    <w:rsid w:val="00EE048F"/>
    <w:rsid w:val="00EE04A5"/>
    <w:rsid w:val="00EE0501"/>
    <w:rsid w:val="00EE05C4"/>
    <w:rsid w:val="00EE071C"/>
    <w:rsid w:val="00EE0776"/>
    <w:rsid w:val="00EE07B8"/>
    <w:rsid w:val="00EE0818"/>
    <w:rsid w:val="00EE0864"/>
    <w:rsid w:val="00EE0958"/>
    <w:rsid w:val="00EE0A77"/>
    <w:rsid w:val="00EE0ADE"/>
    <w:rsid w:val="00EE0AE9"/>
    <w:rsid w:val="00EE0AF5"/>
    <w:rsid w:val="00EE0C14"/>
    <w:rsid w:val="00EE0C91"/>
    <w:rsid w:val="00EE0E88"/>
    <w:rsid w:val="00EE1193"/>
    <w:rsid w:val="00EE1221"/>
    <w:rsid w:val="00EE1304"/>
    <w:rsid w:val="00EE143B"/>
    <w:rsid w:val="00EE150F"/>
    <w:rsid w:val="00EE16B8"/>
    <w:rsid w:val="00EE18E3"/>
    <w:rsid w:val="00EE1A0B"/>
    <w:rsid w:val="00EE1ADA"/>
    <w:rsid w:val="00EE1AFA"/>
    <w:rsid w:val="00EE1BD1"/>
    <w:rsid w:val="00EE1D0A"/>
    <w:rsid w:val="00EE1ECD"/>
    <w:rsid w:val="00EE1ED7"/>
    <w:rsid w:val="00EE20F4"/>
    <w:rsid w:val="00EE2193"/>
    <w:rsid w:val="00EE2197"/>
    <w:rsid w:val="00EE2205"/>
    <w:rsid w:val="00EE2244"/>
    <w:rsid w:val="00EE251A"/>
    <w:rsid w:val="00EE267D"/>
    <w:rsid w:val="00EE27C1"/>
    <w:rsid w:val="00EE2B1D"/>
    <w:rsid w:val="00EE2B2B"/>
    <w:rsid w:val="00EE2D9E"/>
    <w:rsid w:val="00EE2E17"/>
    <w:rsid w:val="00EE2EF5"/>
    <w:rsid w:val="00EE30E5"/>
    <w:rsid w:val="00EE32FF"/>
    <w:rsid w:val="00EE3352"/>
    <w:rsid w:val="00EE3474"/>
    <w:rsid w:val="00EE3499"/>
    <w:rsid w:val="00EE37E3"/>
    <w:rsid w:val="00EE3810"/>
    <w:rsid w:val="00EE3A44"/>
    <w:rsid w:val="00EE3AA1"/>
    <w:rsid w:val="00EE3CD4"/>
    <w:rsid w:val="00EE3EBB"/>
    <w:rsid w:val="00EE3ED0"/>
    <w:rsid w:val="00EE40FE"/>
    <w:rsid w:val="00EE4135"/>
    <w:rsid w:val="00EE4201"/>
    <w:rsid w:val="00EE42A9"/>
    <w:rsid w:val="00EE42C0"/>
    <w:rsid w:val="00EE44E9"/>
    <w:rsid w:val="00EE4576"/>
    <w:rsid w:val="00EE470C"/>
    <w:rsid w:val="00EE476B"/>
    <w:rsid w:val="00EE4903"/>
    <w:rsid w:val="00EE493C"/>
    <w:rsid w:val="00EE4AD0"/>
    <w:rsid w:val="00EE4C51"/>
    <w:rsid w:val="00EE4D37"/>
    <w:rsid w:val="00EE4DB4"/>
    <w:rsid w:val="00EE4F21"/>
    <w:rsid w:val="00EE4F27"/>
    <w:rsid w:val="00EE4F5F"/>
    <w:rsid w:val="00EE4FA1"/>
    <w:rsid w:val="00EE511C"/>
    <w:rsid w:val="00EE511E"/>
    <w:rsid w:val="00EE5128"/>
    <w:rsid w:val="00EE5169"/>
    <w:rsid w:val="00EE52DD"/>
    <w:rsid w:val="00EE544E"/>
    <w:rsid w:val="00EE5582"/>
    <w:rsid w:val="00EE568A"/>
    <w:rsid w:val="00EE57BF"/>
    <w:rsid w:val="00EE5B2D"/>
    <w:rsid w:val="00EE5C29"/>
    <w:rsid w:val="00EE5CCF"/>
    <w:rsid w:val="00EE5F9C"/>
    <w:rsid w:val="00EE61AF"/>
    <w:rsid w:val="00EE61C0"/>
    <w:rsid w:val="00EE63C2"/>
    <w:rsid w:val="00EE644B"/>
    <w:rsid w:val="00EE6532"/>
    <w:rsid w:val="00EE66CD"/>
    <w:rsid w:val="00EE6790"/>
    <w:rsid w:val="00EE67D1"/>
    <w:rsid w:val="00EE68B6"/>
    <w:rsid w:val="00EE6A4D"/>
    <w:rsid w:val="00EE6A53"/>
    <w:rsid w:val="00EE6E93"/>
    <w:rsid w:val="00EE6E94"/>
    <w:rsid w:val="00EE6FF1"/>
    <w:rsid w:val="00EE704F"/>
    <w:rsid w:val="00EE71F6"/>
    <w:rsid w:val="00EE72AC"/>
    <w:rsid w:val="00EE75A2"/>
    <w:rsid w:val="00EE7838"/>
    <w:rsid w:val="00EE78AD"/>
    <w:rsid w:val="00EE7992"/>
    <w:rsid w:val="00EE79B9"/>
    <w:rsid w:val="00EE7A06"/>
    <w:rsid w:val="00EE7A6D"/>
    <w:rsid w:val="00EE7D56"/>
    <w:rsid w:val="00EE7DEB"/>
    <w:rsid w:val="00EF01A8"/>
    <w:rsid w:val="00EF01EE"/>
    <w:rsid w:val="00EF039F"/>
    <w:rsid w:val="00EF0692"/>
    <w:rsid w:val="00EF06DA"/>
    <w:rsid w:val="00EF09EA"/>
    <w:rsid w:val="00EF0A08"/>
    <w:rsid w:val="00EF0A8F"/>
    <w:rsid w:val="00EF0B11"/>
    <w:rsid w:val="00EF0C33"/>
    <w:rsid w:val="00EF0DDF"/>
    <w:rsid w:val="00EF0F74"/>
    <w:rsid w:val="00EF0F86"/>
    <w:rsid w:val="00EF111D"/>
    <w:rsid w:val="00EF11E7"/>
    <w:rsid w:val="00EF12A1"/>
    <w:rsid w:val="00EF12FF"/>
    <w:rsid w:val="00EF133E"/>
    <w:rsid w:val="00EF1544"/>
    <w:rsid w:val="00EF16D4"/>
    <w:rsid w:val="00EF19A1"/>
    <w:rsid w:val="00EF1AB3"/>
    <w:rsid w:val="00EF1CB2"/>
    <w:rsid w:val="00EF1D78"/>
    <w:rsid w:val="00EF1E37"/>
    <w:rsid w:val="00EF1F41"/>
    <w:rsid w:val="00EF1F76"/>
    <w:rsid w:val="00EF2003"/>
    <w:rsid w:val="00EF2349"/>
    <w:rsid w:val="00EF2444"/>
    <w:rsid w:val="00EF24E9"/>
    <w:rsid w:val="00EF2622"/>
    <w:rsid w:val="00EF26E1"/>
    <w:rsid w:val="00EF28F7"/>
    <w:rsid w:val="00EF2A2A"/>
    <w:rsid w:val="00EF2B54"/>
    <w:rsid w:val="00EF2B77"/>
    <w:rsid w:val="00EF2C31"/>
    <w:rsid w:val="00EF2C7A"/>
    <w:rsid w:val="00EF2D54"/>
    <w:rsid w:val="00EF2DB2"/>
    <w:rsid w:val="00EF2DD2"/>
    <w:rsid w:val="00EF2DD8"/>
    <w:rsid w:val="00EF2E4A"/>
    <w:rsid w:val="00EF2FAB"/>
    <w:rsid w:val="00EF317F"/>
    <w:rsid w:val="00EF31C9"/>
    <w:rsid w:val="00EF3339"/>
    <w:rsid w:val="00EF3552"/>
    <w:rsid w:val="00EF3562"/>
    <w:rsid w:val="00EF35D1"/>
    <w:rsid w:val="00EF35DA"/>
    <w:rsid w:val="00EF362D"/>
    <w:rsid w:val="00EF3722"/>
    <w:rsid w:val="00EF37CB"/>
    <w:rsid w:val="00EF3855"/>
    <w:rsid w:val="00EF3904"/>
    <w:rsid w:val="00EF398F"/>
    <w:rsid w:val="00EF3D41"/>
    <w:rsid w:val="00EF3D50"/>
    <w:rsid w:val="00EF3D51"/>
    <w:rsid w:val="00EF3E4E"/>
    <w:rsid w:val="00EF3F09"/>
    <w:rsid w:val="00EF4089"/>
    <w:rsid w:val="00EF412A"/>
    <w:rsid w:val="00EF414F"/>
    <w:rsid w:val="00EF443B"/>
    <w:rsid w:val="00EF445D"/>
    <w:rsid w:val="00EF44FF"/>
    <w:rsid w:val="00EF46BD"/>
    <w:rsid w:val="00EF4726"/>
    <w:rsid w:val="00EF481E"/>
    <w:rsid w:val="00EF493F"/>
    <w:rsid w:val="00EF49EA"/>
    <w:rsid w:val="00EF4A69"/>
    <w:rsid w:val="00EF4A9E"/>
    <w:rsid w:val="00EF4D4B"/>
    <w:rsid w:val="00EF53D3"/>
    <w:rsid w:val="00EF550B"/>
    <w:rsid w:val="00EF550C"/>
    <w:rsid w:val="00EF550F"/>
    <w:rsid w:val="00EF55B2"/>
    <w:rsid w:val="00EF59FC"/>
    <w:rsid w:val="00EF59FF"/>
    <w:rsid w:val="00EF5A1C"/>
    <w:rsid w:val="00EF5AAD"/>
    <w:rsid w:val="00EF5C32"/>
    <w:rsid w:val="00EF5EA3"/>
    <w:rsid w:val="00EF5F1A"/>
    <w:rsid w:val="00EF61B6"/>
    <w:rsid w:val="00EF62C5"/>
    <w:rsid w:val="00EF63AD"/>
    <w:rsid w:val="00EF63B7"/>
    <w:rsid w:val="00EF640F"/>
    <w:rsid w:val="00EF6606"/>
    <w:rsid w:val="00EF67CE"/>
    <w:rsid w:val="00EF68FD"/>
    <w:rsid w:val="00EF6BDF"/>
    <w:rsid w:val="00EF6DC9"/>
    <w:rsid w:val="00EF6F91"/>
    <w:rsid w:val="00EF70B5"/>
    <w:rsid w:val="00EF70F6"/>
    <w:rsid w:val="00EF748D"/>
    <w:rsid w:val="00EF75A0"/>
    <w:rsid w:val="00EF7631"/>
    <w:rsid w:val="00EF77D3"/>
    <w:rsid w:val="00EF7812"/>
    <w:rsid w:val="00EF7C74"/>
    <w:rsid w:val="00EF7D6D"/>
    <w:rsid w:val="00EF7DE0"/>
    <w:rsid w:val="00EF7EC2"/>
    <w:rsid w:val="00F000E3"/>
    <w:rsid w:val="00F001F4"/>
    <w:rsid w:val="00F002D1"/>
    <w:rsid w:val="00F00384"/>
    <w:rsid w:val="00F0061F"/>
    <w:rsid w:val="00F00CA5"/>
    <w:rsid w:val="00F00D39"/>
    <w:rsid w:val="00F00D41"/>
    <w:rsid w:val="00F00D76"/>
    <w:rsid w:val="00F00E15"/>
    <w:rsid w:val="00F00EEE"/>
    <w:rsid w:val="00F00F07"/>
    <w:rsid w:val="00F00F91"/>
    <w:rsid w:val="00F0113E"/>
    <w:rsid w:val="00F01151"/>
    <w:rsid w:val="00F012BE"/>
    <w:rsid w:val="00F0139D"/>
    <w:rsid w:val="00F014B7"/>
    <w:rsid w:val="00F014C8"/>
    <w:rsid w:val="00F015D9"/>
    <w:rsid w:val="00F016A8"/>
    <w:rsid w:val="00F01770"/>
    <w:rsid w:val="00F01963"/>
    <w:rsid w:val="00F0198B"/>
    <w:rsid w:val="00F01B54"/>
    <w:rsid w:val="00F01BE9"/>
    <w:rsid w:val="00F01C94"/>
    <w:rsid w:val="00F01E61"/>
    <w:rsid w:val="00F01E7C"/>
    <w:rsid w:val="00F01EE4"/>
    <w:rsid w:val="00F01FA1"/>
    <w:rsid w:val="00F02010"/>
    <w:rsid w:val="00F02148"/>
    <w:rsid w:val="00F021A5"/>
    <w:rsid w:val="00F02262"/>
    <w:rsid w:val="00F025A1"/>
    <w:rsid w:val="00F02760"/>
    <w:rsid w:val="00F02899"/>
    <w:rsid w:val="00F0297E"/>
    <w:rsid w:val="00F029D5"/>
    <w:rsid w:val="00F029F1"/>
    <w:rsid w:val="00F02CCC"/>
    <w:rsid w:val="00F02DEB"/>
    <w:rsid w:val="00F0320F"/>
    <w:rsid w:val="00F03441"/>
    <w:rsid w:val="00F034D8"/>
    <w:rsid w:val="00F03575"/>
    <w:rsid w:val="00F0367F"/>
    <w:rsid w:val="00F03724"/>
    <w:rsid w:val="00F03845"/>
    <w:rsid w:val="00F03865"/>
    <w:rsid w:val="00F03A1C"/>
    <w:rsid w:val="00F03B4A"/>
    <w:rsid w:val="00F03C09"/>
    <w:rsid w:val="00F03C1A"/>
    <w:rsid w:val="00F040EB"/>
    <w:rsid w:val="00F04674"/>
    <w:rsid w:val="00F048CA"/>
    <w:rsid w:val="00F04AB4"/>
    <w:rsid w:val="00F04CFA"/>
    <w:rsid w:val="00F04D62"/>
    <w:rsid w:val="00F04DB7"/>
    <w:rsid w:val="00F04DFC"/>
    <w:rsid w:val="00F04ED4"/>
    <w:rsid w:val="00F04F20"/>
    <w:rsid w:val="00F04F27"/>
    <w:rsid w:val="00F0500A"/>
    <w:rsid w:val="00F0503A"/>
    <w:rsid w:val="00F05073"/>
    <w:rsid w:val="00F050B1"/>
    <w:rsid w:val="00F05181"/>
    <w:rsid w:val="00F0520C"/>
    <w:rsid w:val="00F052FB"/>
    <w:rsid w:val="00F05556"/>
    <w:rsid w:val="00F05744"/>
    <w:rsid w:val="00F057E9"/>
    <w:rsid w:val="00F059EC"/>
    <w:rsid w:val="00F05AA9"/>
    <w:rsid w:val="00F0607E"/>
    <w:rsid w:val="00F0631C"/>
    <w:rsid w:val="00F06370"/>
    <w:rsid w:val="00F06423"/>
    <w:rsid w:val="00F065FB"/>
    <w:rsid w:val="00F068D5"/>
    <w:rsid w:val="00F06A4E"/>
    <w:rsid w:val="00F06B73"/>
    <w:rsid w:val="00F06C6A"/>
    <w:rsid w:val="00F06D7A"/>
    <w:rsid w:val="00F06DE1"/>
    <w:rsid w:val="00F06E0C"/>
    <w:rsid w:val="00F06E90"/>
    <w:rsid w:val="00F06FAB"/>
    <w:rsid w:val="00F07000"/>
    <w:rsid w:val="00F07341"/>
    <w:rsid w:val="00F0735D"/>
    <w:rsid w:val="00F07474"/>
    <w:rsid w:val="00F0752F"/>
    <w:rsid w:val="00F07765"/>
    <w:rsid w:val="00F077CD"/>
    <w:rsid w:val="00F07802"/>
    <w:rsid w:val="00F0787D"/>
    <w:rsid w:val="00F07887"/>
    <w:rsid w:val="00F07889"/>
    <w:rsid w:val="00F079C3"/>
    <w:rsid w:val="00F07B59"/>
    <w:rsid w:val="00F07B9B"/>
    <w:rsid w:val="00F07B9D"/>
    <w:rsid w:val="00F07CE3"/>
    <w:rsid w:val="00F07E60"/>
    <w:rsid w:val="00F100BA"/>
    <w:rsid w:val="00F1025C"/>
    <w:rsid w:val="00F1029F"/>
    <w:rsid w:val="00F10396"/>
    <w:rsid w:val="00F103DB"/>
    <w:rsid w:val="00F107FB"/>
    <w:rsid w:val="00F10843"/>
    <w:rsid w:val="00F108B6"/>
    <w:rsid w:val="00F108D6"/>
    <w:rsid w:val="00F10A44"/>
    <w:rsid w:val="00F10BFE"/>
    <w:rsid w:val="00F10D4D"/>
    <w:rsid w:val="00F10EAE"/>
    <w:rsid w:val="00F1101B"/>
    <w:rsid w:val="00F11069"/>
    <w:rsid w:val="00F11188"/>
    <w:rsid w:val="00F11270"/>
    <w:rsid w:val="00F1141B"/>
    <w:rsid w:val="00F11672"/>
    <w:rsid w:val="00F11AD5"/>
    <w:rsid w:val="00F11C09"/>
    <w:rsid w:val="00F11E5B"/>
    <w:rsid w:val="00F120B3"/>
    <w:rsid w:val="00F123FB"/>
    <w:rsid w:val="00F1258A"/>
    <w:rsid w:val="00F12704"/>
    <w:rsid w:val="00F1279D"/>
    <w:rsid w:val="00F12C20"/>
    <w:rsid w:val="00F12D16"/>
    <w:rsid w:val="00F12DDA"/>
    <w:rsid w:val="00F12E2A"/>
    <w:rsid w:val="00F12EE9"/>
    <w:rsid w:val="00F12FA5"/>
    <w:rsid w:val="00F13269"/>
    <w:rsid w:val="00F1353A"/>
    <w:rsid w:val="00F13585"/>
    <w:rsid w:val="00F136B4"/>
    <w:rsid w:val="00F13A1A"/>
    <w:rsid w:val="00F13A4F"/>
    <w:rsid w:val="00F13A8E"/>
    <w:rsid w:val="00F13B45"/>
    <w:rsid w:val="00F13BC2"/>
    <w:rsid w:val="00F13BFC"/>
    <w:rsid w:val="00F13D19"/>
    <w:rsid w:val="00F14016"/>
    <w:rsid w:val="00F14270"/>
    <w:rsid w:val="00F1431D"/>
    <w:rsid w:val="00F14402"/>
    <w:rsid w:val="00F1440E"/>
    <w:rsid w:val="00F144CE"/>
    <w:rsid w:val="00F14610"/>
    <w:rsid w:val="00F146B6"/>
    <w:rsid w:val="00F147C2"/>
    <w:rsid w:val="00F14833"/>
    <w:rsid w:val="00F14A70"/>
    <w:rsid w:val="00F14D0A"/>
    <w:rsid w:val="00F14D10"/>
    <w:rsid w:val="00F14E66"/>
    <w:rsid w:val="00F14EB4"/>
    <w:rsid w:val="00F14F61"/>
    <w:rsid w:val="00F15002"/>
    <w:rsid w:val="00F1501C"/>
    <w:rsid w:val="00F15039"/>
    <w:rsid w:val="00F1510F"/>
    <w:rsid w:val="00F152DE"/>
    <w:rsid w:val="00F15377"/>
    <w:rsid w:val="00F1543E"/>
    <w:rsid w:val="00F1595B"/>
    <w:rsid w:val="00F15A11"/>
    <w:rsid w:val="00F15A3F"/>
    <w:rsid w:val="00F15A59"/>
    <w:rsid w:val="00F15A6A"/>
    <w:rsid w:val="00F15AA3"/>
    <w:rsid w:val="00F15BCB"/>
    <w:rsid w:val="00F15C34"/>
    <w:rsid w:val="00F15CAF"/>
    <w:rsid w:val="00F15CB6"/>
    <w:rsid w:val="00F15E24"/>
    <w:rsid w:val="00F15ECF"/>
    <w:rsid w:val="00F15F22"/>
    <w:rsid w:val="00F15F47"/>
    <w:rsid w:val="00F15FF1"/>
    <w:rsid w:val="00F160B2"/>
    <w:rsid w:val="00F161F6"/>
    <w:rsid w:val="00F162BE"/>
    <w:rsid w:val="00F1657C"/>
    <w:rsid w:val="00F1671A"/>
    <w:rsid w:val="00F16889"/>
    <w:rsid w:val="00F16B3C"/>
    <w:rsid w:val="00F16B46"/>
    <w:rsid w:val="00F16BD5"/>
    <w:rsid w:val="00F16CE0"/>
    <w:rsid w:val="00F16F4B"/>
    <w:rsid w:val="00F16F7E"/>
    <w:rsid w:val="00F16F82"/>
    <w:rsid w:val="00F1703F"/>
    <w:rsid w:val="00F17058"/>
    <w:rsid w:val="00F1714A"/>
    <w:rsid w:val="00F17150"/>
    <w:rsid w:val="00F1721F"/>
    <w:rsid w:val="00F172ED"/>
    <w:rsid w:val="00F176F7"/>
    <w:rsid w:val="00F17836"/>
    <w:rsid w:val="00F17963"/>
    <w:rsid w:val="00F179FB"/>
    <w:rsid w:val="00F17E42"/>
    <w:rsid w:val="00F17EBE"/>
    <w:rsid w:val="00F17FEF"/>
    <w:rsid w:val="00F200A0"/>
    <w:rsid w:val="00F2013C"/>
    <w:rsid w:val="00F20223"/>
    <w:rsid w:val="00F20277"/>
    <w:rsid w:val="00F203A7"/>
    <w:rsid w:val="00F203F1"/>
    <w:rsid w:val="00F2046C"/>
    <w:rsid w:val="00F2051C"/>
    <w:rsid w:val="00F20544"/>
    <w:rsid w:val="00F2078D"/>
    <w:rsid w:val="00F207D4"/>
    <w:rsid w:val="00F2094E"/>
    <w:rsid w:val="00F209B7"/>
    <w:rsid w:val="00F20A71"/>
    <w:rsid w:val="00F20B12"/>
    <w:rsid w:val="00F20B79"/>
    <w:rsid w:val="00F20DEB"/>
    <w:rsid w:val="00F20E0D"/>
    <w:rsid w:val="00F2101E"/>
    <w:rsid w:val="00F21394"/>
    <w:rsid w:val="00F21653"/>
    <w:rsid w:val="00F216B4"/>
    <w:rsid w:val="00F2206D"/>
    <w:rsid w:val="00F220E4"/>
    <w:rsid w:val="00F222FF"/>
    <w:rsid w:val="00F22366"/>
    <w:rsid w:val="00F223FD"/>
    <w:rsid w:val="00F22426"/>
    <w:rsid w:val="00F22721"/>
    <w:rsid w:val="00F228F6"/>
    <w:rsid w:val="00F2298B"/>
    <w:rsid w:val="00F229C0"/>
    <w:rsid w:val="00F22C8F"/>
    <w:rsid w:val="00F22F2A"/>
    <w:rsid w:val="00F22F99"/>
    <w:rsid w:val="00F22FD4"/>
    <w:rsid w:val="00F23210"/>
    <w:rsid w:val="00F233FE"/>
    <w:rsid w:val="00F234CA"/>
    <w:rsid w:val="00F23727"/>
    <w:rsid w:val="00F237FF"/>
    <w:rsid w:val="00F238F5"/>
    <w:rsid w:val="00F23911"/>
    <w:rsid w:val="00F23989"/>
    <w:rsid w:val="00F23D25"/>
    <w:rsid w:val="00F23D62"/>
    <w:rsid w:val="00F23F5A"/>
    <w:rsid w:val="00F23F93"/>
    <w:rsid w:val="00F23FB3"/>
    <w:rsid w:val="00F24001"/>
    <w:rsid w:val="00F240A0"/>
    <w:rsid w:val="00F240A7"/>
    <w:rsid w:val="00F243F4"/>
    <w:rsid w:val="00F24549"/>
    <w:rsid w:val="00F2486E"/>
    <w:rsid w:val="00F24960"/>
    <w:rsid w:val="00F24B62"/>
    <w:rsid w:val="00F24EAA"/>
    <w:rsid w:val="00F24F77"/>
    <w:rsid w:val="00F25013"/>
    <w:rsid w:val="00F2529C"/>
    <w:rsid w:val="00F253A1"/>
    <w:rsid w:val="00F2575D"/>
    <w:rsid w:val="00F25771"/>
    <w:rsid w:val="00F257F3"/>
    <w:rsid w:val="00F2588F"/>
    <w:rsid w:val="00F259E7"/>
    <w:rsid w:val="00F25B51"/>
    <w:rsid w:val="00F25C91"/>
    <w:rsid w:val="00F25D3F"/>
    <w:rsid w:val="00F25DCF"/>
    <w:rsid w:val="00F2609A"/>
    <w:rsid w:val="00F260A8"/>
    <w:rsid w:val="00F26440"/>
    <w:rsid w:val="00F2645D"/>
    <w:rsid w:val="00F265B1"/>
    <w:rsid w:val="00F26930"/>
    <w:rsid w:val="00F269BF"/>
    <w:rsid w:val="00F269D7"/>
    <w:rsid w:val="00F26DB2"/>
    <w:rsid w:val="00F26DDC"/>
    <w:rsid w:val="00F26DED"/>
    <w:rsid w:val="00F2704B"/>
    <w:rsid w:val="00F27090"/>
    <w:rsid w:val="00F27330"/>
    <w:rsid w:val="00F27351"/>
    <w:rsid w:val="00F2751D"/>
    <w:rsid w:val="00F2760C"/>
    <w:rsid w:val="00F2775C"/>
    <w:rsid w:val="00F2775D"/>
    <w:rsid w:val="00F27818"/>
    <w:rsid w:val="00F27870"/>
    <w:rsid w:val="00F278A7"/>
    <w:rsid w:val="00F278E6"/>
    <w:rsid w:val="00F27BC3"/>
    <w:rsid w:val="00F27BEF"/>
    <w:rsid w:val="00F27C94"/>
    <w:rsid w:val="00F27D4A"/>
    <w:rsid w:val="00F27E70"/>
    <w:rsid w:val="00F27F2E"/>
    <w:rsid w:val="00F301D4"/>
    <w:rsid w:val="00F30297"/>
    <w:rsid w:val="00F302B0"/>
    <w:rsid w:val="00F302EE"/>
    <w:rsid w:val="00F303E6"/>
    <w:rsid w:val="00F30405"/>
    <w:rsid w:val="00F30467"/>
    <w:rsid w:val="00F3054A"/>
    <w:rsid w:val="00F305B5"/>
    <w:rsid w:val="00F305FA"/>
    <w:rsid w:val="00F30759"/>
    <w:rsid w:val="00F308DA"/>
    <w:rsid w:val="00F30A99"/>
    <w:rsid w:val="00F30B8C"/>
    <w:rsid w:val="00F30F51"/>
    <w:rsid w:val="00F30F9B"/>
    <w:rsid w:val="00F30FA0"/>
    <w:rsid w:val="00F30FD2"/>
    <w:rsid w:val="00F31123"/>
    <w:rsid w:val="00F3150A"/>
    <w:rsid w:val="00F31554"/>
    <w:rsid w:val="00F317F3"/>
    <w:rsid w:val="00F31843"/>
    <w:rsid w:val="00F31989"/>
    <w:rsid w:val="00F31ABA"/>
    <w:rsid w:val="00F31B39"/>
    <w:rsid w:val="00F31C1B"/>
    <w:rsid w:val="00F32211"/>
    <w:rsid w:val="00F32260"/>
    <w:rsid w:val="00F32262"/>
    <w:rsid w:val="00F32400"/>
    <w:rsid w:val="00F324D1"/>
    <w:rsid w:val="00F32503"/>
    <w:rsid w:val="00F32593"/>
    <w:rsid w:val="00F3281E"/>
    <w:rsid w:val="00F328A5"/>
    <w:rsid w:val="00F328D8"/>
    <w:rsid w:val="00F32AF7"/>
    <w:rsid w:val="00F32AFC"/>
    <w:rsid w:val="00F32BAB"/>
    <w:rsid w:val="00F32C8E"/>
    <w:rsid w:val="00F3333A"/>
    <w:rsid w:val="00F3357B"/>
    <w:rsid w:val="00F338BC"/>
    <w:rsid w:val="00F3395E"/>
    <w:rsid w:val="00F33B91"/>
    <w:rsid w:val="00F33B99"/>
    <w:rsid w:val="00F33C43"/>
    <w:rsid w:val="00F33ED1"/>
    <w:rsid w:val="00F33FB0"/>
    <w:rsid w:val="00F34078"/>
    <w:rsid w:val="00F340CF"/>
    <w:rsid w:val="00F341F8"/>
    <w:rsid w:val="00F34357"/>
    <w:rsid w:val="00F34395"/>
    <w:rsid w:val="00F345A8"/>
    <w:rsid w:val="00F346BF"/>
    <w:rsid w:val="00F348A2"/>
    <w:rsid w:val="00F34B04"/>
    <w:rsid w:val="00F34B12"/>
    <w:rsid w:val="00F34B86"/>
    <w:rsid w:val="00F34D97"/>
    <w:rsid w:val="00F34F27"/>
    <w:rsid w:val="00F34F7F"/>
    <w:rsid w:val="00F34FFF"/>
    <w:rsid w:val="00F352A9"/>
    <w:rsid w:val="00F353E7"/>
    <w:rsid w:val="00F354AC"/>
    <w:rsid w:val="00F3553B"/>
    <w:rsid w:val="00F355E2"/>
    <w:rsid w:val="00F3565A"/>
    <w:rsid w:val="00F3584B"/>
    <w:rsid w:val="00F358EB"/>
    <w:rsid w:val="00F35967"/>
    <w:rsid w:val="00F35977"/>
    <w:rsid w:val="00F35B98"/>
    <w:rsid w:val="00F35BCB"/>
    <w:rsid w:val="00F35C12"/>
    <w:rsid w:val="00F35D9D"/>
    <w:rsid w:val="00F35FDF"/>
    <w:rsid w:val="00F360AF"/>
    <w:rsid w:val="00F361A8"/>
    <w:rsid w:val="00F3632F"/>
    <w:rsid w:val="00F3664F"/>
    <w:rsid w:val="00F36792"/>
    <w:rsid w:val="00F36861"/>
    <w:rsid w:val="00F36952"/>
    <w:rsid w:val="00F369D7"/>
    <w:rsid w:val="00F36A6B"/>
    <w:rsid w:val="00F36AF2"/>
    <w:rsid w:val="00F36C77"/>
    <w:rsid w:val="00F36D3F"/>
    <w:rsid w:val="00F36ECD"/>
    <w:rsid w:val="00F37173"/>
    <w:rsid w:val="00F3723A"/>
    <w:rsid w:val="00F3723F"/>
    <w:rsid w:val="00F3732C"/>
    <w:rsid w:val="00F375D5"/>
    <w:rsid w:val="00F37679"/>
    <w:rsid w:val="00F37914"/>
    <w:rsid w:val="00F37AF8"/>
    <w:rsid w:val="00F37C3B"/>
    <w:rsid w:val="00F37F08"/>
    <w:rsid w:val="00F401BA"/>
    <w:rsid w:val="00F40277"/>
    <w:rsid w:val="00F4027F"/>
    <w:rsid w:val="00F403E8"/>
    <w:rsid w:val="00F403F2"/>
    <w:rsid w:val="00F40413"/>
    <w:rsid w:val="00F40482"/>
    <w:rsid w:val="00F40781"/>
    <w:rsid w:val="00F4088F"/>
    <w:rsid w:val="00F40957"/>
    <w:rsid w:val="00F40AB3"/>
    <w:rsid w:val="00F40CAB"/>
    <w:rsid w:val="00F40E4C"/>
    <w:rsid w:val="00F40FAA"/>
    <w:rsid w:val="00F413A4"/>
    <w:rsid w:val="00F414B6"/>
    <w:rsid w:val="00F414FF"/>
    <w:rsid w:val="00F41724"/>
    <w:rsid w:val="00F41805"/>
    <w:rsid w:val="00F41B89"/>
    <w:rsid w:val="00F420BA"/>
    <w:rsid w:val="00F423DE"/>
    <w:rsid w:val="00F42496"/>
    <w:rsid w:val="00F42543"/>
    <w:rsid w:val="00F4290E"/>
    <w:rsid w:val="00F42AB0"/>
    <w:rsid w:val="00F42C1D"/>
    <w:rsid w:val="00F42CCF"/>
    <w:rsid w:val="00F42DDF"/>
    <w:rsid w:val="00F430AB"/>
    <w:rsid w:val="00F4313E"/>
    <w:rsid w:val="00F43314"/>
    <w:rsid w:val="00F43551"/>
    <w:rsid w:val="00F435EE"/>
    <w:rsid w:val="00F4360D"/>
    <w:rsid w:val="00F4381A"/>
    <w:rsid w:val="00F4393B"/>
    <w:rsid w:val="00F43988"/>
    <w:rsid w:val="00F43B49"/>
    <w:rsid w:val="00F43BE5"/>
    <w:rsid w:val="00F43D17"/>
    <w:rsid w:val="00F43FF2"/>
    <w:rsid w:val="00F4402C"/>
    <w:rsid w:val="00F44037"/>
    <w:rsid w:val="00F440C4"/>
    <w:rsid w:val="00F440C7"/>
    <w:rsid w:val="00F440E0"/>
    <w:rsid w:val="00F4440E"/>
    <w:rsid w:val="00F4444A"/>
    <w:rsid w:val="00F4445D"/>
    <w:rsid w:val="00F4453A"/>
    <w:rsid w:val="00F4458B"/>
    <w:rsid w:val="00F44640"/>
    <w:rsid w:val="00F446EB"/>
    <w:rsid w:val="00F44714"/>
    <w:rsid w:val="00F447FA"/>
    <w:rsid w:val="00F4481D"/>
    <w:rsid w:val="00F44D20"/>
    <w:rsid w:val="00F44E05"/>
    <w:rsid w:val="00F44E8B"/>
    <w:rsid w:val="00F44F1F"/>
    <w:rsid w:val="00F45207"/>
    <w:rsid w:val="00F45215"/>
    <w:rsid w:val="00F45351"/>
    <w:rsid w:val="00F455A4"/>
    <w:rsid w:val="00F45766"/>
    <w:rsid w:val="00F45A0F"/>
    <w:rsid w:val="00F45AC6"/>
    <w:rsid w:val="00F45C96"/>
    <w:rsid w:val="00F45FC8"/>
    <w:rsid w:val="00F4602E"/>
    <w:rsid w:val="00F461BA"/>
    <w:rsid w:val="00F4627B"/>
    <w:rsid w:val="00F46374"/>
    <w:rsid w:val="00F46486"/>
    <w:rsid w:val="00F464A6"/>
    <w:rsid w:val="00F4676C"/>
    <w:rsid w:val="00F467B0"/>
    <w:rsid w:val="00F467D1"/>
    <w:rsid w:val="00F46A66"/>
    <w:rsid w:val="00F46C22"/>
    <w:rsid w:val="00F46EE7"/>
    <w:rsid w:val="00F46F42"/>
    <w:rsid w:val="00F46FF8"/>
    <w:rsid w:val="00F470B3"/>
    <w:rsid w:val="00F470E6"/>
    <w:rsid w:val="00F47140"/>
    <w:rsid w:val="00F47214"/>
    <w:rsid w:val="00F474CB"/>
    <w:rsid w:val="00F4750D"/>
    <w:rsid w:val="00F47544"/>
    <w:rsid w:val="00F4755A"/>
    <w:rsid w:val="00F47739"/>
    <w:rsid w:val="00F47AC5"/>
    <w:rsid w:val="00F47AD5"/>
    <w:rsid w:val="00F47ADB"/>
    <w:rsid w:val="00F47B96"/>
    <w:rsid w:val="00F47BE1"/>
    <w:rsid w:val="00F47D7C"/>
    <w:rsid w:val="00F47D9A"/>
    <w:rsid w:val="00F47ED7"/>
    <w:rsid w:val="00F501A5"/>
    <w:rsid w:val="00F502D4"/>
    <w:rsid w:val="00F50380"/>
    <w:rsid w:val="00F5052D"/>
    <w:rsid w:val="00F5076A"/>
    <w:rsid w:val="00F5094C"/>
    <w:rsid w:val="00F509C4"/>
    <w:rsid w:val="00F509FA"/>
    <w:rsid w:val="00F50ACB"/>
    <w:rsid w:val="00F50D0E"/>
    <w:rsid w:val="00F50D95"/>
    <w:rsid w:val="00F50E40"/>
    <w:rsid w:val="00F50F52"/>
    <w:rsid w:val="00F51040"/>
    <w:rsid w:val="00F510B3"/>
    <w:rsid w:val="00F5127F"/>
    <w:rsid w:val="00F512FE"/>
    <w:rsid w:val="00F51301"/>
    <w:rsid w:val="00F51474"/>
    <w:rsid w:val="00F515BB"/>
    <w:rsid w:val="00F51625"/>
    <w:rsid w:val="00F5194C"/>
    <w:rsid w:val="00F519CC"/>
    <w:rsid w:val="00F51BB1"/>
    <w:rsid w:val="00F51CB5"/>
    <w:rsid w:val="00F51CEA"/>
    <w:rsid w:val="00F51E43"/>
    <w:rsid w:val="00F51F40"/>
    <w:rsid w:val="00F52047"/>
    <w:rsid w:val="00F520D2"/>
    <w:rsid w:val="00F52150"/>
    <w:rsid w:val="00F521DC"/>
    <w:rsid w:val="00F52241"/>
    <w:rsid w:val="00F522C0"/>
    <w:rsid w:val="00F522FB"/>
    <w:rsid w:val="00F524B6"/>
    <w:rsid w:val="00F5252A"/>
    <w:rsid w:val="00F5274B"/>
    <w:rsid w:val="00F5278D"/>
    <w:rsid w:val="00F5279C"/>
    <w:rsid w:val="00F52837"/>
    <w:rsid w:val="00F5287A"/>
    <w:rsid w:val="00F529B4"/>
    <w:rsid w:val="00F52E19"/>
    <w:rsid w:val="00F52E7B"/>
    <w:rsid w:val="00F53095"/>
    <w:rsid w:val="00F530A9"/>
    <w:rsid w:val="00F5311D"/>
    <w:rsid w:val="00F53242"/>
    <w:rsid w:val="00F533B7"/>
    <w:rsid w:val="00F535F3"/>
    <w:rsid w:val="00F53648"/>
    <w:rsid w:val="00F53770"/>
    <w:rsid w:val="00F53868"/>
    <w:rsid w:val="00F53870"/>
    <w:rsid w:val="00F53A71"/>
    <w:rsid w:val="00F53AB5"/>
    <w:rsid w:val="00F53B68"/>
    <w:rsid w:val="00F53C25"/>
    <w:rsid w:val="00F53D0A"/>
    <w:rsid w:val="00F53E1E"/>
    <w:rsid w:val="00F53FFF"/>
    <w:rsid w:val="00F540A3"/>
    <w:rsid w:val="00F540CC"/>
    <w:rsid w:val="00F54138"/>
    <w:rsid w:val="00F544FD"/>
    <w:rsid w:val="00F5455E"/>
    <w:rsid w:val="00F546D0"/>
    <w:rsid w:val="00F5485C"/>
    <w:rsid w:val="00F54EEA"/>
    <w:rsid w:val="00F552BB"/>
    <w:rsid w:val="00F55661"/>
    <w:rsid w:val="00F55892"/>
    <w:rsid w:val="00F559D1"/>
    <w:rsid w:val="00F55B0E"/>
    <w:rsid w:val="00F55C97"/>
    <w:rsid w:val="00F55D3D"/>
    <w:rsid w:val="00F55EFE"/>
    <w:rsid w:val="00F55F70"/>
    <w:rsid w:val="00F56117"/>
    <w:rsid w:val="00F561B2"/>
    <w:rsid w:val="00F561D4"/>
    <w:rsid w:val="00F56208"/>
    <w:rsid w:val="00F564A7"/>
    <w:rsid w:val="00F56582"/>
    <w:rsid w:val="00F56859"/>
    <w:rsid w:val="00F568B4"/>
    <w:rsid w:val="00F5698D"/>
    <w:rsid w:val="00F569A4"/>
    <w:rsid w:val="00F569AE"/>
    <w:rsid w:val="00F56ADD"/>
    <w:rsid w:val="00F56BF5"/>
    <w:rsid w:val="00F56E5B"/>
    <w:rsid w:val="00F56F42"/>
    <w:rsid w:val="00F57045"/>
    <w:rsid w:val="00F5708E"/>
    <w:rsid w:val="00F57098"/>
    <w:rsid w:val="00F570B6"/>
    <w:rsid w:val="00F57173"/>
    <w:rsid w:val="00F57182"/>
    <w:rsid w:val="00F5725F"/>
    <w:rsid w:val="00F57488"/>
    <w:rsid w:val="00F57546"/>
    <w:rsid w:val="00F5762B"/>
    <w:rsid w:val="00F57770"/>
    <w:rsid w:val="00F57884"/>
    <w:rsid w:val="00F57C3F"/>
    <w:rsid w:val="00F57DEA"/>
    <w:rsid w:val="00F57F12"/>
    <w:rsid w:val="00F57F36"/>
    <w:rsid w:val="00F57F78"/>
    <w:rsid w:val="00F57FED"/>
    <w:rsid w:val="00F60120"/>
    <w:rsid w:val="00F60195"/>
    <w:rsid w:val="00F60226"/>
    <w:rsid w:val="00F60320"/>
    <w:rsid w:val="00F603FB"/>
    <w:rsid w:val="00F605C6"/>
    <w:rsid w:val="00F6061D"/>
    <w:rsid w:val="00F60CEA"/>
    <w:rsid w:val="00F60CFA"/>
    <w:rsid w:val="00F60D29"/>
    <w:rsid w:val="00F60E54"/>
    <w:rsid w:val="00F60F74"/>
    <w:rsid w:val="00F60FA4"/>
    <w:rsid w:val="00F61182"/>
    <w:rsid w:val="00F6126A"/>
    <w:rsid w:val="00F612C0"/>
    <w:rsid w:val="00F61450"/>
    <w:rsid w:val="00F615C2"/>
    <w:rsid w:val="00F616B8"/>
    <w:rsid w:val="00F618A5"/>
    <w:rsid w:val="00F619E2"/>
    <w:rsid w:val="00F61A07"/>
    <w:rsid w:val="00F61B8C"/>
    <w:rsid w:val="00F61BF5"/>
    <w:rsid w:val="00F61D31"/>
    <w:rsid w:val="00F61D8C"/>
    <w:rsid w:val="00F61F1F"/>
    <w:rsid w:val="00F61FCC"/>
    <w:rsid w:val="00F620E3"/>
    <w:rsid w:val="00F6236C"/>
    <w:rsid w:val="00F62410"/>
    <w:rsid w:val="00F6245F"/>
    <w:rsid w:val="00F6282F"/>
    <w:rsid w:val="00F62950"/>
    <w:rsid w:val="00F629CF"/>
    <w:rsid w:val="00F62B36"/>
    <w:rsid w:val="00F62D7E"/>
    <w:rsid w:val="00F62E17"/>
    <w:rsid w:val="00F6340A"/>
    <w:rsid w:val="00F63562"/>
    <w:rsid w:val="00F635A5"/>
    <w:rsid w:val="00F636AD"/>
    <w:rsid w:val="00F63777"/>
    <w:rsid w:val="00F6382F"/>
    <w:rsid w:val="00F63846"/>
    <w:rsid w:val="00F6398A"/>
    <w:rsid w:val="00F63C92"/>
    <w:rsid w:val="00F63F6E"/>
    <w:rsid w:val="00F63FC7"/>
    <w:rsid w:val="00F64078"/>
    <w:rsid w:val="00F640FE"/>
    <w:rsid w:val="00F6433C"/>
    <w:rsid w:val="00F64368"/>
    <w:rsid w:val="00F643B6"/>
    <w:rsid w:val="00F6451D"/>
    <w:rsid w:val="00F6459D"/>
    <w:rsid w:val="00F645C8"/>
    <w:rsid w:val="00F645F0"/>
    <w:rsid w:val="00F646CB"/>
    <w:rsid w:val="00F646F9"/>
    <w:rsid w:val="00F648AB"/>
    <w:rsid w:val="00F64944"/>
    <w:rsid w:val="00F64A8A"/>
    <w:rsid w:val="00F64A94"/>
    <w:rsid w:val="00F64BA7"/>
    <w:rsid w:val="00F64CCB"/>
    <w:rsid w:val="00F64D6B"/>
    <w:rsid w:val="00F64D87"/>
    <w:rsid w:val="00F64F02"/>
    <w:rsid w:val="00F64F52"/>
    <w:rsid w:val="00F65297"/>
    <w:rsid w:val="00F65346"/>
    <w:rsid w:val="00F653F6"/>
    <w:rsid w:val="00F654EB"/>
    <w:rsid w:val="00F655AB"/>
    <w:rsid w:val="00F655FC"/>
    <w:rsid w:val="00F65610"/>
    <w:rsid w:val="00F65649"/>
    <w:rsid w:val="00F65A3E"/>
    <w:rsid w:val="00F65D57"/>
    <w:rsid w:val="00F65DEE"/>
    <w:rsid w:val="00F65EA2"/>
    <w:rsid w:val="00F65F87"/>
    <w:rsid w:val="00F66081"/>
    <w:rsid w:val="00F66169"/>
    <w:rsid w:val="00F66303"/>
    <w:rsid w:val="00F66438"/>
    <w:rsid w:val="00F665DA"/>
    <w:rsid w:val="00F66745"/>
    <w:rsid w:val="00F6674A"/>
    <w:rsid w:val="00F66791"/>
    <w:rsid w:val="00F6689D"/>
    <w:rsid w:val="00F66B59"/>
    <w:rsid w:val="00F66CC8"/>
    <w:rsid w:val="00F66D25"/>
    <w:rsid w:val="00F66FB0"/>
    <w:rsid w:val="00F6702A"/>
    <w:rsid w:val="00F672C2"/>
    <w:rsid w:val="00F673C4"/>
    <w:rsid w:val="00F673E5"/>
    <w:rsid w:val="00F6749F"/>
    <w:rsid w:val="00F674BC"/>
    <w:rsid w:val="00F67730"/>
    <w:rsid w:val="00F677F0"/>
    <w:rsid w:val="00F6793F"/>
    <w:rsid w:val="00F67AF4"/>
    <w:rsid w:val="00F67B0C"/>
    <w:rsid w:val="00F67B30"/>
    <w:rsid w:val="00F67BF1"/>
    <w:rsid w:val="00F67D47"/>
    <w:rsid w:val="00F67E4E"/>
    <w:rsid w:val="00F67F9D"/>
    <w:rsid w:val="00F702F2"/>
    <w:rsid w:val="00F70755"/>
    <w:rsid w:val="00F7075D"/>
    <w:rsid w:val="00F7076E"/>
    <w:rsid w:val="00F7085E"/>
    <w:rsid w:val="00F7093D"/>
    <w:rsid w:val="00F70BB1"/>
    <w:rsid w:val="00F70C8A"/>
    <w:rsid w:val="00F70E3B"/>
    <w:rsid w:val="00F71072"/>
    <w:rsid w:val="00F7118C"/>
    <w:rsid w:val="00F71194"/>
    <w:rsid w:val="00F712CB"/>
    <w:rsid w:val="00F712E9"/>
    <w:rsid w:val="00F71350"/>
    <w:rsid w:val="00F714C0"/>
    <w:rsid w:val="00F71763"/>
    <w:rsid w:val="00F71A40"/>
    <w:rsid w:val="00F71C35"/>
    <w:rsid w:val="00F71C8A"/>
    <w:rsid w:val="00F71D28"/>
    <w:rsid w:val="00F71D5A"/>
    <w:rsid w:val="00F71F02"/>
    <w:rsid w:val="00F71FEF"/>
    <w:rsid w:val="00F72033"/>
    <w:rsid w:val="00F720B7"/>
    <w:rsid w:val="00F72446"/>
    <w:rsid w:val="00F724BB"/>
    <w:rsid w:val="00F7258D"/>
    <w:rsid w:val="00F72713"/>
    <w:rsid w:val="00F72753"/>
    <w:rsid w:val="00F7286E"/>
    <w:rsid w:val="00F728E5"/>
    <w:rsid w:val="00F729EF"/>
    <w:rsid w:val="00F72AAD"/>
    <w:rsid w:val="00F72BCA"/>
    <w:rsid w:val="00F72E91"/>
    <w:rsid w:val="00F72FD6"/>
    <w:rsid w:val="00F730AE"/>
    <w:rsid w:val="00F730C0"/>
    <w:rsid w:val="00F730D0"/>
    <w:rsid w:val="00F730EE"/>
    <w:rsid w:val="00F7314E"/>
    <w:rsid w:val="00F73251"/>
    <w:rsid w:val="00F734FB"/>
    <w:rsid w:val="00F735BB"/>
    <w:rsid w:val="00F73670"/>
    <w:rsid w:val="00F738B3"/>
    <w:rsid w:val="00F738DD"/>
    <w:rsid w:val="00F73914"/>
    <w:rsid w:val="00F73A8B"/>
    <w:rsid w:val="00F73BBA"/>
    <w:rsid w:val="00F73C45"/>
    <w:rsid w:val="00F73C9B"/>
    <w:rsid w:val="00F73FF5"/>
    <w:rsid w:val="00F741D3"/>
    <w:rsid w:val="00F741F8"/>
    <w:rsid w:val="00F74212"/>
    <w:rsid w:val="00F7441F"/>
    <w:rsid w:val="00F744FD"/>
    <w:rsid w:val="00F7454B"/>
    <w:rsid w:val="00F7465F"/>
    <w:rsid w:val="00F746C9"/>
    <w:rsid w:val="00F7472C"/>
    <w:rsid w:val="00F74812"/>
    <w:rsid w:val="00F74CF5"/>
    <w:rsid w:val="00F74F2A"/>
    <w:rsid w:val="00F7505A"/>
    <w:rsid w:val="00F7511E"/>
    <w:rsid w:val="00F751BE"/>
    <w:rsid w:val="00F75276"/>
    <w:rsid w:val="00F7532E"/>
    <w:rsid w:val="00F75597"/>
    <w:rsid w:val="00F755C0"/>
    <w:rsid w:val="00F7560E"/>
    <w:rsid w:val="00F756DA"/>
    <w:rsid w:val="00F75D15"/>
    <w:rsid w:val="00F75FAC"/>
    <w:rsid w:val="00F76202"/>
    <w:rsid w:val="00F762D0"/>
    <w:rsid w:val="00F76303"/>
    <w:rsid w:val="00F76529"/>
    <w:rsid w:val="00F7670D"/>
    <w:rsid w:val="00F76796"/>
    <w:rsid w:val="00F768E4"/>
    <w:rsid w:val="00F769CD"/>
    <w:rsid w:val="00F76C3E"/>
    <w:rsid w:val="00F76D4B"/>
    <w:rsid w:val="00F76D93"/>
    <w:rsid w:val="00F76DBD"/>
    <w:rsid w:val="00F76E1C"/>
    <w:rsid w:val="00F771FD"/>
    <w:rsid w:val="00F77205"/>
    <w:rsid w:val="00F773B6"/>
    <w:rsid w:val="00F7754D"/>
    <w:rsid w:val="00F77552"/>
    <w:rsid w:val="00F77972"/>
    <w:rsid w:val="00F77A5C"/>
    <w:rsid w:val="00F77BFB"/>
    <w:rsid w:val="00F77F96"/>
    <w:rsid w:val="00F80250"/>
    <w:rsid w:val="00F8067A"/>
    <w:rsid w:val="00F80986"/>
    <w:rsid w:val="00F809C0"/>
    <w:rsid w:val="00F80E22"/>
    <w:rsid w:val="00F80EF7"/>
    <w:rsid w:val="00F80F89"/>
    <w:rsid w:val="00F811B5"/>
    <w:rsid w:val="00F81206"/>
    <w:rsid w:val="00F81808"/>
    <w:rsid w:val="00F818B8"/>
    <w:rsid w:val="00F81AB0"/>
    <w:rsid w:val="00F81BB7"/>
    <w:rsid w:val="00F81C72"/>
    <w:rsid w:val="00F81C89"/>
    <w:rsid w:val="00F81D72"/>
    <w:rsid w:val="00F820A1"/>
    <w:rsid w:val="00F8223C"/>
    <w:rsid w:val="00F82570"/>
    <w:rsid w:val="00F8265B"/>
    <w:rsid w:val="00F82823"/>
    <w:rsid w:val="00F8284C"/>
    <w:rsid w:val="00F82DBE"/>
    <w:rsid w:val="00F82E0A"/>
    <w:rsid w:val="00F82F76"/>
    <w:rsid w:val="00F82FDB"/>
    <w:rsid w:val="00F8304E"/>
    <w:rsid w:val="00F83129"/>
    <w:rsid w:val="00F8337F"/>
    <w:rsid w:val="00F83383"/>
    <w:rsid w:val="00F8370F"/>
    <w:rsid w:val="00F837F0"/>
    <w:rsid w:val="00F8390D"/>
    <w:rsid w:val="00F83966"/>
    <w:rsid w:val="00F8396F"/>
    <w:rsid w:val="00F83B4D"/>
    <w:rsid w:val="00F83BDB"/>
    <w:rsid w:val="00F83C8A"/>
    <w:rsid w:val="00F83CA4"/>
    <w:rsid w:val="00F83D4C"/>
    <w:rsid w:val="00F84205"/>
    <w:rsid w:val="00F84299"/>
    <w:rsid w:val="00F845CD"/>
    <w:rsid w:val="00F848F7"/>
    <w:rsid w:val="00F8490B"/>
    <w:rsid w:val="00F8492A"/>
    <w:rsid w:val="00F849B5"/>
    <w:rsid w:val="00F84AAF"/>
    <w:rsid w:val="00F84B15"/>
    <w:rsid w:val="00F84B4D"/>
    <w:rsid w:val="00F84E7B"/>
    <w:rsid w:val="00F85001"/>
    <w:rsid w:val="00F8503B"/>
    <w:rsid w:val="00F85244"/>
    <w:rsid w:val="00F854E5"/>
    <w:rsid w:val="00F855AD"/>
    <w:rsid w:val="00F855D3"/>
    <w:rsid w:val="00F8563C"/>
    <w:rsid w:val="00F857A7"/>
    <w:rsid w:val="00F85B73"/>
    <w:rsid w:val="00F85E79"/>
    <w:rsid w:val="00F85ED3"/>
    <w:rsid w:val="00F85F25"/>
    <w:rsid w:val="00F86065"/>
    <w:rsid w:val="00F860DA"/>
    <w:rsid w:val="00F860E7"/>
    <w:rsid w:val="00F86210"/>
    <w:rsid w:val="00F863A4"/>
    <w:rsid w:val="00F8663E"/>
    <w:rsid w:val="00F868CD"/>
    <w:rsid w:val="00F8691D"/>
    <w:rsid w:val="00F86A86"/>
    <w:rsid w:val="00F86D09"/>
    <w:rsid w:val="00F86DFC"/>
    <w:rsid w:val="00F87049"/>
    <w:rsid w:val="00F87137"/>
    <w:rsid w:val="00F8727E"/>
    <w:rsid w:val="00F8747E"/>
    <w:rsid w:val="00F879AD"/>
    <w:rsid w:val="00F879CA"/>
    <w:rsid w:val="00F87AB7"/>
    <w:rsid w:val="00F87B8E"/>
    <w:rsid w:val="00F87BD1"/>
    <w:rsid w:val="00F87C63"/>
    <w:rsid w:val="00F87E27"/>
    <w:rsid w:val="00F87F19"/>
    <w:rsid w:val="00F9018A"/>
    <w:rsid w:val="00F90397"/>
    <w:rsid w:val="00F903B0"/>
    <w:rsid w:val="00F903F9"/>
    <w:rsid w:val="00F904A8"/>
    <w:rsid w:val="00F904A9"/>
    <w:rsid w:val="00F906F6"/>
    <w:rsid w:val="00F90861"/>
    <w:rsid w:val="00F9092E"/>
    <w:rsid w:val="00F90960"/>
    <w:rsid w:val="00F90A05"/>
    <w:rsid w:val="00F90ABD"/>
    <w:rsid w:val="00F90C9E"/>
    <w:rsid w:val="00F90E39"/>
    <w:rsid w:val="00F90E65"/>
    <w:rsid w:val="00F90EEA"/>
    <w:rsid w:val="00F90FD8"/>
    <w:rsid w:val="00F911D4"/>
    <w:rsid w:val="00F911E4"/>
    <w:rsid w:val="00F911EB"/>
    <w:rsid w:val="00F91210"/>
    <w:rsid w:val="00F9170B"/>
    <w:rsid w:val="00F91774"/>
    <w:rsid w:val="00F918ED"/>
    <w:rsid w:val="00F918F4"/>
    <w:rsid w:val="00F919A2"/>
    <w:rsid w:val="00F91F1C"/>
    <w:rsid w:val="00F920A1"/>
    <w:rsid w:val="00F92309"/>
    <w:rsid w:val="00F92558"/>
    <w:rsid w:val="00F925D9"/>
    <w:rsid w:val="00F925F1"/>
    <w:rsid w:val="00F9261B"/>
    <w:rsid w:val="00F928D0"/>
    <w:rsid w:val="00F9290B"/>
    <w:rsid w:val="00F92920"/>
    <w:rsid w:val="00F9293C"/>
    <w:rsid w:val="00F92B33"/>
    <w:rsid w:val="00F92BD1"/>
    <w:rsid w:val="00F92C3D"/>
    <w:rsid w:val="00F92C7F"/>
    <w:rsid w:val="00F92DB3"/>
    <w:rsid w:val="00F93055"/>
    <w:rsid w:val="00F93401"/>
    <w:rsid w:val="00F934AA"/>
    <w:rsid w:val="00F93539"/>
    <w:rsid w:val="00F9359E"/>
    <w:rsid w:val="00F93763"/>
    <w:rsid w:val="00F9384E"/>
    <w:rsid w:val="00F938EF"/>
    <w:rsid w:val="00F93981"/>
    <w:rsid w:val="00F939E5"/>
    <w:rsid w:val="00F93ACE"/>
    <w:rsid w:val="00F93BBD"/>
    <w:rsid w:val="00F93CF1"/>
    <w:rsid w:val="00F93FB9"/>
    <w:rsid w:val="00F94152"/>
    <w:rsid w:val="00F94284"/>
    <w:rsid w:val="00F94334"/>
    <w:rsid w:val="00F943C0"/>
    <w:rsid w:val="00F943E2"/>
    <w:rsid w:val="00F9445F"/>
    <w:rsid w:val="00F944C7"/>
    <w:rsid w:val="00F94540"/>
    <w:rsid w:val="00F9495C"/>
    <w:rsid w:val="00F94B90"/>
    <w:rsid w:val="00F94DD3"/>
    <w:rsid w:val="00F94E21"/>
    <w:rsid w:val="00F94E6E"/>
    <w:rsid w:val="00F94F9E"/>
    <w:rsid w:val="00F95143"/>
    <w:rsid w:val="00F951AE"/>
    <w:rsid w:val="00F951BB"/>
    <w:rsid w:val="00F95258"/>
    <w:rsid w:val="00F95350"/>
    <w:rsid w:val="00F95370"/>
    <w:rsid w:val="00F9557C"/>
    <w:rsid w:val="00F9566A"/>
    <w:rsid w:val="00F958BB"/>
    <w:rsid w:val="00F95A91"/>
    <w:rsid w:val="00F95AD4"/>
    <w:rsid w:val="00F95F68"/>
    <w:rsid w:val="00F960B6"/>
    <w:rsid w:val="00F96150"/>
    <w:rsid w:val="00F961D6"/>
    <w:rsid w:val="00F96211"/>
    <w:rsid w:val="00F962AF"/>
    <w:rsid w:val="00F96325"/>
    <w:rsid w:val="00F9632C"/>
    <w:rsid w:val="00F963F6"/>
    <w:rsid w:val="00F9666F"/>
    <w:rsid w:val="00F967B1"/>
    <w:rsid w:val="00F9690D"/>
    <w:rsid w:val="00F969A3"/>
    <w:rsid w:val="00F96A57"/>
    <w:rsid w:val="00F97238"/>
    <w:rsid w:val="00F97391"/>
    <w:rsid w:val="00F97454"/>
    <w:rsid w:val="00F97487"/>
    <w:rsid w:val="00F974C2"/>
    <w:rsid w:val="00F974D5"/>
    <w:rsid w:val="00F974E9"/>
    <w:rsid w:val="00F97593"/>
    <w:rsid w:val="00F976B4"/>
    <w:rsid w:val="00F977E4"/>
    <w:rsid w:val="00F978BC"/>
    <w:rsid w:val="00F978DF"/>
    <w:rsid w:val="00F97C4B"/>
    <w:rsid w:val="00F97EFF"/>
    <w:rsid w:val="00F97F52"/>
    <w:rsid w:val="00FA00B8"/>
    <w:rsid w:val="00FA028C"/>
    <w:rsid w:val="00FA0438"/>
    <w:rsid w:val="00FA052C"/>
    <w:rsid w:val="00FA056C"/>
    <w:rsid w:val="00FA05DD"/>
    <w:rsid w:val="00FA067C"/>
    <w:rsid w:val="00FA0767"/>
    <w:rsid w:val="00FA08BC"/>
    <w:rsid w:val="00FA0922"/>
    <w:rsid w:val="00FA0929"/>
    <w:rsid w:val="00FA0A48"/>
    <w:rsid w:val="00FA0AC0"/>
    <w:rsid w:val="00FA0B3B"/>
    <w:rsid w:val="00FA0C17"/>
    <w:rsid w:val="00FA0DD3"/>
    <w:rsid w:val="00FA0E0C"/>
    <w:rsid w:val="00FA0E0E"/>
    <w:rsid w:val="00FA0EEA"/>
    <w:rsid w:val="00FA104D"/>
    <w:rsid w:val="00FA10AB"/>
    <w:rsid w:val="00FA1136"/>
    <w:rsid w:val="00FA119A"/>
    <w:rsid w:val="00FA1357"/>
    <w:rsid w:val="00FA1620"/>
    <w:rsid w:val="00FA16DD"/>
    <w:rsid w:val="00FA1A26"/>
    <w:rsid w:val="00FA1B89"/>
    <w:rsid w:val="00FA1D2D"/>
    <w:rsid w:val="00FA1D7A"/>
    <w:rsid w:val="00FA2042"/>
    <w:rsid w:val="00FA20B6"/>
    <w:rsid w:val="00FA2131"/>
    <w:rsid w:val="00FA2150"/>
    <w:rsid w:val="00FA21B9"/>
    <w:rsid w:val="00FA233E"/>
    <w:rsid w:val="00FA2378"/>
    <w:rsid w:val="00FA26DB"/>
    <w:rsid w:val="00FA279A"/>
    <w:rsid w:val="00FA2A82"/>
    <w:rsid w:val="00FA2C74"/>
    <w:rsid w:val="00FA2E6C"/>
    <w:rsid w:val="00FA3039"/>
    <w:rsid w:val="00FA336F"/>
    <w:rsid w:val="00FA34FA"/>
    <w:rsid w:val="00FA3583"/>
    <w:rsid w:val="00FA3661"/>
    <w:rsid w:val="00FA37AF"/>
    <w:rsid w:val="00FA396F"/>
    <w:rsid w:val="00FA3995"/>
    <w:rsid w:val="00FA39A2"/>
    <w:rsid w:val="00FA3A11"/>
    <w:rsid w:val="00FA3B10"/>
    <w:rsid w:val="00FA3B7B"/>
    <w:rsid w:val="00FA3D62"/>
    <w:rsid w:val="00FA40D8"/>
    <w:rsid w:val="00FA42F8"/>
    <w:rsid w:val="00FA4352"/>
    <w:rsid w:val="00FA442E"/>
    <w:rsid w:val="00FA49D3"/>
    <w:rsid w:val="00FA4CE8"/>
    <w:rsid w:val="00FA4D74"/>
    <w:rsid w:val="00FA4E4A"/>
    <w:rsid w:val="00FA4E79"/>
    <w:rsid w:val="00FA4EA5"/>
    <w:rsid w:val="00FA4FEA"/>
    <w:rsid w:val="00FA5092"/>
    <w:rsid w:val="00FA5203"/>
    <w:rsid w:val="00FA5379"/>
    <w:rsid w:val="00FA541F"/>
    <w:rsid w:val="00FA543A"/>
    <w:rsid w:val="00FA54B4"/>
    <w:rsid w:val="00FA56D9"/>
    <w:rsid w:val="00FA5703"/>
    <w:rsid w:val="00FA5735"/>
    <w:rsid w:val="00FA57E3"/>
    <w:rsid w:val="00FA58D4"/>
    <w:rsid w:val="00FA5AAF"/>
    <w:rsid w:val="00FA5B2D"/>
    <w:rsid w:val="00FA5BD0"/>
    <w:rsid w:val="00FA5E3D"/>
    <w:rsid w:val="00FA6070"/>
    <w:rsid w:val="00FA60CE"/>
    <w:rsid w:val="00FA6108"/>
    <w:rsid w:val="00FA61FB"/>
    <w:rsid w:val="00FA625D"/>
    <w:rsid w:val="00FA64C0"/>
    <w:rsid w:val="00FA65C6"/>
    <w:rsid w:val="00FA66D4"/>
    <w:rsid w:val="00FA6734"/>
    <w:rsid w:val="00FA693F"/>
    <w:rsid w:val="00FA6976"/>
    <w:rsid w:val="00FA6A3A"/>
    <w:rsid w:val="00FA6AC7"/>
    <w:rsid w:val="00FA6B17"/>
    <w:rsid w:val="00FA6DBF"/>
    <w:rsid w:val="00FA6E16"/>
    <w:rsid w:val="00FA6F00"/>
    <w:rsid w:val="00FA7128"/>
    <w:rsid w:val="00FA7146"/>
    <w:rsid w:val="00FA7204"/>
    <w:rsid w:val="00FA732F"/>
    <w:rsid w:val="00FA7331"/>
    <w:rsid w:val="00FA75CC"/>
    <w:rsid w:val="00FA763D"/>
    <w:rsid w:val="00FA795C"/>
    <w:rsid w:val="00FA7A70"/>
    <w:rsid w:val="00FA7C51"/>
    <w:rsid w:val="00FA7C8B"/>
    <w:rsid w:val="00FA7CC0"/>
    <w:rsid w:val="00FA7D69"/>
    <w:rsid w:val="00FA7D98"/>
    <w:rsid w:val="00FA7EDB"/>
    <w:rsid w:val="00FA7F5B"/>
    <w:rsid w:val="00FA7F73"/>
    <w:rsid w:val="00FA7F7A"/>
    <w:rsid w:val="00FB0034"/>
    <w:rsid w:val="00FB0052"/>
    <w:rsid w:val="00FB00BF"/>
    <w:rsid w:val="00FB0136"/>
    <w:rsid w:val="00FB02A8"/>
    <w:rsid w:val="00FB03FD"/>
    <w:rsid w:val="00FB0499"/>
    <w:rsid w:val="00FB06A2"/>
    <w:rsid w:val="00FB06DD"/>
    <w:rsid w:val="00FB0862"/>
    <w:rsid w:val="00FB09AA"/>
    <w:rsid w:val="00FB0A4A"/>
    <w:rsid w:val="00FB0C2F"/>
    <w:rsid w:val="00FB0C33"/>
    <w:rsid w:val="00FB0E50"/>
    <w:rsid w:val="00FB11E8"/>
    <w:rsid w:val="00FB1262"/>
    <w:rsid w:val="00FB1304"/>
    <w:rsid w:val="00FB145C"/>
    <w:rsid w:val="00FB14D1"/>
    <w:rsid w:val="00FB1A5B"/>
    <w:rsid w:val="00FB1C2C"/>
    <w:rsid w:val="00FB1C7B"/>
    <w:rsid w:val="00FB1CAC"/>
    <w:rsid w:val="00FB1D1E"/>
    <w:rsid w:val="00FB1DE7"/>
    <w:rsid w:val="00FB1E19"/>
    <w:rsid w:val="00FB1F9A"/>
    <w:rsid w:val="00FB1FC2"/>
    <w:rsid w:val="00FB2011"/>
    <w:rsid w:val="00FB2043"/>
    <w:rsid w:val="00FB22C0"/>
    <w:rsid w:val="00FB2372"/>
    <w:rsid w:val="00FB24C9"/>
    <w:rsid w:val="00FB25A0"/>
    <w:rsid w:val="00FB25F1"/>
    <w:rsid w:val="00FB26CD"/>
    <w:rsid w:val="00FB26EE"/>
    <w:rsid w:val="00FB2724"/>
    <w:rsid w:val="00FB2B74"/>
    <w:rsid w:val="00FB2C08"/>
    <w:rsid w:val="00FB2CED"/>
    <w:rsid w:val="00FB2FB0"/>
    <w:rsid w:val="00FB3273"/>
    <w:rsid w:val="00FB3301"/>
    <w:rsid w:val="00FB330B"/>
    <w:rsid w:val="00FB3573"/>
    <w:rsid w:val="00FB35C2"/>
    <w:rsid w:val="00FB38A1"/>
    <w:rsid w:val="00FB38C9"/>
    <w:rsid w:val="00FB39C4"/>
    <w:rsid w:val="00FB3B77"/>
    <w:rsid w:val="00FB3C3E"/>
    <w:rsid w:val="00FB3C58"/>
    <w:rsid w:val="00FB3E6D"/>
    <w:rsid w:val="00FB4081"/>
    <w:rsid w:val="00FB418B"/>
    <w:rsid w:val="00FB41E3"/>
    <w:rsid w:val="00FB43B4"/>
    <w:rsid w:val="00FB43CB"/>
    <w:rsid w:val="00FB44F8"/>
    <w:rsid w:val="00FB4559"/>
    <w:rsid w:val="00FB45CE"/>
    <w:rsid w:val="00FB483F"/>
    <w:rsid w:val="00FB48A5"/>
    <w:rsid w:val="00FB49CD"/>
    <w:rsid w:val="00FB4BD3"/>
    <w:rsid w:val="00FB4CAD"/>
    <w:rsid w:val="00FB4E4F"/>
    <w:rsid w:val="00FB4EFD"/>
    <w:rsid w:val="00FB4F28"/>
    <w:rsid w:val="00FB4F29"/>
    <w:rsid w:val="00FB514C"/>
    <w:rsid w:val="00FB51C7"/>
    <w:rsid w:val="00FB5223"/>
    <w:rsid w:val="00FB5274"/>
    <w:rsid w:val="00FB549B"/>
    <w:rsid w:val="00FB5858"/>
    <w:rsid w:val="00FB59EA"/>
    <w:rsid w:val="00FB5B58"/>
    <w:rsid w:val="00FB5C7E"/>
    <w:rsid w:val="00FB6000"/>
    <w:rsid w:val="00FB6030"/>
    <w:rsid w:val="00FB64A3"/>
    <w:rsid w:val="00FB65A1"/>
    <w:rsid w:val="00FB6867"/>
    <w:rsid w:val="00FB6A4C"/>
    <w:rsid w:val="00FB6A66"/>
    <w:rsid w:val="00FB6B4B"/>
    <w:rsid w:val="00FB6BDC"/>
    <w:rsid w:val="00FB6CBD"/>
    <w:rsid w:val="00FB6D37"/>
    <w:rsid w:val="00FB6D98"/>
    <w:rsid w:val="00FB6FF3"/>
    <w:rsid w:val="00FB7057"/>
    <w:rsid w:val="00FB71D6"/>
    <w:rsid w:val="00FB72B0"/>
    <w:rsid w:val="00FB7346"/>
    <w:rsid w:val="00FB73E8"/>
    <w:rsid w:val="00FB7560"/>
    <w:rsid w:val="00FB7694"/>
    <w:rsid w:val="00FB76CE"/>
    <w:rsid w:val="00FB7708"/>
    <w:rsid w:val="00FB775E"/>
    <w:rsid w:val="00FB7902"/>
    <w:rsid w:val="00FB7BD0"/>
    <w:rsid w:val="00FB7CD9"/>
    <w:rsid w:val="00FB7D8E"/>
    <w:rsid w:val="00FB7EF8"/>
    <w:rsid w:val="00FC0361"/>
    <w:rsid w:val="00FC06AD"/>
    <w:rsid w:val="00FC06D2"/>
    <w:rsid w:val="00FC089D"/>
    <w:rsid w:val="00FC0A36"/>
    <w:rsid w:val="00FC0BC7"/>
    <w:rsid w:val="00FC0C27"/>
    <w:rsid w:val="00FC0D53"/>
    <w:rsid w:val="00FC114A"/>
    <w:rsid w:val="00FC1184"/>
    <w:rsid w:val="00FC134B"/>
    <w:rsid w:val="00FC14F8"/>
    <w:rsid w:val="00FC173C"/>
    <w:rsid w:val="00FC1A0D"/>
    <w:rsid w:val="00FC1C38"/>
    <w:rsid w:val="00FC1F5E"/>
    <w:rsid w:val="00FC2191"/>
    <w:rsid w:val="00FC21CD"/>
    <w:rsid w:val="00FC21D4"/>
    <w:rsid w:val="00FC244B"/>
    <w:rsid w:val="00FC2466"/>
    <w:rsid w:val="00FC24AA"/>
    <w:rsid w:val="00FC254C"/>
    <w:rsid w:val="00FC2674"/>
    <w:rsid w:val="00FC283E"/>
    <w:rsid w:val="00FC2B4A"/>
    <w:rsid w:val="00FC2C34"/>
    <w:rsid w:val="00FC2CB0"/>
    <w:rsid w:val="00FC2F12"/>
    <w:rsid w:val="00FC2FA7"/>
    <w:rsid w:val="00FC3039"/>
    <w:rsid w:val="00FC31D6"/>
    <w:rsid w:val="00FC3377"/>
    <w:rsid w:val="00FC3652"/>
    <w:rsid w:val="00FC36DD"/>
    <w:rsid w:val="00FC3742"/>
    <w:rsid w:val="00FC3757"/>
    <w:rsid w:val="00FC3A22"/>
    <w:rsid w:val="00FC3A2D"/>
    <w:rsid w:val="00FC3A44"/>
    <w:rsid w:val="00FC3B92"/>
    <w:rsid w:val="00FC3FCF"/>
    <w:rsid w:val="00FC4071"/>
    <w:rsid w:val="00FC40A0"/>
    <w:rsid w:val="00FC416E"/>
    <w:rsid w:val="00FC4310"/>
    <w:rsid w:val="00FC4332"/>
    <w:rsid w:val="00FC433F"/>
    <w:rsid w:val="00FC44D0"/>
    <w:rsid w:val="00FC44D9"/>
    <w:rsid w:val="00FC456F"/>
    <w:rsid w:val="00FC47DB"/>
    <w:rsid w:val="00FC4A50"/>
    <w:rsid w:val="00FC4A60"/>
    <w:rsid w:val="00FC4AB9"/>
    <w:rsid w:val="00FC4B45"/>
    <w:rsid w:val="00FC4D2D"/>
    <w:rsid w:val="00FC4D5D"/>
    <w:rsid w:val="00FC4EFD"/>
    <w:rsid w:val="00FC5085"/>
    <w:rsid w:val="00FC51C7"/>
    <w:rsid w:val="00FC521A"/>
    <w:rsid w:val="00FC53FC"/>
    <w:rsid w:val="00FC5453"/>
    <w:rsid w:val="00FC545F"/>
    <w:rsid w:val="00FC58B5"/>
    <w:rsid w:val="00FC597B"/>
    <w:rsid w:val="00FC5AD4"/>
    <w:rsid w:val="00FC5B79"/>
    <w:rsid w:val="00FC5F31"/>
    <w:rsid w:val="00FC614E"/>
    <w:rsid w:val="00FC6176"/>
    <w:rsid w:val="00FC6184"/>
    <w:rsid w:val="00FC6219"/>
    <w:rsid w:val="00FC6533"/>
    <w:rsid w:val="00FC67EE"/>
    <w:rsid w:val="00FC6C12"/>
    <w:rsid w:val="00FC6DF7"/>
    <w:rsid w:val="00FC6E57"/>
    <w:rsid w:val="00FC6F07"/>
    <w:rsid w:val="00FC6FC5"/>
    <w:rsid w:val="00FC7024"/>
    <w:rsid w:val="00FC7344"/>
    <w:rsid w:val="00FC736E"/>
    <w:rsid w:val="00FC74BB"/>
    <w:rsid w:val="00FC767A"/>
    <w:rsid w:val="00FC76A1"/>
    <w:rsid w:val="00FC76E0"/>
    <w:rsid w:val="00FC77F9"/>
    <w:rsid w:val="00FC7897"/>
    <w:rsid w:val="00FC78DC"/>
    <w:rsid w:val="00FC7934"/>
    <w:rsid w:val="00FC7B0F"/>
    <w:rsid w:val="00FC7C28"/>
    <w:rsid w:val="00FC7C52"/>
    <w:rsid w:val="00FC7D7E"/>
    <w:rsid w:val="00FC7EE6"/>
    <w:rsid w:val="00FD0026"/>
    <w:rsid w:val="00FD002A"/>
    <w:rsid w:val="00FD007E"/>
    <w:rsid w:val="00FD0175"/>
    <w:rsid w:val="00FD02A5"/>
    <w:rsid w:val="00FD0400"/>
    <w:rsid w:val="00FD0511"/>
    <w:rsid w:val="00FD0684"/>
    <w:rsid w:val="00FD06D9"/>
    <w:rsid w:val="00FD06DF"/>
    <w:rsid w:val="00FD08DE"/>
    <w:rsid w:val="00FD0B02"/>
    <w:rsid w:val="00FD0C43"/>
    <w:rsid w:val="00FD0C4A"/>
    <w:rsid w:val="00FD0F06"/>
    <w:rsid w:val="00FD0F5D"/>
    <w:rsid w:val="00FD1114"/>
    <w:rsid w:val="00FD1166"/>
    <w:rsid w:val="00FD132B"/>
    <w:rsid w:val="00FD148D"/>
    <w:rsid w:val="00FD14F3"/>
    <w:rsid w:val="00FD156E"/>
    <w:rsid w:val="00FD19EA"/>
    <w:rsid w:val="00FD1AE9"/>
    <w:rsid w:val="00FD1B80"/>
    <w:rsid w:val="00FD1C50"/>
    <w:rsid w:val="00FD1DFC"/>
    <w:rsid w:val="00FD1EB3"/>
    <w:rsid w:val="00FD1ED2"/>
    <w:rsid w:val="00FD1F8B"/>
    <w:rsid w:val="00FD2171"/>
    <w:rsid w:val="00FD2675"/>
    <w:rsid w:val="00FD26E2"/>
    <w:rsid w:val="00FD2772"/>
    <w:rsid w:val="00FD2776"/>
    <w:rsid w:val="00FD27BF"/>
    <w:rsid w:val="00FD2994"/>
    <w:rsid w:val="00FD2DC3"/>
    <w:rsid w:val="00FD2E97"/>
    <w:rsid w:val="00FD2F0E"/>
    <w:rsid w:val="00FD300F"/>
    <w:rsid w:val="00FD3336"/>
    <w:rsid w:val="00FD3503"/>
    <w:rsid w:val="00FD3505"/>
    <w:rsid w:val="00FD3777"/>
    <w:rsid w:val="00FD3ABF"/>
    <w:rsid w:val="00FD3B1B"/>
    <w:rsid w:val="00FD3D3B"/>
    <w:rsid w:val="00FD3E0F"/>
    <w:rsid w:val="00FD3E86"/>
    <w:rsid w:val="00FD3E8C"/>
    <w:rsid w:val="00FD3EBC"/>
    <w:rsid w:val="00FD3F16"/>
    <w:rsid w:val="00FD3F65"/>
    <w:rsid w:val="00FD3F7C"/>
    <w:rsid w:val="00FD4063"/>
    <w:rsid w:val="00FD40E5"/>
    <w:rsid w:val="00FD4139"/>
    <w:rsid w:val="00FD4180"/>
    <w:rsid w:val="00FD41B1"/>
    <w:rsid w:val="00FD41C8"/>
    <w:rsid w:val="00FD4416"/>
    <w:rsid w:val="00FD452D"/>
    <w:rsid w:val="00FD4566"/>
    <w:rsid w:val="00FD4654"/>
    <w:rsid w:val="00FD4809"/>
    <w:rsid w:val="00FD49B5"/>
    <w:rsid w:val="00FD4DE8"/>
    <w:rsid w:val="00FD4DF3"/>
    <w:rsid w:val="00FD4E47"/>
    <w:rsid w:val="00FD4EDC"/>
    <w:rsid w:val="00FD4F9D"/>
    <w:rsid w:val="00FD50F9"/>
    <w:rsid w:val="00FD5289"/>
    <w:rsid w:val="00FD533C"/>
    <w:rsid w:val="00FD53D7"/>
    <w:rsid w:val="00FD5653"/>
    <w:rsid w:val="00FD57CD"/>
    <w:rsid w:val="00FD57FD"/>
    <w:rsid w:val="00FD5980"/>
    <w:rsid w:val="00FD5A29"/>
    <w:rsid w:val="00FD5B20"/>
    <w:rsid w:val="00FD5B97"/>
    <w:rsid w:val="00FD5C55"/>
    <w:rsid w:val="00FD5DC1"/>
    <w:rsid w:val="00FD5FB9"/>
    <w:rsid w:val="00FD61CB"/>
    <w:rsid w:val="00FD63A0"/>
    <w:rsid w:val="00FD63A5"/>
    <w:rsid w:val="00FD6504"/>
    <w:rsid w:val="00FD6648"/>
    <w:rsid w:val="00FD6784"/>
    <w:rsid w:val="00FD6967"/>
    <w:rsid w:val="00FD6B9D"/>
    <w:rsid w:val="00FD6C51"/>
    <w:rsid w:val="00FD6C61"/>
    <w:rsid w:val="00FD6EF1"/>
    <w:rsid w:val="00FD7318"/>
    <w:rsid w:val="00FD742F"/>
    <w:rsid w:val="00FD754F"/>
    <w:rsid w:val="00FD757E"/>
    <w:rsid w:val="00FD75D4"/>
    <w:rsid w:val="00FD761A"/>
    <w:rsid w:val="00FD767C"/>
    <w:rsid w:val="00FD782E"/>
    <w:rsid w:val="00FD7A6F"/>
    <w:rsid w:val="00FD7B38"/>
    <w:rsid w:val="00FD7B4F"/>
    <w:rsid w:val="00FD7B8C"/>
    <w:rsid w:val="00FD7CAD"/>
    <w:rsid w:val="00FD7CEA"/>
    <w:rsid w:val="00FD7D37"/>
    <w:rsid w:val="00FD7E11"/>
    <w:rsid w:val="00FD7F47"/>
    <w:rsid w:val="00FD7FB0"/>
    <w:rsid w:val="00FE00BC"/>
    <w:rsid w:val="00FE0157"/>
    <w:rsid w:val="00FE0507"/>
    <w:rsid w:val="00FE053F"/>
    <w:rsid w:val="00FE07CD"/>
    <w:rsid w:val="00FE07D5"/>
    <w:rsid w:val="00FE0836"/>
    <w:rsid w:val="00FE0941"/>
    <w:rsid w:val="00FE09AA"/>
    <w:rsid w:val="00FE0A72"/>
    <w:rsid w:val="00FE0C17"/>
    <w:rsid w:val="00FE0E65"/>
    <w:rsid w:val="00FE0EB7"/>
    <w:rsid w:val="00FE0ECA"/>
    <w:rsid w:val="00FE0FA2"/>
    <w:rsid w:val="00FE11DC"/>
    <w:rsid w:val="00FE146F"/>
    <w:rsid w:val="00FE1722"/>
    <w:rsid w:val="00FE17BB"/>
    <w:rsid w:val="00FE1806"/>
    <w:rsid w:val="00FE18AC"/>
    <w:rsid w:val="00FE19D1"/>
    <w:rsid w:val="00FE19D3"/>
    <w:rsid w:val="00FE19F8"/>
    <w:rsid w:val="00FE1A21"/>
    <w:rsid w:val="00FE1AC4"/>
    <w:rsid w:val="00FE1B72"/>
    <w:rsid w:val="00FE1C7A"/>
    <w:rsid w:val="00FE1E0A"/>
    <w:rsid w:val="00FE1E84"/>
    <w:rsid w:val="00FE25A3"/>
    <w:rsid w:val="00FE276F"/>
    <w:rsid w:val="00FE281F"/>
    <w:rsid w:val="00FE29EF"/>
    <w:rsid w:val="00FE2AB7"/>
    <w:rsid w:val="00FE2C8B"/>
    <w:rsid w:val="00FE2DF3"/>
    <w:rsid w:val="00FE2F69"/>
    <w:rsid w:val="00FE2F8B"/>
    <w:rsid w:val="00FE30B2"/>
    <w:rsid w:val="00FE356E"/>
    <w:rsid w:val="00FE363E"/>
    <w:rsid w:val="00FE3B60"/>
    <w:rsid w:val="00FE3C76"/>
    <w:rsid w:val="00FE3E03"/>
    <w:rsid w:val="00FE3E17"/>
    <w:rsid w:val="00FE40D2"/>
    <w:rsid w:val="00FE40EE"/>
    <w:rsid w:val="00FE4496"/>
    <w:rsid w:val="00FE4606"/>
    <w:rsid w:val="00FE4739"/>
    <w:rsid w:val="00FE48F2"/>
    <w:rsid w:val="00FE4929"/>
    <w:rsid w:val="00FE4DB9"/>
    <w:rsid w:val="00FE523D"/>
    <w:rsid w:val="00FE542A"/>
    <w:rsid w:val="00FE5464"/>
    <w:rsid w:val="00FE55B9"/>
    <w:rsid w:val="00FE571F"/>
    <w:rsid w:val="00FE578A"/>
    <w:rsid w:val="00FE597C"/>
    <w:rsid w:val="00FE5BB4"/>
    <w:rsid w:val="00FE5D11"/>
    <w:rsid w:val="00FE5E29"/>
    <w:rsid w:val="00FE5E54"/>
    <w:rsid w:val="00FE5E82"/>
    <w:rsid w:val="00FE5FF4"/>
    <w:rsid w:val="00FE6106"/>
    <w:rsid w:val="00FE628F"/>
    <w:rsid w:val="00FE6296"/>
    <w:rsid w:val="00FE6455"/>
    <w:rsid w:val="00FE6616"/>
    <w:rsid w:val="00FE6701"/>
    <w:rsid w:val="00FE697C"/>
    <w:rsid w:val="00FE69BD"/>
    <w:rsid w:val="00FE6C51"/>
    <w:rsid w:val="00FE6D6D"/>
    <w:rsid w:val="00FE6D7D"/>
    <w:rsid w:val="00FE6FD3"/>
    <w:rsid w:val="00FE7047"/>
    <w:rsid w:val="00FE705F"/>
    <w:rsid w:val="00FE71D8"/>
    <w:rsid w:val="00FE72DE"/>
    <w:rsid w:val="00FE72ED"/>
    <w:rsid w:val="00FE72F2"/>
    <w:rsid w:val="00FE749E"/>
    <w:rsid w:val="00FE767A"/>
    <w:rsid w:val="00FE76BB"/>
    <w:rsid w:val="00FE77FE"/>
    <w:rsid w:val="00FE78C8"/>
    <w:rsid w:val="00FE7993"/>
    <w:rsid w:val="00FE7A61"/>
    <w:rsid w:val="00FE7A82"/>
    <w:rsid w:val="00FE7DB3"/>
    <w:rsid w:val="00FE7EB0"/>
    <w:rsid w:val="00FF0058"/>
    <w:rsid w:val="00FF0389"/>
    <w:rsid w:val="00FF0399"/>
    <w:rsid w:val="00FF0944"/>
    <w:rsid w:val="00FF0955"/>
    <w:rsid w:val="00FF0AFC"/>
    <w:rsid w:val="00FF0D79"/>
    <w:rsid w:val="00FF0E7F"/>
    <w:rsid w:val="00FF0EC5"/>
    <w:rsid w:val="00FF0F49"/>
    <w:rsid w:val="00FF0F63"/>
    <w:rsid w:val="00FF0FC0"/>
    <w:rsid w:val="00FF0FD7"/>
    <w:rsid w:val="00FF10AD"/>
    <w:rsid w:val="00FF16B6"/>
    <w:rsid w:val="00FF1848"/>
    <w:rsid w:val="00FF1AED"/>
    <w:rsid w:val="00FF1E7A"/>
    <w:rsid w:val="00FF1ECE"/>
    <w:rsid w:val="00FF2124"/>
    <w:rsid w:val="00FF2294"/>
    <w:rsid w:val="00FF22B1"/>
    <w:rsid w:val="00FF22F6"/>
    <w:rsid w:val="00FF2494"/>
    <w:rsid w:val="00FF24C2"/>
    <w:rsid w:val="00FF2554"/>
    <w:rsid w:val="00FF26CB"/>
    <w:rsid w:val="00FF2978"/>
    <w:rsid w:val="00FF2AC4"/>
    <w:rsid w:val="00FF31FD"/>
    <w:rsid w:val="00FF336F"/>
    <w:rsid w:val="00FF35E8"/>
    <w:rsid w:val="00FF36CF"/>
    <w:rsid w:val="00FF37AD"/>
    <w:rsid w:val="00FF37AF"/>
    <w:rsid w:val="00FF39EF"/>
    <w:rsid w:val="00FF3DDA"/>
    <w:rsid w:val="00FF3E4C"/>
    <w:rsid w:val="00FF3E5D"/>
    <w:rsid w:val="00FF4396"/>
    <w:rsid w:val="00FF4590"/>
    <w:rsid w:val="00FF45A1"/>
    <w:rsid w:val="00FF45A2"/>
    <w:rsid w:val="00FF4A89"/>
    <w:rsid w:val="00FF4B03"/>
    <w:rsid w:val="00FF4B14"/>
    <w:rsid w:val="00FF4B5F"/>
    <w:rsid w:val="00FF4B9C"/>
    <w:rsid w:val="00FF4BAE"/>
    <w:rsid w:val="00FF4C3F"/>
    <w:rsid w:val="00FF4C82"/>
    <w:rsid w:val="00FF4CD7"/>
    <w:rsid w:val="00FF4D4D"/>
    <w:rsid w:val="00FF5078"/>
    <w:rsid w:val="00FF51BB"/>
    <w:rsid w:val="00FF537F"/>
    <w:rsid w:val="00FF5418"/>
    <w:rsid w:val="00FF54B9"/>
    <w:rsid w:val="00FF54D7"/>
    <w:rsid w:val="00FF59B5"/>
    <w:rsid w:val="00FF59DF"/>
    <w:rsid w:val="00FF59E0"/>
    <w:rsid w:val="00FF5ADC"/>
    <w:rsid w:val="00FF5B3E"/>
    <w:rsid w:val="00FF5C91"/>
    <w:rsid w:val="00FF5CC1"/>
    <w:rsid w:val="00FF5DB4"/>
    <w:rsid w:val="00FF5E4D"/>
    <w:rsid w:val="00FF5F26"/>
    <w:rsid w:val="00FF5FA9"/>
    <w:rsid w:val="00FF623D"/>
    <w:rsid w:val="00FF62C8"/>
    <w:rsid w:val="00FF62D3"/>
    <w:rsid w:val="00FF6337"/>
    <w:rsid w:val="00FF636A"/>
    <w:rsid w:val="00FF6424"/>
    <w:rsid w:val="00FF6520"/>
    <w:rsid w:val="00FF653D"/>
    <w:rsid w:val="00FF6753"/>
    <w:rsid w:val="00FF675A"/>
    <w:rsid w:val="00FF6B3B"/>
    <w:rsid w:val="00FF6E78"/>
    <w:rsid w:val="00FF6F23"/>
    <w:rsid w:val="00FF72A6"/>
    <w:rsid w:val="00FF735C"/>
    <w:rsid w:val="00FF73FF"/>
    <w:rsid w:val="00FF7517"/>
    <w:rsid w:val="00FF7594"/>
    <w:rsid w:val="00FF75DA"/>
    <w:rsid w:val="00FF76B5"/>
    <w:rsid w:val="00FF76DE"/>
    <w:rsid w:val="00FF77BA"/>
    <w:rsid w:val="00FF78D9"/>
    <w:rsid w:val="00FF78DB"/>
    <w:rsid w:val="00FF79C5"/>
    <w:rsid w:val="00FF7B40"/>
    <w:rsid w:val="00FF7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29014"/>
  <w15:docId w15:val="{2640D5EB-E81D-DA47-82BE-6A3CB322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3B4A1E"/>
    <w:pPr>
      <w:spacing w:after="0"/>
      <w:ind w:firstLine="426"/>
      <w:jc w:val="both"/>
    </w:pPr>
    <w:rPr>
      <w:rFonts w:ascii="Times New Roman" w:hAnsi="Times New Roman"/>
      <w:sz w:val="24"/>
      <w:lang w:val="en-US"/>
    </w:rPr>
  </w:style>
  <w:style w:type="paragraph" w:styleId="Heading1">
    <w:name w:val="heading 1"/>
    <w:aliases w:val="Heading 1: Chapter (numbered)"/>
    <w:basedOn w:val="Normal"/>
    <w:next w:val="Normal"/>
    <w:link w:val="Heading1Char"/>
    <w:autoRedefine/>
    <w:qFormat/>
    <w:rsid w:val="00C95DCE"/>
    <w:pPr>
      <w:keepNext/>
      <w:numPr>
        <w:numId w:val="6"/>
      </w:numPr>
      <w:spacing w:line="360" w:lineRule="auto"/>
      <w:ind w:left="0"/>
      <w:mirrorIndents/>
      <w:jc w:val="center"/>
      <w:outlineLvl w:val="0"/>
    </w:pPr>
    <w:rPr>
      <w:rFonts w:eastAsia="Times New Roman" w:cs="Times New Roman"/>
      <w:b/>
      <w:smallCaps/>
      <w:szCs w:val="20"/>
    </w:rPr>
  </w:style>
  <w:style w:type="paragraph" w:styleId="Heading2">
    <w:name w:val="heading 2"/>
    <w:aliases w:val="Sub-chapter"/>
    <w:basedOn w:val="Normal"/>
    <w:next w:val="Normal"/>
    <w:link w:val="Heading2Char"/>
    <w:qFormat/>
    <w:rsid w:val="008A58EC"/>
    <w:pPr>
      <w:keepNext/>
      <w:keepLines/>
      <w:numPr>
        <w:ilvl w:val="1"/>
        <w:numId w:val="6"/>
      </w:numPr>
      <w:spacing w:after="120" w:line="240" w:lineRule="auto"/>
      <w:outlineLvl w:val="1"/>
    </w:pPr>
    <w:rPr>
      <w:rFonts w:eastAsia="等? Light" w:cs="Times New Roman"/>
      <w:b/>
      <w:bCs/>
      <w:color w:val="000000" w:themeColor="text1"/>
      <w:szCs w:val="26"/>
      <w:lang w:val="en-GB"/>
    </w:rPr>
  </w:style>
  <w:style w:type="paragraph" w:styleId="Heading3">
    <w:name w:val="heading 3"/>
    <w:aliases w:val="Section"/>
    <w:basedOn w:val="Normal"/>
    <w:next w:val="Normal"/>
    <w:link w:val="Heading3Char"/>
    <w:autoRedefine/>
    <w:qFormat/>
    <w:rsid w:val="00FB09AA"/>
    <w:pPr>
      <w:keepNext/>
      <w:numPr>
        <w:ilvl w:val="2"/>
        <w:numId w:val="6"/>
      </w:numPr>
      <w:spacing w:before="120" w:after="120" w:line="240" w:lineRule="auto"/>
      <w:ind w:left="0"/>
      <w:jc w:val="center"/>
      <w:outlineLvl w:val="2"/>
    </w:pPr>
    <w:rPr>
      <w:rFonts w:eastAsia="DengXian Light" w:cs="Times New Roman"/>
      <w:color w:val="000000" w:themeColor="text1"/>
      <w:szCs w:val="26"/>
    </w:rPr>
  </w:style>
  <w:style w:type="paragraph" w:styleId="Heading4">
    <w:name w:val="heading 4"/>
    <w:aliases w:val="Sub-section"/>
    <w:basedOn w:val="Heading3"/>
    <w:next w:val="Normal"/>
    <w:link w:val="Heading4Char"/>
    <w:autoRedefine/>
    <w:unhideWhenUsed/>
    <w:qFormat/>
    <w:rsid w:val="000247CF"/>
    <w:pPr>
      <w:numPr>
        <w:ilvl w:val="3"/>
      </w:numPr>
      <w:tabs>
        <w:tab w:val="left" w:pos="709"/>
      </w:tabs>
      <w:ind w:left="426"/>
      <w:outlineLvl w:val="3"/>
    </w:pPr>
    <w:rPr>
      <w:i/>
      <w:iCs/>
      <w:u w:val="single"/>
    </w:rPr>
  </w:style>
  <w:style w:type="paragraph" w:styleId="Heading5">
    <w:name w:val="heading 5"/>
    <w:basedOn w:val="Heading4"/>
    <w:next w:val="Normal"/>
    <w:link w:val="Heading5Char"/>
    <w:unhideWhenUsed/>
    <w:qFormat/>
    <w:rsid w:val="00914E90"/>
    <w:pPr>
      <w:numPr>
        <w:ilvl w:val="4"/>
      </w:numPr>
      <w:outlineLvl w:val="4"/>
    </w:pPr>
    <w:rPr>
      <w:i w:val="0"/>
      <w:iCs w:val="0"/>
    </w:rPr>
  </w:style>
  <w:style w:type="paragraph" w:styleId="Heading6">
    <w:name w:val="heading 6"/>
    <w:basedOn w:val="Normal"/>
    <w:next w:val="Normal"/>
    <w:link w:val="Heading6Char"/>
    <w:unhideWhenUsed/>
    <w:qFormat/>
    <w:rsid w:val="00280A2A"/>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unhideWhenUsed/>
    <w:qFormat/>
    <w:rsid w:val="00280A2A"/>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unhideWhenUsed/>
    <w:qFormat/>
    <w:rsid w:val="00280A2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280A2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chapter Char"/>
    <w:link w:val="Heading2"/>
    <w:rsid w:val="00185E51"/>
    <w:rPr>
      <w:rFonts w:ascii="Times New Roman" w:eastAsia="等? Light" w:hAnsi="Times New Roman" w:cs="Times New Roman"/>
      <w:b/>
      <w:bCs/>
      <w:color w:val="000000" w:themeColor="text1"/>
      <w:sz w:val="24"/>
      <w:szCs w:val="26"/>
      <w:lang w:val="en-GB"/>
    </w:rPr>
  </w:style>
  <w:style w:type="character" w:customStyle="1" w:styleId="Heading3Char">
    <w:name w:val="Heading 3 Char"/>
    <w:aliases w:val="Section Char"/>
    <w:link w:val="Heading3"/>
    <w:rsid w:val="00FB09AA"/>
    <w:rPr>
      <w:rFonts w:ascii="Times New Roman" w:eastAsia="DengXian Light" w:hAnsi="Times New Roman" w:cs="Times New Roman"/>
      <w:color w:val="000000" w:themeColor="text1"/>
      <w:sz w:val="24"/>
      <w:szCs w:val="26"/>
      <w:lang w:val="en-US"/>
    </w:rPr>
  </w:style>
  <w:style w:type="character" w:customStyle="1" w:styleId="Heading4Char">
    <w:name w:val="Heading 4 Char"/>
    <w:aliases w:val="Sub-section Char"/>
    <w:link w:val="Heading4"/>
    <w:rsid w:val="000247CF"/>
    <w:rPr>
      <w:rFonts w:ascii="Times New Roman" w:eastAsia="DengXian Light" w:hAnsi="Times New Roman" w:cs="Times New Roman"/>
      <w:color w:val="000000" w:themeColor="text1"/>
      <w:sz w:val="24"/>
      <w:szCs w:val="26"/>
      <w:u w:val="single"/>
      <w:lang w:val="en-GB"/>
    </w:rPr>
  </w:style>
  <w:style w:type="character" w:customStyle="1" w:styleId="Heading1Char">
    <w:name w:val="Heading 1 Char"/>
    <w:aliases w:val="Heading 1: Chapter (numbered) Char"/>
    <w:link w:val="Heading1"/>
    <w:rsid w:val="00C95DCE"/>
    <w:rPr>
      <w:rFonts w:ascii="Times New Roman" w:eastAsia="Times New Roman" w:hAnsi="Times New Roman" w:cs="Times New Roman"/>
      <w:b/>
      <w:smallCaps/>
      <w:sz w:val="24"/>
      <w:szCs w:val="20"/>
      <w:lang w:val="en-US"/>
    </w:rPr>
  </w:style>
  <w:style w:type="paragraph" w:styleId="Title">
    <w:name w:val="Title"/>
    <w:basedOn w:val="Normal"/>
    <w:next w:val="Normal"/>
    <w:link w:val="TitleChar"/>
    <w:qFormat/>
    <w:rsid w:val="00A9351D"/>
    <w:pPr>
      <w:spacing w:line="240" w:lineRule="auto"/>
      <w:contextualSpacing/>
      <w:jc w:val="center"/>
    </w:pPr>
    <w:rPr>
      <w:rFonts w:eastAsiaTheme="majorEastAsia" w:cstheme="majorBidi"/>
      <w:smallCaps/>
      <w:spacing w:val="-10"/>
      <w:kern w:val="28"/>
      <w:sz w:val="72"/>
      <w:szCs w:val="72"/>
    </w:rPr>
  </w:style>
  <w:style w:type="character" w:customStyle="1" w:styleId="TitleChar">
    <w:name w:val="Title Char"/>
    <w:basedOn w:val="DefaultParagraphFont"/>
    <w:link w:val="Title"/>
    <w:rsid w:val="00A9351D"/>
    <w:rPr>
      <w:rFonts w:ascii="Times New Roman" w:eastAsiaTheme="majorEastAsia" w:hAnsi="Times New Roman" w:cstheme="majorBidi"/>
      <w:smallCaps/>
      <w:spacing w:val="-10"/>
      <w:kern w:val="28"/>
      <w:sz w:val="72"/>
      <w:szCs w:val="72"/>
      <w:lang w:val="en-US"/>
    </w:rPr>
  </w:style>
  <w:style w:type="paragraph" w:customStyle="1" w:styleId="Hoofdtekst">
    <w:name w:val="Hoofdtekst"/>
    <w:rsid w:val="00A9351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14:textOutline w14:w="0" w14:cap="flat" w14:cmpd="sng" w14:algn="ctr">
        <w14:noFill/>
        <w14:prstDash w14:val="solid"/>
        <w14:bevel/>
      </w14:textOutline>
    </w:rPr>
  </w:style>
  <w:style w:type="character" w:customStyle="1" w:styleId="GeenA">
    <w:name w:val="Geen A"/>
    <w:rsid w:val="00A9351D"/>
    <w:rPr>
      <w:lang w:val="en-US"/>
    </w:rPr>
  </w:style>
  <w:style w:type="paragraph" w:styleId="NoSpacing">
    <w:name w:val="No Spacing"/>
    <w:aliases w:val="Main Text (Dutch)"/>
    <w:basedOn w:val="Normal"/>
    <w:uiPriority w:val="1"/>
    <w:qFormat/>
    <w:rsid w:val="00A9351D"/>
    <w:pPr>
      <w:spacing w:line="240" w:lineRule="auto"/>
    </w:pPr>
  </w:style>
  <w:style w:type="paragraph" w:styleId="Header">
    <w:name w:val="header"/>
    <w:basedOn w:val="Normal"/>
    <w:link w:val="HeaderChar"/>
    <w:unhideWhenUsed/>
    <w:rsid w:val="002A3CF5"/>
    <w:pPr>
      <w:tabs>
        <w:tab w:val="center" w:pos="4536"/>
        <w:tab w:val="right" w:pos="9072"/>
      </w:tabs>
      <w:spacing w:line="240" w:lineRule="auto"/>
    </w:pPr>
  </w:style>
  <w:style w:type="character" w:customStyle="1" w:styleId="HeaderChar">
    <w:name w:val="Header Char"/>
    <w:basedOn w:val="DefaultParagraphFont"/>
    <w:link w:val="Header"/>
    <w:rsid w:val="002A3CF5"/>
    <w:rPr>
      <w:rFonts w:ascii="Times New Roman" w:hAnsi="Times New Roman"/>
      <w:sz w:val="24"/>
    </w:rPr>
  </w:style>
  <w:style w:type="paragraph" w:styleId="Footer">
    <w:name w:val="footer"/>
    <w:basedOn w:val="Normal"/>
    <w:link w:val="FooterChar"/>
    <w:unhideWhenUsed/>
    <w:rsid w:val="002A3CF5"/>
    <w:pPr>
      <w:tabs>
        <w:tab w:val="center" w:pos="4536"/>
        <w:tab w:val="right" w:pos="9072"/>
      </w:tabs>
      <w:spacing w:line="240" w:lineRule="auto"/>
    </w:pPr>
  </w:style>
  <w:style w:type="character" w:customStyle="1" w:styleId="FooterChar">
    <w:name w:val="Footer Char"/>
    <w:basedOn w:val="DefaultParagraphFont"/>
    <w:link w:val="Footer"/>
    <w:rsid w:val="002A3CF5"/>
    <w:rPr>
      <w:rFonts w:ascii="Times New Roman" w:hAnsi="Times New Roman"/>
      <w:sz w:val="24"/>
    </w:rPr>
  </w:style>
  <w:style w:type="character" w:customStyle="1" w:styleId="Chapternonumber">
    <w:name w:val="Chapter (no number)"/>
    <w:basedOn w:val="Heading1Char"/>
    <w:uiPriority w:val="1"/>
    <w:rsid w:val="0031484D"/>
    <w:rPr>
      <w:rFonts w:ascii="Times New Roman" w:eastAsia="Times New Roman" w:hAnsi="Times New Roman" w:cs="Times New Roman"/>
      <w:b/>
      <w:caps w:val="0"/>
      <w:smallCaps/>
      <w:strike w:val="0"/>
      <w:dstrike w:val="0"/>
      <w:vanish w:val="0"/>
      <w:sz w:val="24"/>
      <w:szCs w:val="20"/>
      <w:vertAlign w:val="baseline"/>
      <w:lang w:val="en-GB"/>
    </w:rPr>
  </w:style>
  <w:style w:type="paragraph" w:styleId="TOC1">
    <w:name w:val="toc 1"/>
    <w:basedOn w:val="Normal"/>
    <w:next w:val="Normal"/>
    <w:autoRedefine/>
    <w:uiPriority w:val="39"/>
    <w:unhideWhenUsed/>
    <w:rsid w:val="006F78BC"/>
    <w:pPr>
      <w:tabs>
        <w:tab w:val="right" w:leader="dot" w:pos="9062"/>
      </w:tabs>
      <w:spacing w:after="100"/>
    </w:pPr>
    <w:rPr>
      <w:b/>
      <w:smallCaps/>
    </w:rPr>
  </w:style>
  <w:style w:type="character" w:styleId="Hyperlink">
    <w:name w:val="Hyperlink"/>
    <w:basedOn w:val="DefaultParagraphFont"/>
    <w:uiPriority w:val="99"/>
    <w:unhideWhenUsed/>
    <w:rsid w:val="0031484D"/>
    <w:rPr>
      <w:color w:val="0563C1" w:themeColor="hyperlink"/>
      <w:u w:val="single"/>
    </w:rPr>
  </w:style>
  <w:style w:type="paragraph" w:styleId="TOCHeading">
    <w:name w:val="TOC Heading"/>
    <w:basedOn w:val="Heading1"/>
    <w:next w:val="Normal"/>
    <w:uiPriority w:val="39"/>
    <w:unhideWhenUsed/>
    <w:qFormat/>
    <w:rsid w:val="004A458D"/>
    <w:pPr>
      <w:keepLines/>
      <w:numPr>
        <w:numId w:val="0"/>
      </w:numPr>
      <w:spacing w:before="240" w:line="259" w:lineRule="auto"/>
      <w:outlineLvl w:val="9"/>
    </w:pPr>
    <w:rPr>
      <w:rFonts w:asciiTheme="majorHAnsi" w:eastAsiaTheme="majorEastAsia" w:hAnsiTheme="majorHAnsi" w:cstheme="majorBidi"/>
      <w:b w:val="0"/>
      <w:smallCaps w:val="0"/>
      <w:color w:val="2F5496" w:themeColor="accent1" w:themeShade="BF"/>
      <w:sz w:val="32"/>
      <w:szCs w:val="32"/>
    </w:rPr>
  </w:style>
  <w:style w:type="paragraph" w:styleId="TOC2">
    <w:name w:val="toc 2"/>
    <w:basedOn w:val="Normal"/>
    <w:next w:val="Normal"/>
    <w:autoRedefine/>
    <w:uiPriority w:val="39"/>
    <w:unhideWhenUsed/>
    <w:rsid w:val="00FF4C3F"/>
    <w:pPr>
      <w:spacing w:after="100"/>
      <w:ind w:left="240"/>
    </w:pPr>
    <w:rPr>
      <w:b/>
    </w:rPr>
  </w:style>
  <w:style w:type="paragraph" w:styleId="ListParagraph">
    <w:name w:val="List Paragraph"/>
    <w:basedOn w:val="Normal"/>
    <w:link w:val="ListParagraphChar"/>
    <w:uiPriority w:val="34"/>
    <w:qFormat/>
    <w:rsid w:val="00185E51"/>
    <w:pPr>
      <w:ind w:left="720"/>
      <w:contextualSpacing/>
    </w:pPr>
  </w:style>
  <w:style w:type="paragraph" w:styleId="TOC3">
    <w:name w:val="toc 3"/>
    <w:basedOn w:val="Normal"/>
    <w:next w:val="Normal"/>
    <w:autoRedefine/>
    <w:uiPriority w:val="39"/>
    <w:unhideWhenUsed/>
    <w:rsid w:val="006F78BC"/>
    <w:pPr>
      <w:tabs>
        <w:tab w:val="right" w:leader="dot" w:pos="9062"/>
      </w:tabs>
      <w:spacing w:after="100"/>
      <w:ind w:left="480"/>
    </w:pPr>
  </w:style>
  <w:style w:type="character" w:customStyle="1" w:styleId="Hyperlink0">
    <w:name w:val="Hyperlink.0"/>
    <w:basedOn w:val="Hyperlink"/>
    <w:rsid w:val="003E62EE"/>
    <w:rPr>
      <w:color w:val="0563C1"/>
      <w:u w:val="single" w:color="0563C1"/>
      <w14:textOutline w14:w="0" w14:cap="rnd" w14:cmpd="sng" w14:algn="ctr">
        <w14:noFill/>
        <w14:prstDash w14:val="solid"/>
        <w14:bevel/>
      </w14:textOutline>
    </w:rPr>
  </w:style>
  <w:style w:type="character" w:styleId="Emphasis">
    <w:name w:val="Emphasis"/>
    <w:uiPriority w:val="20"/>
    <w:qFormat/>
    <w:rsid w:val="003E62EE"/>
    <w:rPr>
      <w:rFonts w:ascii="Times New Roman" w:hAnsi="Times New Roman"/>
      <w:i/>
      <w:iCs/>
      <w:lang w:val="nl-NL"/>
    </w:rPr>
  </w:style>
  <w:style w:type="paragraph" w:styleId="FootnoteText">
    <w:name w:val="footnote text"/>
    <w:link w:val="FootnoteTextChar"/>
    <w:uiPriority w:val="99"/>
    <w:qFormat/>
    <w:rsid w:val="00A957E6"/>
    <w:pPr>
      <w:pBdr>
        <w:top w:val="nil"/>
        <w:left w:val="nil"/>
        <w:bottom w:val="nil"/>
        <w:right w:val="nil"/>
        <w:between w:val="nil"/>
        <w:bar w:val="nil"/>
      </w:pBdr>
      <w:spacing w:after="0" w:line="240" w:lineRule="auto"/>
      <w:ind w:firstLine="426"/>
      <w:jc w:val="both"/>
    </w:pPr>
    <w:rPr>
      <w:rFonts w:ascii="Times New Roman" w:eastAsia="Times New Roman" w:hAnsi="Times New Roman" w:cs="Times New Roman"/>
      <w:color w:val="000000"/>
      <w:sz w:val="20"/>
      <w:szCs w:val="20"/>
      <w:u w:color="000000"/>
      <w:bdr w:val="nil"/>
      <w:lang w:val="en-US"/>
    </w:rPr>
  </w:style>
  <w:style w:type="character" w:customStyle="1" w:styleId="FootnoteTextChar">
    <w:name w:val="Footnote Text Char"/>
    <w:basedOn w:val="DefaultParagraphFont"/>
    <w:link w:val="FootnoteText"/>
    <w:uiPriority w:val="99"/>
    <w:qFormat/>
    <w:rsid w:val="00A957E6"/>
    <w:rPr>
      <w:rFonts w:ascii="Times New Roman" w:eastAsia="Times New Roman" w:hAnsi="Times New Roman" w:cs="Times New Roman"/>
      <w:color w:val="000000"/>
      <w:sz w:val="20"/>
      <w:szCs w:val="20"/>
      <w:u w:color="000000"/>
      <w:bdr w:val="nil"/>
      <w:lang w:val="en-US"/>
    </w:rPr>
  </w:style>
  <w:style w:type="character" w:styleId="FootnoteReference">
    <w:name w:val="footnote reference"/>
    <w:aliases w:val="Footnote symbol,Times 10 Point,Exposant 3 Point,footnote ref,FR,Fußnotenzeichen diss neu,Voetnootverwijzing,FR + (Complex) Arial,(Latin) 9 pt,(Complex) 10 pt + (Compl...,Footnote Refernece,Voetnootmarkering"/>
    <w:uiPriority w:val="99"/>
    <w:rsid w:val="003E62EE"/>
    <w:rPr>
      <w:vertAlign w:val="superscript"/>
      <w:lang w:val="en-US"/>
    </w:rPr>
  </w:style>
  <w:style w:type="paragraph" w:styleId="CommentText">
    <w:name w:val="annotation text"/>
    <w:basedOn w:val="Normal"/>
    <w:link w:val="CommentTextChar"/>
    <w:uiPriority w:val="99"/>
    <w:unhideWhenUsed/>
    <w:rsid w:val="003E62EE"/>
    <w:pPr>
      <w:pBdr>
        <w:top w:val="nil"/>
        <w:left w:val="nil"/>
        <w:bottom w:val="nil"/>
        <w:right w:val="nil"/>
        <w:between w:val="nil"/>
        <w:bar w:val="nil"/>
      </w:pBdr>
      <w:spacing w:line="240" w:lineRule="auto"/>
    </w:pPr>
    <w:rPr>
      <w:rFonts w:eastAsia="PMingLiU" w:cs="Times New Roman"/>
      <w:sz w:val="20"/>
      <w:szCs w:val="20"/>
      <w:bdr w:val="nil"/>
    </w:rPr>
  </w:style>
  <w:style w:type="character" w:customStyle="1" w:styleId="CommentTextChar">
    <w:name w:val="Comment Text Char"/>
    <w:basedOn w:val="DefaultParagraphFont"/>
    <w:link w:val="CommentText"/>
    <w:uiPriority w:val="99"/>
    <w:rsid w:val="003E62EE"/>
    <w:rPr>
      <w:rFonts w:ascii="Times New Roman" w:eastAsia="PMingLiU" w:hAnsi="Times New Roman" w:cs="Times New Roman"/>
      <w:sz w:val="20"/>
      <w:szCs w:val="20"/>
      <w:bdr w:val="nil"/>
      <w:lang w:val="en-US"/>
    </w:rPr>
  </w:style>
  <w:style w:type="character" w:styleId="CommentReference">
    <w:name w:val="annotation reference"/>
    <w:basedOn w:val="DefaultParagraphFont"/>
    <w:uiPriority w:val="99"/>
    <w:unhideWhenUsed/>
    <w:rsid w:val="003E62EE"/>
    <w:rPr>
      <w:sz w:val="16"/>
      <w:szCs w:val="16"/>
    </w:rPr>
  </w:style>
  <w:style w:type="paragraph" w:customStyle="1" w:styleId="Standaard1">
    <w:name w:val="Standaard1"/>
    <w:rsid w:val="00A8678F"/>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styleId="PlaceholderText">
    <w:name w:val="Placeholder Text"/>
    <w:basedOn w:val="DefaultParagraphFont"/>
    <w:uiPriority w:val="99"/>
    <w:semiHidden/>
    <w:rsid w:val="00C27E5B"/>
    <w:rPr>
      <w:color w:val="808080"/>
    </w:rPr>
  </w:style>
  <w:style w:type="character" w:customStyle="1" w:styleId="Hyperlink6">
    <w:name w:val="Hyperlink.6"/>
    <w:basedOn w:val="Hyperlink0"/>
    <w:rsid w:val="008D52FA"/>
    <w:rPr>
      <w:color w:val="000000"/>
      <w:u w:val="single" w:color="0563C1"/>
      <w:lang w:val="nl-NL"/>
      <w14:textOutline w14:w="0" w14:cap="rnd" w14:cmpd="sng" w14:algn="ctr">
        <w14:noFill/>
        <w14:prstDash w14:val="solid"/>
        <w14:bevel/>
      </w14:textOutline>
    </w:rPr>
  </w:style>
  <w:style w:type="character" w:styleId="UnresolvedMention">
    <w:name w:val="Unresolved Mention"/>
    <w:basedOn w:val="DefaultParagraphFont"/>
    <w:uiPriority w:val="99"/>
    <w:unhideWhenUsed/>
    <w:rsid w:val="00CA6E2B"/>
    <w:rPr>
      <w:color w:val="605E5C"/>
      <w:shd w:val="clear" w:color="auto" w:fill="E1DFDD"/>
    </w:rPr>
  </w:style>
  <w:style w:type="character" w:styleId="FollowedHyperlink">
    <w:name w:val="FollowedHyperlink"/>
    <w:basedOn w:val="DefaultParagraphFont"/>
    <w:uiPriority w:val="99"/>
    <w:semiHidden/>
    <w:unhideWhenUsed/>
    <w:rsid w:val="006B48CC"/>
    <w:rPr>
      <w:color w:val="954F72" w:themeColor="followedHyperlink"/>
      <w:u w:val="single"/>
    </w:rPr>
  </w:style>
  <w:style w:type="character" w:styleId="EndnoteReference">
    <w:name w:val="endnote reference"/>
    <w:basedOn w:val="DefaultParagraphFont"/>
    <w:uiPriority w:val="99"/>
    <w:semiHidden/>
    <w:unhideWhenUsed/>
    <w:rsid w:val="0041569A"/>
    <w:rPr>
      <w:vertAlign w:val="superscript"/>
    </w:rPr>
  </w:style>
  <w:style w:type="character" w:customStyle="1" w:styleId="Geen">
    <w:name w:val="Geen"/>
    <w:rsid w:val="0052001E"/>
  </w:style>
  <w:style w:type="character" w:customStyle="1" w:styleId="Hyperlink1">
    <w:name w:val="Hyperlink.1"/>
    <w:basedOn w:val="Geen"/>
    <w:rsid w:val="0052001E"/>
    <w:rPr>
      <w:sz w:val="22"/>
      <w:szCs w:val="22"/>
    </w:rPr>
  </w:style>
  <w:style w:type="paragraph" w:styleId="Revision">
    <w:name w:val="Revision"/>
    <w:hidden/>
    <w:uiPriority w:val="99"/>
    <w:semiHidden/>
    <w:rsid w:val="00925834"/>
    <w:pPr>
      <w:spacing w:after="0" w:line="240" w:lineRule="auto"/>
    </w:pPr>
    <w:rPr>
      <w:rFonts w:ascii="Times New Roman" w:hAnsi="Times New Roman"/>
      <w:sz w:val="24"/>
    </w:rPr>
  </w:style>
  <w:style w:type="character" w:customStyle="1" w:styleId="Heading5Char">
    <w:name w:val="Heading 5 Char"/>
    <w:basedOn w:val="DefaultParagraphFont"/>
    <w:link w:val="Heading5"/>
    <w:rsid w:val="00914E90"/>
    <w:rPr>
      <w:rFonts w:ascii="Times New Roman" w:eastAsia="DengXian Light" w:hAnsi="Times New Roman" w:cs="Times New Roman"/>
      <w:i/>
      <w:iCs/>
      <w:color w:val="000000" w:themeColor="text1"/>
      <w:sz w:val="24"/>
      <w:szCs w:val="26"/>
      <w:u w:val="single"/>
      <w:lang w:val="en-GB"/>
    </w:rPr>
  </w:style>
  <w:style w:type="character" w:customStyle="1" w:styleId="Heading6Char">
    <w:name w:val="Heading 6 Char"/>
    <w:basedOn w:val="DefaultParagraphFont"/>
    <w:link w:val="Heading6"/>
    <w:rsid w:val="00280A2A"/>
    <w:rPr>
      <w:rFonts w:asciiTheme="majorHAnsi" w:eastAsiaTheme="majorEastAsia" w:hAnsiTheme="majorHAnsi" w:cstheme="majorBidi"/>
      <w:color w:val="1F3763" w:themeColor="accent1" w:themeShade="7F"/>
      <w:sz w:val="24"/>
      <w:lang w:val="en-US"/>
    </w:rPr>
  </w:style>
  <w:style w:type="character" w:customStyle="1" w:styleId="Heading7Char">
    <w:name w:val="Heading 7 Char"/>
    <w:basedOn w:val="DefaultParagraphFont"/>
    <w:link w:val="Heading7"/>
    <w:rsid w:val="00280A2A"/>
    <w:rPr>
      <w:rFonts w:asciiTheme="majorHAnsi" w:eastAsiaTheme="majorEastAsia" w:hAnsiTheme="majorHAnsi" w:cstheme="majorBidi"/>
      <w:i/>
      <w:iCs/>
      <w:color w:val="1F3763" w:themeColor="accent1" w:themeShade="7F"/>
      <w:sz w:val="24"/>
      <w:lang w:val="en-US"/>
    </w:rPr>
  </w:style>
  <w:style w:type="character" w:customStyle="1" w:styleId="Heading8Char">
    <w:name w:val="Heading 8 Char"/>
    <w:basedOn w:val="DefaultParagraphFont"/>
    <w:link w:val="Heading8"/>
    <w:rsid w:val="00280A2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280A2A"/>
    <w:rPr>
      <w:rFonts w:asciiTheme="majorHAnsi" w:eastAsiaTheme="majorEastAsia" w:hAnsiTheme="majorHAnsi" w:cstheme="majorBidi"/>
      <w:i/>
      <w:iCs/>
      <w:color w:val="272727" w:themeColor="text1" w:themeTint="D8"/>
      <w:sz w:val="21"/>
      <w:szCs w:val="21"/>
      <w:lang w:val="en-US"/>
    </w:rPr>
  </w:style>
  <w:style w:type="character" w:customStyle="1" w:styleId="Hyperlink5">
    <w:name w:val="Hyperlink.5"/>
    <w:basedOn w:val="Geen"/>
    <w:rsid w:val="00280A2A"/>
    <w:rPr>
      <w:sz w:val="22"/>
      <w:szCs w:val="22"/>
      <w:lang w:val="en-US"/>
    </w:rPr>
  </w:style>
  <w:style w:type="character" w:customStyle="1" w:styleId="ListParagraphChar">
    <w:name w:val="List Paragraph Char"/>
    <w:basedOn w:val="DefaultParagraphFont"/>
    <w:link w:val="ListParagraph"/>
    <w:uiPriority w:val="34"/>
    <w:rsid w:val="00280A2A"/>
    <w:rPr>
      <w:rFonts w:ascii="Times New Roman" w:hAnsi="Times New Roman"/>
      <w:sz w:val="24"/>
    </w:rPr>
  </w:style>
  <w:style w:type="numbering" w:customStyle="1" w:styleId="Gemporteerdestijl4">
    <w:name w:val="Geïmporteerde stijl 4"/>
    <w:rsid w:val="00592369"/>
    <w:pPr>
      <w:numPr>
        <w:numId w:val="3"/>
      </w:numPr>
    </w:pPr>
  </w:style>
  <w:style w:type="character" w:customStyle="1" w:styleId="Hyperlink11">
    <w:name w:val="Hyperlink.11"/>
    <w:basedOn w:val="Geen"/>
    <w:rsid w:val="00592369"/>
    <w:rPr>
      <w:rFonts w:ascii="Times New Roman" w:eastAsia="Times New Roman" w:hAnsi="Times New Roman" w:cs="Times New Roman"/>
      <w:i/>
      <w:iCs/>
      <w:sz w:val="22"/>
      <w:szCs w:val="22"/>
    </w:rPr>
  </w:style>
  <w:style w:type="paragraph" w:customStyle="1" w:styleId="HoofdtekstA">
    <w:name w:val="Hoofdtekst A"/>
    <w:rsid w:val="00592369"/>
    <w:pPr>
      <w:pBdr>
        <w:top w:val="nil"/>
        <w:left w:val="nil"/>
        <w:bottom w:val="nil"/>
        <w:right w:val="nil"/>
        <w:between w:val="nil"/>
        <w:bar w:val="nil"/>
      </w:pBdr>
      <w:spacing w:after="0" w:line="240" w:lineRule="auto"/>
    </w:pPr>
    <w:rPr>
      <w:rFonts w:ascii="Times New Roman" w:eastAsia="PMingLiU" w:hAnsi="Times New Roman" w:cs="Arial Unicode MS"/>
      <w:color w:val="000000"/>
      <w:sz w:val="20"/>
      <w:szCs w:val="20"/>
      <w:u w:color="000000"/>
      <w:bdr w:val="nil"/>
      <w:lang w:val="de-DE"/>
    </w:rPr>
  </w:style>
  <w:style w:type="numbering" w:customStyle="1" w:styleId="Gemporteerdestijl11">
    <w:name w:val="Geïmporteerde stijl 11"/>
    <w:rsid w:val="00592369"/>
    <w:pPr>
      <w:numPr>
        <w:numId w:val="4"/>
      </w:numPr>
    </w:pPr>
  </w:style>
  <w:style w:type="character" w:customStyle="1" w:styleId="Hyperlink2">
    <w:name w:val="Hyperlink.2"/>
    <w:basedOn w:val="Hyperlink0"/>
    <w:rsid w:val="001E792F"/>
    <w:rPr>
      <w:color w:val="0563C1"/>
      <w:u w:val="single" w:color="0563C1"/>
      <w:lang w:val="it-IT"/>
      <w14:textOutline w14:w="0" w14:cap="rnd"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7E412E"/>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b/>
      <w:bCs/>
      <w:bdr w:val="none" w:sz="0" w:space="0" w:color="auto"/>
      <w:lang w:val="nl-NL"/>
    </w:rPr>
  </w:style>
  <w:style w:type="character" w:customStyle="1" w:styleId="CommentSubjectChar">
    <w:name w:val="Comment Subject Char"/>
    <w:basedOn w:val="CommentTextChar"/>
    <w:link w:val="CommentSubject"/>
    <w:uiPriority w:val="99"/>
    <w:semiHidden/>
    <w:rsid w:val="007E412E"/>
    <w:rPr>
      <w:rFonts w:ascii="Times New Roman" w:eastAsia="PMingLiU" w:hAnsi="Times New Roman" w:cs="Times New Roman"/>
      <w:b/>
      <w:bCs/>
      <w:sz w:val="20"/>
      <w:szCs w:val="20"/>
      <w:bdr w:val="nil"/>
      <w:lang w:val="en-US"/>
    </w:rPr>
  </w:style>
  <w:style w:type="paragraph" w:styleId="TOC4">
    <w:name w:val="toc 4"/>
    <w:basedOn w:val="Normal"/>
    <w:next w:val="Normal"/>
    <w:autoRedefine/>
    <w:uiPriority w:val="39"/>
    <w:unhideWhenUsed/>
    <w:rsid w:val="002F43FD"/>
    <w:pPr>
      <w:spacing w:after="100"/>
      <w:ind w:left="720"/>
    </w:pPr>
  </w:style>
  <w:style w:type="paragraph" w:customStyle="1" w:styleId="newsubsection">
    <w:name w:val="new sub section"/>
    <w:basedOn w:val="Heading4"/>
    <w:link w:val="newsubsectionChar"/>
    <w:qFormat/>
    <w:rsid w:val="00FD7B8C"/>
    <w:pPr>
      <w:numPr>
        <w:numId w:val="5"/>
      </w:numPr>
    </w:pPr>
  </w:style>
  <w:style w:type="character" w:customStyle="1" w:styleId="newsubsectionChar">
    <w:name w:val="new sub section Char"/>
    <w:basedOn w:val="Heading4Char"/>
    <w:link w:val="newsubsection"/>
    <w:rsid w:val="00FD7B8C"/>
    <w:rPr>
      <w:rFonts w:ascii="Times New Roman" w:eastAsia="DengXian Light" w:hAnsi="Times New Roman" w:cs="Times New Roman"/>
      <w:color w:val="000000" w:themeColor="text1"/>
      <w:sz w:val="24"/>
      <w:szCs w:val="26"/>
      <w:u w:val="single"/>
      <w:lang w:val="en-GB"/>
    </w:rPr>
  </w:style>
  <w:style w:type="paragraph" w:styleId="Caption">
    <w:name w:val="caption"/>
    <w:basedOn w:val="Normal"/>
    <w:next w:val="Normal"/>
    <w:uiPriority w:val="99"/>
    <w:unhideWhenUsed/>
    <w:qFormat/>
    <w:rsid w:val="00072CFC"/>
    <w:pPr>
      <w:spacing w:after="200" w:line="240" w:lineRule="auto"/>
    </w:pPr>
    <w:rPr>
      <w:i/>
      <w:iCs/>
      <w:color w:val="44546A" w:themeColor="text2"/>
      <w:sz w:val="18"/>
      <w:szCs w:val="18"/>
    </w:rPr>
  </w:style>
  <w:style w:type="paragraph" w:customStyle="1" w:styleId="Default">
    <w:name w:val="Default"/>
    <w:rsid w:val="007C0598"/>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F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7F75D1"/>
    <w:pPr>
      <w:spacing w:after="100"/>
      <w:ind w:left="880"/>
    </w:pPr>
    <w:rPr>
      <w:rFonts w:asciiTheme="minorHAnsi" w:eastAsiaTheme="minorEastAsia" w:hAnsiTheme="minorHAnsi"/>
      <w:sz w:val="22"/>
      <w:lang w:eastAsia="nl-NL"/>
    </w:rPr>
  </w:style>
  <w:style w:type="paragraph" w:styleId="TOC6">
    <w:name w:val="toc 6"/>
    <w:basedOn w:val="Normal"/>
    <w:next w:val="Normal"/>
    <w:autoRedefine/>
    <w:uiPriority w:val="39"/>
    <w:unhideWhenUsed/>
    <w:rsid w:val="007F75D1"/>
    <w:pPr>
      <w:spacing w:after="100"/>
      <w:ind w:left="1100"/>
    </w:pPr>
    <w:rPr>
      <w:rFonts w:asciiTheme="minorHAnsi" w:eastAsiaTheme="minorEastAsia" w:hAnsiTheme="minorHAnsi"/>
      <w:sz w:val="22"/>
      <w:lang w:eastAsia="nl-NL"/>
    </w:rPr>
  </w:style>
  <w:style w:type="paragraph" w:styleId="TOC7">
    <w:name w:val="toc 7"/>
    <w:basedOn w:val="Normal"/>
    <w:next w:val="Normal"/>
    <w:autoRedefine/>
    <w:uiPriority w:val="39"/>
    <w:unhideWhenUsed/>
    <w:rsid w:val="007F75D1"/>
    <w:pPr>
      <w:spacing w:after="100"/>
      <w:ind w:left="1320"/>
    </w:pPr>
    <w:rPr>
      <w:rFonts w:asciiTheme="minorHAnsi" w:eastAsiaTheme="minorEastAsia" w:hAnsiTheme="minorHAnsi"/>
      <w:sz w:val="22"/>
      <w:lang w:eastAsia="nl-NL"/>
    </w:rPr>
  </w:style>
  <w:style w:type="paragraph" w:styleId="TOC8">
    <w:name w:val="toc 8"/>
    <w:basedOn w:val="Normal"/>
    <w:next w:val="Normal"/>
    <w:autoRedefine/>
    <w:uiPriority w:val="39"/>
    <w:unhideWhenUsed/>
    <w:rsid w:val="007F75D1"/>
    <w:pPr>
      <w:spacing w:after="100"/>
      <w:ind w:left="1540"/>
    </w:pPr>
    <w:rPr>
      <w:rFonts w:asciiTheme="minorHAnsi" w:eastAsiaTheme="minorEastAsia" w:hAnsiTheme="minorHAnsi"/>
      <w:sz w:val="22"/>
      <w:lang w:eastAsia="nl-NL"/>
    </w:rPr>
  </w:style>
  <w:style w:type="paragraph" w:styleId="TOC9">
    <w:name w:val="toc 9"/>
    <w:basedOn w:val="Normal"/>
    <w:next w:val="Normal"/>
    <w:autoRedefine/>
    <w:uiPriority w:val="39"/>
    <w:unhideWhenUsed/>
    <w:rsid w:val="007F75D1"/>
    <w:pPr>
      <w:spacing w:after="100"/>
      <w:ind w:left="1760"/>
    </w:pPr>
    <w:rPr>
      <w:rFonts w:asciiTheme="minorHAnsi" w:eastAsiaTheme="minorEastAsia" w:hAnsiTheme="minorHAnsi"/>
      <w:sz w:val="22"/>
      <w:lang w:eastAsia="nl-NL"/>
    </w:rPr>
  </w:style>
  <w:style w:type="paragraph" w:styleId="Quote">
    <w:name w:val="Quote"/>
    <w:basedOn w:val="Normal"/>
    <w:next w:val="Normal"/>
    <w:link w:val="QuoteChar"/>
    <w:uiPriority w:val="29"/>
    <w:qFormat/>
    <w:rsid w:val="000E59E0"/>
    <w:pPr>
      <w:spacing w:before="240" w:after="240"/>
      <w:ind w:left="1134" w:right="1134" w:firstLine="0"/>
    </w:pPr>
    <w:rPr>
      <w:sz w:val="22"/>
      <w:szCs w:val="20"/>
    </w:rPr>
  </w:style>
  <w:style w:type="character" w:customStyle="1" w:styleId="QuoteChar">
    <w:name w:val="Quote Char"/>
    <w:basedOn w:val="DefaultParagraphFont"/>
    <w:link w:val="Quote"/>
    <w:uiPriority w:val="29"/>
    <w:rsid w:val="000E59E0"/>
    <w:rPr>
      <w:rFonts w:ascii="Times New Roman" w:hAnsi="Times New Roman"/>
      <w:szCs w:val="20"/>
      <w:lang w:val="en-US"/>
    </w:rPr>
  </w:style>
  <w:style w:type="paragraph" w:styleId="ListBullet">
    <w:name w:val="List Bullet"/>
    <w:basedOn w:val="Normal"/>
    <w:uiPriority w:val="99"/>
    <w:unhideWhenUsed/>
    <w:rsid w:val="006535E4"/>
    <w:pPr>
      <w:tabs>
        <w:tab w:val="left" w:pos="432"/>
        <w:tab w:val="left" w:pos="720"/>
      </w:tabs>
      <w:spacing w:line="240" w:lineRule="atLeast"/>
      <w:ind w:firstLine="0"/>
      <w:contextualSpacing/>
    </w:pPr>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6535E4"/>
    <w:pPr>
      <w:tabs>
        <w:tab w:val="left" w:pos="432"/>
        <w:tab w:val="left" w:pos="720"/>
      </w:tabs>
      <w:spacing w:line="240" w:lineRule="atLeast"/>
      <w:ind w:firstLine="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535E4"/>
    <w:rPr>
      <w:rFonts w:ascii="Tahoma" w:eastAsia="Times New Roman" w:hAnsi="Tahoma" w:cs="Tahoma"/>
      <w:sz w:val="16"/>
      <w:szCs w:val="16"/>
      <w:lang w:val="en-US"/>
    </w:rPr>
  </w:style>
  <w:style w:type="character" w:styleId="PageNumber">
    <w:name w:val="page number"/>
    <w:basedOn w:val="DefaultParagraphFont"/>
    <w:uiPriority w:val="99"/>
    <w:semiHidden/>
    <w:unhideWhenUsed/>
    <w:rsid w:val="006535E4"/>
  </w:style>
  <w:style w:type="paragraph" w:styleId="NormalWeb">
    <w:name w:val="Normal (Web)"/>
    <w:basedOn w:val="Normal"/>
    <w:uiPriority w:val="99"/>
    <w:unhideWhenUsed/>
    <w:rsid w:val="006535E4"/>
    <w:pPr>
      <w:tabs>
        <w:tab w:val="left" w:pos="432"/>
        <w:tab w:val="left" w:pos="720"/>
      </w:tabs>
      <w:spacing w:line="240" w:lineRule="auto"/>
      <w:ind w:firstLine="0"/>
      <w:jc w:val="left"/>
    </w:pPr>
    <w:rPr>
      <w:rFonts w:ascii="Century Schoolbook" w:eastAsia="Times New Roman" w:hAnsi="Century Schoolbook" w:cs="Times New Roman"/>
      <w:sz w:val="20"/>
      <w:szCs w:val="20"/>
    </w:rPr>
  </w:style>
  <w:style w:type="paragraph" w:styleId="ListNumber">
    <w:name w:val="List Number"/>
    <w:basedOn w:val="Normal"/>
    <w:uiPriority w:val="99"/>
    <w:semiHidden/>
    <w:unhideWhenUsed/>
    <w:rsid w:val="006535E4"/>
    <w:pPr>
      <w:numPr>
        <w:numId w:val="11"/>
      </w:numPr>
      <w:tabs>
        <w:tab w:val="left" w:pos="432"/>
        <w:tab w:val="left" w:pos="720"/>
      </w:tabs>
      <w:spacing w:line="240" w:lineRule="atLeast"/>
      <w:contextualSpacing/>
    </w:pPr>
    <w:rPr>
      <w:rFonts w:ascii="Century Schoolbook" w:eastAsia="Times New Roman" w:hAnsi="Century Schoolbook" w:cs="Times New Roman"/>
      <w:sz w:val="20"/>
      <w:szCs w:val="20"/>
    </w:rPr>
  </w:style>
  <w:style w:type="paragraph" w:styleId="BodyText">
    <w:name w:val="Body Text"/>
    <w:link w:val="BodyTextChar"/>
    <w:rsid w:val="006535E4"/>
    <w:pPr>
      <w:pBdr>
        <w:top w:val="nil"/>
        <w:left w:val="nil"/>
        <w:bottom w:val="nil"/>
        <w:right w:val="nil"/>
        <w:between w:val="nil"/>
        <w:bar w:val="nil"/>
      </w:pBdr>
      <w:spacing w:after="0" w:line="240" w:lineRule="auto"/>
    </w:pPr>
    <w:rPr>
      <w:rFonts w:ascii="Arial" w:eastAsia="Arial Unicode MS" w:hAnsi="Arial Unicode MS" w:cs="Arial Unicode MS"/>
      <w:color w:val="000000"/>
      <w:sz w:val="20"/>
      <w:szCs w:val="20"/>
      <w:u w:color="000000"/>
      <w:bdr w:val="nil"/>
      <w:lang w:val="en-US"/>
    </w:rPr>
  </w:style>
  <w:style w:type="character" w:customStyle="1" w:styleId="BodyTextChar">
    <w:name w:val="Body Text Char"/>
    <w:basedOn w:val="DefaultParagraphFont"/>
    <w:link w:val="BodyText"/>
    <w:rsid w:val="006535E4"/>
    <w:rPr>
      <w:rFonts w:ascii="Arial" w:eastAsia="Arial Unicode MS" w:hAnsi="Arial Unicode MS" w:cs="Arial Unicode MS"/>
      <w:color w:val="000000"/>
      <w:sz w:val="20"/>
      <w:szCs w:val="20"/>
      <w:u w:color="000000"/>
      <w:bdr w:val="nil"/>
      <w:lang w:val="en-US"/>
    </w:rPr>
  </w:style>
  <w:style w:type="character" w:customStyle="1" w:styleId="FootnoteTextChar2">
    <w:name w:val="Footnote Text Char2"/>
    <w:aliases w:val="Schriftart: 9 pt Char2,Schriftart: 10 pt Char2,Schriftart: 8 pt Char2,WB-Fußnotentext Char2,fn Char2,Footnotes Char2,Footnote ak Char2,FoodNote Char2,ft Char2,Footnote text Char2,Footnote Char2,Footnote Text Char1 Char2,ftx Char"/>
    <w:locked/>
    <w:rsid w:val="006535E4"/>
    <w:rPr>
      <w:rFonts w:ascii="Times New Roman" w:hAnsi="Times New Roman" w:cs="Times New Roman"/>
      <w:color w:val="000000"/>
      <w:sz w:val="20"/>
      <w:szCs w:val="20"/>
      <w:lang w:val="en-GB" w:eastAsia="x-none"/>
    </w:rPr>
  </w:style>
  <w:style w:type="character" w:customStyle="1" w:styleId="metadatabylineauthor">
    <w:name w:val="metadata__byline__author"/>
    <w:basedOn w:val="DefaultParagraphFont"/>
    <w:rsid w:val="006535E4"/>
  </w:style>
  <w:style w:type="character" w:customStyle="1" w:styleId="UnresolvedMention1">
    <w:name w:val="Unresolved Mention1"/>
    <w:basedOn w:val="DefaultParagraphFont"/>
    <w:uiPriority w:val="99"/>
    <w:rsid w:val="006535E4"/>
    <w:rPr>
      <w:color w:val="605E5C"/>
      <w:shd w:val="clear" w:color="auto" w:fill="E1DFDD"/>
    </w:rPr>
  </w:style>
  <w:style w:type="character" w:customStyle="1" w:styleId="Hyperlink4">
    <w:name w:val="Hyperlink.4"/>
    <w:basedOn w:val="Hyperlink0"/>
    <w:rsid w:val="006535E4"/>
    <w:rPr>
      <w:color w:val="000000"/>
      <w:u w:val="single" w:color="0563C1"/>
      <w:lang w:val="es-ES_tradnl"/>
      <w14:textOutline w14:w="0" w14:cap="rnd" w14:cmpd="sng" w14:algn="ctr">
        <w14:noFill/>
        <w14:prstDash w14:val="solid"/>
        <w14:bevel/>
      </w14:textOutline>
    </w:rPr>
  </w:style>
  <w:style w:type="numbering" w:customStyle="1" w:styleId="Gemporteerdestijl5">
    <w:name w:val="Geïmporteerde stijl 5"/>
    <w:rsid w:val="006535E4"/>
    <w:pPr>
      <w:numPr>
        <w:numId w:val="8"/>
      </w:numPr>
    </w:pPr>
  </w:style>
  <w:style w:type="numbering" w:customStyle="1" w:styleId="Gemporteerdestijl6">
    <w:name w:val="Geïmporteerde stijl 6"/>
    <w:rsid w:val="006535E4"/>
    <w:pPr>
      <w:numPr>
        <w:numId w:val="9"/>
      </w:numPr>
    </w:pPr>
  </w:style>
  <w:style w:type="numbering" w:customStyle="1" w:styleId="Gemporteerdestijl7">
    <w:name w:val="Geïmporteerde stijl 7"/>
    <w:rsid w:val="006535E4"/>
    <w:pPr>
      <w:numPr>
        <w:numId w:val="10"/>
      </w:numPr>
    </w:pPr>
  </w:style>
  <w:style w:type="character" w:styleId="Mention">
    <w:name w:val="Mention"/>
    <w:basedOn w:val="DefaultParagraphFont"/>
    <w:uiPriority w:val="99"/>
    <w:unhideWhenUsed/>
    <w:rsid w:val="006535E4"/>
    <w:rPr>
      <w:color w:val="2B579A"/>
      <w:shd w:val="clear" w:color="auto" w:fill="E1DFDD"/>
    </w:rPr>
  </w:style>
  <w:style w:type="character" w:customStyle="1" w:styleId="oj-italic">
    <w:name w:val="oj-italic"/>
    <w:basedOn w:val="DefaultParagraphFont"/>
    <w:rsid w:val="006535E4"/>
  </w:style>
  <w:style w:type="character" w:customStyle="1" w:styleId="Hyperlink10">
    <w:name w:val="Hyperlink.10"/>
    <w:basedOn w:val="Hyperlink0"/>
    <w:rsid w:val="006535E4"/>
    <w:rPr>
      <w:color w:val="000000"/>
      <w:sz w:val="22"/>
      <w:szCs w:val="22"/>
      <w:u w:val="single" w:color="0563C1"/>
      <w14:textOutline w14:w="0" w14:cap="rnd" w14:cmpd="sng" w14:algn="ctr">
        <w14:noFill/>
        <w14:prstDash w14:val="solid"/>
        <w14:bevel/>
      </w14:textOutline>
    </w:rPr>
  </w:style>
  <w:style w:type="character" w:customStyle="1" w:styleId="text">
    <w:name w:val="text"/>
    <w:basedOn w:val="DefaultParagraphFont"/>
    <w:rsid w:val="006535E4"/>
  </w:style>
  <w:style w:type="character" w:customStyle="1" w:styleId="author-ref">
    <w:name w:val="author-ref"/>
    <w:basedOn w:val="DefaultParagraphFont"/>
    <w:rsid w:val="006535E4"/>
  </w:style>
  <w:style w:type="paragraph" w:customStyle="1" w:styleId="Abstract">
    <w:name w:val="Abstract"/>
    <w:basedOn w:val="Normal"/>
    <w:rsid w:val="006535E4"/>
    <w:pPr>
      <w:tabs>
        <w:tab w:val="left" w:pos="432"/>
        <w:tab w:val="left" w:pos="720"/>
        <w:tab w:val="left" w:pos="1440"/>
        <w:tab w:val="left" w:pos="2880"/>
      </w:tabs>
      <w:spacing w:line="120" w:lineRule="atLeast"/>
      <w:ind w:left="288" w:right="288" w:firstLine="0"/>
    </w:pPr>
    <w:rPr>
      <w:rFonts w:ascii="Century Schoolbook" w:eastAsia="Times New Roman" w:hAnsi="Century Schoolbook" w:cs="Times New Roman"/>
      <w:i/>
      <w:sz w:val="20"/>
      <w:szCs w:val="20"/>
    </w:rPr>
  </w:style>
  <w:style w:type="paragraph" w:customStyle="1" w:styleId="AbstractHeader">
    <w:name w:val="Abstract Header"/>
    <w:basedOn w:val="Normal"/>
    <w:qFormat/>
    <w:rsid w:val="006535E4"/>
    <w:pPr>
      <w:tabs>
        <w:tab w:val="left" w:pos="432"/>
        <w:tab w:val="left" w:pos="720"/>
      </w:tabs>
      <w:spacing w:after="200" w:line="240" w:lineRule="auto"/>
      <w:ind w:firstLine="0"/>
      <w:jc w:val="center"/>
    </w:pPr>
    <w:rPr>
      <w:rFonts w:ascii="Century" w:eastAsia="Times New Roman" w:hAnsi="Century" w:cs="Times New Roman"/>
      <w:smallCaps/>
      <w:sz w:val="20"/>
      <w:szCs w:val="20"/>
    </w:rPr>
  </w:style>
  <w:style w:type="paragraph" w:customStyle="1" w:styleId="ATLFootnote">
    <w:name w:val="ATL Footnote"/>
    <w:basedOn w:val="FootnoteText"/>
    <w:qFormat/>
    <w:rsid w:val="006535E4"/>
    <w:pPr>
      <w:pBdr>
        <w:top w:val="none" w:sz="0" w:space="0" w:color="auto"/>
        <w:left w:val="none" w:sz="0" w:space="0" w:color="auto"/>
        <w:bottom w:val="none" w:sz="0" w:space="0" w:color="auto"/>
        <w:right w:val="none" w:sz="0" w:space="0" w:color="auto"/>
        <w:between w:val="none" w:sz="0" w:space="0" w:color="auto"/>
        <w:bar w:val="none" w:sz="0" w:color="auto"/>
      </w:pBdr>
      <w:tabs>
        <w:tab w:val="left" w:pos="432"/>
        <w:tab w:val="left" w:pos="720"/>
      </w:tabs>
      <w:ind w:firstLine="0"/>
    </w:pPr>
    <w:rPr>
      <w:rFonts w:ascii="Century Schoolbook" w:hAnsi="Century Schoolbook"/>
      <w:b/>
      <w:color w:val="auto"/>
      <w:position w:val="6"/>
      <w:sz w:val="14"/>
      <w:bdr w:val="none" w:sz="0" w:space="0" w:color="auto"/>
    </w:rPr>
  </w:style>
  <w:style w:type="paragraph" w:customStyle="1" w:styleId="AuthorHeader">
    <w:name w:val="Author Header"/>
    <w:basedOn w:val="Normal"/>
    <w:qFormat/>
    <w:rsid w:val="006535E4"/>
    <w:pPr>
      <w:tabs>
        <w:tab w:val="left" w:pos="432"/>
        <w:tab w:val="left" w:pos="720"/>
      </w:tabs>
      <w:spacing w:after="200" w:line="240" w:lineRule="auto"/>
      <w:ind w:firstLine="0"/>
      <w:jc w:val="center"/>
    </w:pPr>
    <w:rPr>
      <w:rFonts w:ascii="Century Schoolbook" w:eastAsia="Times New Roman" w:hAnsi="Century Schoolbook" w:cs="Times New Roman"/>
      <w:sz w:val="20"/>
      <w:szCs w:val="20"/>
    </w:rPr>
  </w:style>
  <w:style w:type="paragraph" w:customStyle="1" w:styleId="blockquote">
    <w:name w:val="blockquote"/>
    <w:basedOn w:val="Normal"/>
    <w:rsid w:val="006535E4"/>
    <w:pPr>
      <w:tabs>
        <w:tab w:val="left" w:pos="432"/>
        <w:tab w:val="left" w:pos="720"/>
      </w:tabs>
      <w:spacing w:before="240" w:after="240" w:line="120" w:lineRule="atLeast"/>
      <w:ind w:left="288" w:right="288" w:firstLine="0"/>
    </w:pPr>
    <w:rPr>
      <w:rFonts w:ascii="Century Schoolbook" w:eastAsia="Times New Roman" w:hAnsi="Century Schoolbook" w:cs="Times New Roman"/>
      <w:sz w:val="16"/>
      <w:szCs w:val="20"/>
    </w:rPr>
  </w:style>
  <w:style w:type="paragraph" w:customStyle="1" w:styleId="FNATL">
    <w:name w:val="FN ATL"/>
    <w:basedOn w:val="Normal"/>
    <w:qFormat/>
    <w:rsid w:val="006535E4"/>
    <w:pPr>
      <w:tabs>
        <w:tab w:val="left" w:pos="432"/>
        <w:tab w:val="left" w:pos="720"/>
      </w:tabs>
      <w:spacing w:line="240" w:lineRule="auto"/>
      <w:ind w:firstLine="0"/>
    </w:pPr>
    <w:rPr>
      <w:rFonts w:ascii="Century Schoolbook" w:eastAsia="Times New Roman" w:hAnsi="Century Schoolbook" w:cs="Times New Roman"/>
      <w:b/>
      <w:bCs/>
      <w:position w:val="6"/>
      <w:sz w:val="14"/>
      <w:szCs w:val="14"/>
    </w:rPr>
  </w:style>
  <w:style w:type="paragraph" w:customStyle="1" w:styleId="MainHeading">
    <w:name w:val="Main Heading"/>
    <w:basedOn w:val="Normal"/>
    <w:autoRedefine/>
    <w:rsid w:val="006535E4"/>
    <w:pPr>
      <w:tabs>
        <w:tab w:val="left" w:pos="432"/>
        <w:tab w:val="left" w:pos="720"/>
      </w:tabs>
      <w:spacing w:after="200" w:line="240" w:lineRule="auto"/>
      <w:ind w:firstLine="0"/>
      <w:jc w:val="center"/>
    </w:pPr>
    <w:rPr>
      <w:rFonts w:ascii="Century Schoolbook" w:eastAsia="Times New Roman" w:hAnsi="Century Schoolbook" w:cs="Times New Roman"/>
      <w:b/>
      <w:sz w:val="36"/>
      <w:szCs w:val="20"/>
    </w:rPr>
  </w:style>
  <w:style w:type="character" w:customStyle="1" w:styleId="StyleNoterefInTextCenturySchoolbook10pt">
    <w:name w:val="Style _NoterefInText + Century Schoolbook 10 pt"/>
    <w:rsid w:val="006535E4"/>
    <w:rPr>
      <w:rFonts w:ascii="Century Schoolbook" w:hAnsi="Century Schoolbook"/>
      <w:b/>
      <w:position w:val="6"/>
      <w:sz w:val="14"/>
      <w:szCs w:val="14"/>
      <w:vertAlign w:val="baseline"/>
    </w:rPr>
  </w:style>
  <w:style w:type="paragraph" w:customStyle="1" w:styleId="TOCHeader">
    <w:name w:val="TOC Header"/>
    <w:basedOn w:val="Normal"/>
    <w:qFormat/>
    <w:rsid w:val="006535E4"/>
    <w:pPr>
      <w:tabs>
        <w:tab w:val="left" w:pos="432"/>
        <w:tab w:val="left" w:pos="720"/>
      </w:tabs>
      <w:spacing w:before="200" w:after="200" w:line="240" w:lineRule="auto"/>
      <w:ind w:firstLine="0"/>
      <w:jc w:val="center"/>
    </w:pPr>
    <w:rPr>
      <w:rFonts w:ascii="Century Schoolbook" w:eastAsia="Times New Roman" w:hAnsi="Century Schoolbook" w:cs="Times New Roman"/>
      <w:b/>
      <w:smallCaps/>
      <w:sz w:val="20"/>
      <w:szCs w:val="20"/>
    </w:rPr>
  </w:style>
  <w:style w:type="paragraph" w:customStyle="1" w:styleId="Style1">
    <w:name w:val="Style1"/>
    <w:basedOn w:val="Heading1"/>
    <w:link w:val="Style1Char"/>
    <w:qFormat/>
    <w:rsid w:val="00956E82"/>
  </w:style>
  <w:style w:type="paragraph" w:customStyle="1" w:styleId="Chapter">
    <w:name w:val="Chapter"/>
    <w:basedOn w:val="Normal"/>
    <w:link w:val="ChapterChar"/>
    <w:qFormat/>
    <w:rsid w:val="00956E82"/>
  </w:style>
  <w:style w:type="character" w:customStyle="1" w:styleId="Style1Char">
    <w:name w:val="Style1 Char"/>
    <w:basedOn w:val="Heading1Char"/>
    <w:link w:val="Style1"/>
    <w:rsid w:val="00956E82"/>
    <w:rPr>
      <w:rFonts w:ascii="Times New Roman" w:eastAsia="Times New Roman" w:hAnsi="Times New Roman" w:cs="Times New Roman"/>
      <w:b/>
      <w:smallCaps/>
      <w:sz w:val="24"/>
      <w:szCs w:val="20"/>
      <w:lang w:val="en-US"/>
    </w:rPr>
  </w:style>
  <w:style w:type="character" w:customStyle="1" w:styleId="ChapterChar">
    <w:name w:val="Chapter Char"/>
    <w:basedOn w:val="DefaultParagraphFont"/>
    <w:link w:val="Chapter"/>
    <w:rsid w:val="00956E82"/>
    <w:rPr>
      <w:rFonts w:ascii="Times New Roman" w:hAnsi="Times New Roman"/>
      <w:sz w:val="24"/>
      <w:lang w:val="en-US"/>
    </w:rPr>
  </w:style>
  <w:style w:type="paragraph" w:styleId="TableofFigures">
    <w:name w:val="table of figures"/>
    <w:basedOn w:val="Normal"/>
    <w:next w:val="Normal"/>
    <w:uiPriority w:val="99"/>
    <w:unhideWhenUsed/>
    <w:rsid w:val="00266FBF"/>
  </w:style>
  <w:style w:type="paragraph" w:styleId="Index1">
    <w:name w:val="index 1"/>
    <w:basedOn w:val="Normal"/>
    <w:next w:val="Normal"/>
    <w:autoRedefine/>
    <w:uiPriority w:val="99"/>
    <w:unhideWhenUsed/>
    <w:rsid w:val="008D334B"/>
    <w:pPr>
      <w:tabs>
        <w:tab w:val="right" w:leader="dot" w:pos="4172"/>
      </w:tabs>
      <w:spacing w:line="240" w:lineRule="auto"/>
      <w:ind w:left="240" w:hanging="240"/>
    </w:pPr>
  </w:style>
  <w:style w:type="paragraph" w:customStyle="1" w:styleId="Standaard">
    <w:name w:val="Standaard"/>
    <w:rsid w:val="008A58EC"/>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arxivid">
    <w:name w:val="arxivid"/>
    <w:basedOn w:val="DefaultParagraphFont"/>
    <w:rsid w:val="00D14236"/>
  </w:style>
  <w:style w:type="paragraph" w:styleId="Bibliography">
    <w:name w:val="Bibliography"/>
    <w:basedOn w:val="Normal"/>
    <w:next w:val="Normal"/>
    <w:uiPriority w:val="37"/>
    <w:unhideWhenUsed/>
    <w:rsid w:val="00C4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7505">
      <w:bodyDiv w:val="1"/>
      <w:marLeft w:val="0"/>
      <w:marRight w:val="0"/>
      <w:marTop w:val="0"/>
      <w:marBottom w:val="0"/>
      <w:divBdr>
        <w:top w:val="none" w:sz="0" w:space="0" w:color="auto"/>
        <w:left w:val="none" w:sz="0" w:space="0" w:color="auto"/>
        <w:bottom w:val="none" w:sz="0" w:space="0" w:color="auto"/>
        <w:right w:val="none" w:sz="0" w:space="0" w:color="auto"/>
      </w:divBdr>
    </w:div>
    <w:div w:id="225144955">
      <w:bodyDiv w:val="1"/>
      <w:marLeft w:val="0"/>
      <w:marRight w:val="0"/>
      <w:marTop w:val="0"/>
      <w:marBottom w:val="0"/>
      <w:divBdr>
        <w:top w:val="none" w:sz="0" w:space="0" w:color="auto"/>
        <w:left w:val="none" w:sz="0" w:space="0" w:color="auto"/>
        <w:bottom w:val="none" w:sz="0" w:space="0" w:color="auto"/>
        <w:right w:val="none" w:sz="0" w:space="0" w:color="auto"/>
      </w:divBdr>
    </w:div>
    <w:div w:id="261688898">
      <w:bodyDiv w:val="1"/>
      <w:marLeft w:val="0"/>
      <w:marRight w:val="0"/>
      <w:marTop w:val="0"/>
      <w:marBottom w:val="0"/>
      <w:divBdr>
        <w:top w:val="none" w:sz="0" w:space="0" w:color="auto"/>
        <w:left w:val="none" w:sz="0" w:space="0" w:color="auto"/>
        <w:bottom w:val="none" w:sz="0" w:space="0" w:color="auto"/>
        <w:right w:val="none" w:sz="0" w:space="0" w:color="auto"/>
      </w:divBdr>
    </w:div>
    <w:div w:id="309288018">
      <w:bodyDiv w:val="1"/>
      <w:marLeft w:val="0"/>
      <w:marRight w:val="0"/>
      <w:marTop w:val="0"/>
      <w:marBottom w:val="0"/>
      <w:divBdr>
        <w:top w:val="none" w:sz="0" w:space="0" w:color="auto"/>
        <w:left w:val="none" w:sz="0" w:space="0" w:color="auto"/>
        <w:bottom w:val="none" w:sz="0" w:space="0" w:color="auto"/>
        <w:right w:val="none" w:sz="0" w:space="0" w:color="auto"/>
      </w:divBdr>
    </w:div>
    <w:div w:id="379865586">
      <w:bodyDiv w:val="1"/>
      <w:marLeft w:val="0"/>
      <w:marRight w:val="0"/>
      <w:marTop w:val="0"/>
      <w:marBottom w:val="0"/>
      <w:divBdr>
        <w:top w:val="none" w:sz="0" w:space="0" w:color="auto"/>
        <w:left w:val="none" w:sz="0" w:space="0" w:color="auto"/>
        <w:bottom w:val="none" w:sz="0" w:space="0" w:color="auto"/>
        <w:right w:val="none" w:sz="0" w:space="0" w:color="auto"/>
      </w:divBdr>
    </w:div>
    <w:div w:id="472407405">
      <w:bodyDiv w:val="1"/>
      <w:marLeft w:val="0"/>
      <w:marRight w:val="0"/>
      <w:marTop w:val="0"/>
      <w:marBottom w:val="0"/>
      <w:divBdr>
        <w:top w:val="none" w:sz="0" w:space="0" w:color="auto"/>
        <w:left w:val="none" w:sz="0" w:space="0" w:color="auto"/>
        <w:bottom w:val="none" w:sz="0" w:space="0" w:color="auto"/>
        <w:right w:val="none" w:sz="0" w:space="0" w:color="auto"/>
      </w:divBdr>
    </w:div>
    <w:div w:id="515190767">
      <w:bodyDiv w:val="1"/>
      <w:marLeft w:val="0"/>
      <w:marRight w:val="0"/>
      <w:marTop w:val="0"/>
      <w:marBottom w:val="0"/>
      <w:divBdr>
        <w:top w:val="none" w:sz="0" w:space="0" w:color="auto"/>
        <w:left w:val="none" w:sz="0" w:space="0" w:color="auto"/>
        <w:bottom w:val="none" w:sz="0" w:space="0" w:color="auto"/>
        <w:right w:val="none" w:sz="0" w:space="0" w:color="auto"/>
      </w:divBdr>
      <w:divsChild>
        <w:div w:id="79913683">
          <w:marLeft w:val="0"/>
          <w:marRight w:val="0"/>
          <w:marTop w:val="0"/>
          <w:marBottom w:val="0"/>
          <w:divBdr>
            <w:top w:val="none" w:sz="0" w:space="0" w:color="auto"/>
            <w:left w:val="none" w:sz="0" w:space="0" w:color="auto"/>
            <w:bottom w:val="none" w:sz="0" w:space="0" w:color="auto"/>
            <w:right w:val="none" w:sz="0" w:space="0" w:color="auto"/>
          </w:divBdr>
        </w:div>
      </w:divsChild>
    </w:div>
    <w:div w:id="515730055">
      <w:bodyDiv w:val="1"/>
      <w:marLeft w:val="0"/>
      <w:marRight w:val="0"/>
      <w:marTop w:val="0"/>
      <w:marBottom w:val="0"/>
      <w:divBdr>
        <w:top w:val="none" w:sz="0" w:space="0" w:color="auto"/>
        <w:left w:val="none" w:sz="0" w:space="0" w:color="auto"/>
        <w:bottom w:val="none" w:sz="0" w:space="0" w:color="auto"/>
        <w:right w:val="none" w:sz="0" w:space="0" w:color="auto"/>
      </w:divBdr>
    </w:div>
    <w:div w:id="533810143">
      <w:bodyDiv w:val="1"/>
      <w:marLeft w:val="0"/>
      <w:marRight w:val="0"/>
      <w:marTop w:val="0"/>
      <w:marBottom w:val="0"/>
      <w:divBdr>
        <w:top w:val="none" w:sz="0" w:space="0" w:color="auto"/>
        <w:left w:val="none" w:sz="0" w:space="0" w:color="auto"/>
        <w:bottom w:val="none" w:sz="0" w:space="0" w:color="auto"/>
        <w:right w:val="none" w:sz="0" w:space="0" w:color="auto"/>
      </w:divBdr>
    </w:div>
    <w:div w:id="547913538">
      <w:bodyDiv w:val="1"/>
      <w:marLeft w:val="0"/>
      <w:marRight w:val="0"/>
      <w:marTop w:val="0"/>
      <w:marBottom w:val="0"/>
      <w:divBdr>
        <w:top w:val="none" w:sz="0" w:space="0" w:color="auto"/>
        <w:left w:val="none" w:sz="0" w:space="0" w:color="auto"/>
        <w:bottom w:val="none" w:sz="0" w:space="0" w:color="auto"/>
        <w:right w:val="none" w:sz="0" w:space="0" w:color="auto"/>
      </w:divBdr>
    </w:div>
    <w:div w:id="582615540">
      <w:bodyDiv w:val="1"/>
      <w:marLeft w:val="0"/>
      <w:marRight w:val="0"/>
      <w:marTop w:val="0"/>
      <w:marBottom w:val="0"/>
      <w:divBdr>
        <w:top w:val="none" w:sz="0" w:space="0" w:color="auto"/>
        <w:left w:val="none" w:sz="0" w:space="0" w:color="auto"/>
        <w:bottom w:val="none" w:sz="0" w:space="0" w:color="auto"/>
        <w:right w:val="none" w:sz="0" w:space="0" w:color="auto"/>
      </w:divBdr>
    </w:div>
    <w:div w:id="619453333">
      <w:bodyDiv w:val="1"/>
      <w:marLeft w:val="0"/>
      <w:marRight w:val="0"/>
      <w:marTop w:val="0"/>
      <w:marBottom w:val="0"/>
      <w:divBdr>
        <w:top w:val="none" w:sz="0" w:space="0" w:color="auto"/>
        <w:left w:val="none" w:sz="0" w:space="0" w:color="auto"/>
        <w:bottom w:val="none" w:sz="0" w:space="0" w:color="auto"/>
        <w:right w:val="none" w:sz="0" w:space="0" w:color="auto"/>
      </w:divBdr>
    </w:div>
    <w:div w:id="637495155">
      <w:bodyDiv w:val="1"/>
      <w:marLeft w:val="0"/>
      <w:marRight w:val="0"/>
      <w:marTop w:val="0"/>
      <w:marBottom w:val="0"/>
      <w:divBdr>
        <w:top w:val="none" w:sz="0" w:space="0" w:color="auto"/>
        <w:left w:val="none" w:sz="0" w:space="0" w:color="auto"/>
        <w:bottom w:val="none" w:sz="0" w:space="0" w:color="auto"/>
        <w:right w:val="none" w:sz="0" w:space="0" w:color="auto"/>
      </w:divBdr>
    </w:div>
    <w:div w:id="702172626">
      <w:bodyDiv w:val="1"/>
      <w:marLeft w:val="0"/>
      <w:marRight w:val="0"/>
      <w:marTop w:val="0"/>
      <w:marBottom w:val="0"/>
      <w:divBdr>
        <w:top w:val="none" w:sz="0" w:space="0" w:color="auto"/>
        <w:left w:val="none" w:sz="0" w:space="0" w:color="auto"/>
        <w:bottom w:val="none" w:sz="0" w:space="0" w:color="auto"/>
        <w:right w:val="none" w:sz="0" w:space="0" w:color="auto"/>
      </w:divBdr>
    </w:div>
    <w:div w:id="702940572">
      <w:bodyDiv w:val="1"/>
      <w:marLeft w:val="0"/>
      <w:marRight w:val="0"/>
      <w:marTop w:val="0"/>
      <w:marBottom w:val="0"/>
      <w:divBdr>
        <w:top w:val="none" w:sz="0" w:space="0" w:color="auto"/>
        <w:left w:val="none" w:sz="0" w:space="0" w:color="auto"/>
        <w:bottom w:val="none" w:sz="0" w:space="0" w:color="auto"/>
        <w:right w:val="none" w:sz="0" w:space="0" w:color="auto"/>
      </w:divBdr>
    </w:div>
    <w:div w:id="718170895">
      <w:bodyDiv w:val="1"/>
      <w:marLeft w:val="0"/>
      <w:marRight w:val="0"/>
      <w:marTop w:val="0"/>
      <w:marBottom w:val="0"/>
      <w:divBdr>
        <w:top w:val="none" w:sz="0" w:space="0" w:color="auto"/>
        <w:left w:val="none" w:sz="0" w:space="0" w:color="auto"/>
        <w:bottom w:val="none" w:sz="0" w:space="0" w:color="auto"/>
        <w:right w:val="none" w:sz="0" w:space="0" w:color="auto"/>
      </w:divBdr>
    </w:div>
    <w:div w:id="748231727">
      <w:bodyDiv w:val="1"/>
      <w:marLeft w:val="0"/>
      <w:marRight w:val="0"/>
      <w:marTop w:val="0"/>
      <w:marBottom w:val="0"/>
      <w:divBdr>
        <w:top w:val="none" w:sz="0" w:space="0" w:color="auto"/>
        <w:left w:val="none" w:sz="0" w:space="0" w:color="auto"/>
        <w:bottom w:val="none" w:sz="0" w:space="0" w:color="auto"/>
        <w:right w:val="none" w:sz="0" w:space="0" w:color="auto"/>
      </w:divBdr>
    </w:div>
    <w:div w:id="989987558">
      <w:bodyDiv w:val="1"/>
      <w:marLeft w:val="0"/>
      <w:marRight w:val="0"/>
      <w:marTop w:val="0"/>
      <w:marBottom w:val="0"/>
      <w:divBdr>
        <w:top w:val="none" w:sz="0" w:space="0" w:color="auto"/>
        <w:left w:val="none" w:sz="0" w:space="0" w:color="auto"/>
        <w:bottom w:val="none" w:sz="0" w:space="0" w:color="auto"/>
        <w:right w:val="none" w:sz="0" w:space="0" w:color="auto"/>
      </w:divBdr>
      <w:divsChild>
        <w:div w:id="1745881232">
          <w:marLeft w:val="0"/>
          <w:marRight w:val="0"/>
          <w:marTop w:val="0"/>
          <w:marBottom w:val="0"/>
          <w:divBdr>
            <w:top w:val="none" w:sz="0" w:space="0" w:color="auto"/>
            <w:left w:val="none" w:sz="0" w:space="0" w:color="auto"/>
            <w:bottom w:val="none" w:sz="0" w:space="0" w:color="auto"/>
            <w:right w:val="none" w:sz="0" w:space="0" w:color="auto"/>
          </w:divBdr>
        </w:div>
        <w:div w:id="2056855974">
          <w:marLeft w:val="0"/>
          <w:marRight w:val="0"/>
          <w:marTop w:val="0"/>
          <w:marBottom w:val="0"/>
          <w:divBdr>
            <w:top w:val="none" w:sz="0" w:space="0" w:color="auto"/>
            <w:left w:val="none" w:sz="0" w:space="0" w:color="auto"/>
            <w:bottom w:val="none" w:sz="0" w:space="0" w:color="auto"/>
            <w:right w:val="none" w:sz="0" w:space="0" w:color="auto"/>
          </w:divBdr>
        </w:div>
        <w:div w:id="2033531411">
          <w:marLeft w:val="0"/>
          <w:marRight w:val="0"/>
          <w:marTop w:val="0"/>
          <w:marBottom w:val="0"/>
          <w:divBdr>
            <w:top w:val="none" w:sz="0" w:space="0" w:color="auto"/>
            <w:left w:val="none" w:sz="0" w:space="0" w:color="auto"/>
            <w:bottom w:val="none" w:sz="0" w:space="0" w:color="auto"/>
            <w:right w:val="none" w:sz="0" w:space="0" w:color="auto"/>
          </w:divBdr>
        </w:div>
        <w:div w:id="2113282800">
          <w:marLeft w:val="0"/>
          <w:marRight w:val="0"/>
          <w:marTop w:val="0"/>
          <w:marBottom w:val="0"/>
          <w:divBdr>
            <w:top w:val="none" w:sz="0" w:space="0" w:color="auto"/>
            <w:left w:val="none" w:sz="0" w:space="0" w:color="auto"/>
            <w:bottom w:val="none" w:sz="0" w:space="0" w:color="auto"/>
            <w:right w:val="none" w:sz="0" w:space="0" w:color="auto"/>
          </w:divBdr>
        </w:div>
        <w:div w:id="1527255654">
          <w:marLeft w:val="0"/>
          <w:marRight w:val="0"/>
          <w:marTop w:val="0"/>
          <w:marBottom w:val="0"/>
          <w:divBdr>
            <w:top w:val="none" w:sz="0" w:space="0" w:color="auto"/>
            <w:left w:val="none" w:sz="0" w:space="0" w:color="auto"/>
            <w:bottom w:val="none" w:sz="0" w:space="0" w:color="auto"/>
            <w:right w:val="none" w:sz="0" w:space="0" w:color="auto"/>
          </w:divBdr>
        </w:div>
        <w:div w:id="1343897673">
          <w:marLeft w:val="0"/>
          <w:marRight w:val="0"/>
          <w:marTop w:val="0"/>
          <w:marBottom w:val="0"/>
          <w:divBdr>
            <w:top w:val="none" w:sz="0" w:space="0" w:color="auto"/>
            <w:left w:val="none" w:sz="0" w:space="0" w:color="auto"/>
            <w:bottom w:val="none" w:sz="0" w:space="0" w:color="auto"/>
            <w:right w:val="none" w:sz="0" w:space="0" w:color="auto"/>
          </w:divBdr>
        </w:div>
        <w:div w:id="999384711">
          <w:marLeft w:val="0"/>
          <w:marRight w:val="0"/>
          <w:marTop w:val="0"/>
          <w:marBottom w:val="0"/>
          <w:divBdr>
            <w:top w:val="none" w:sz="0" w:space="0" w:color="auto"/>
            <w:left w:val="none" w:sz="0" w:space="0" w:color="auto"/>
            <w:bottom w:val="none" w:sz="0" w:space="0" w:color="auto"/>
            <w:right w:val="none" w:sz="0" w:space="0" w:color="auto"/>
          </w:divBdr>
        </w:div>
        <w:div w:id="1675961551">
          <w:marLeft w:val="0"/>
          <w:marRight w:val="0"/>
          <w:marTop w:val="0"/>
          <w:marBottom w:val="0"/>
          <w:divBdr>
            <w:top w:val="none" w:sz="0" w:space="0" w:color="auto"/>
            <w:left w:val="none" w:sz="0" w:space="0" w:color="auto"/>
            <w:bottom w:val="none" w:sz="0" w:space="0" w:color="auto"/>
            <w:right w:val="none" w:sz="0" w:space="0" w:color="auto"/>
          </w:divBdr>
        </w:div>
        <w:div w:id="837188824">
          <w:marLeft w:val="0"/>
          <w:marRight w:val="0"/>
          <w:marTop w:val="0"/>
          <w:marBottom w:val="0"/>
          <w:divBdr>
            <w:top w:val="none" w:sz="0" w:space="0" w:color="auto"/>
            <w:left w:val="none" w:sz="0" w:space="0" w:color="auto"/>
            <w:bottom w:val="none" w:sz="0" w:space="0" w:color="auto"/>
            <w:right w:val="none" w:sz="0" w:space="0" w:color="auto"/>
          </w:divBdr>
        </w:div>
        <w:div w:id="315647560">
          <w:marLeft w:val="0"/>
          <w:marRight w:val="0"/>
          <w:marTop w:val="0"/>
          <w:marBottom w:val="0"/>
          <w:divBdr>
            <w:top w:val="none" w:sz="0" w:space="0" w:color="auto"/>
            <w:left w:val="none" w:sz="0" w:space="0" w:color="auto"/>
            <w:bottom w:val="none" w:sz="0" w:space="0" w:color="auto"/>
            <w:right w:val="none" w:sz="0" w:space="0" w:color="auto"/>
          </w:divBdr>
        </w:div>
        <w:div w:id="1820995099">
          <w:marLeft w:val="0"/>
          <w:marRight w:val="0"/>
          <w:marTop w:val="0"/>
          <w:marBottom w:val="0"/>
          <w:divBdr>
            <w:top w:val="none" w:sz="0" w:space="0" w:color="auto"/>
            <w:left w:val="none" w:sz="0" w:space="0" w:color="auto"/>
            <w:bottom w:val="none" w:sz="0" w:space="0" w:color="auto"/>
            <w:right w:val="none" w:sz="0" w:space="0" w:color="auto"/>
          </w:divBdr>
        </w:div>
        <w:div w:id="1506898148">
          <w:marLeft w:val="0"/>
          <w:marRight w:val="0"/>
          <w:marTop w:val="0"/>
          <w:marBottom w:val="0"/>
          <w:divBdr>
            <w:top w:val="none" w:sz="0" w:space="0" w:color="auto"/>
            <w:left w:val="none" w:sz="0" w:space="0" w:color="auto"/>
            <w:bottom w:val="none" w:sz="0" w:space="0" w:color="auto"/>
            <w:right w:val="none" w:sz="0" w:space="0" w:color="auto"/>
          </w:divBdr>
        </w:div>
        <w:div w:id="185754333">
          <w:marLeft w:val="0"/>
          <w:marRight w:val="0"/>
          <w:marTop w:val="0"/>
          <w:marBottom w:val="0"/>
          <w:divBdr>
            <w:top w:val="none" w:sz="0" w:space="0" w:color="auto"/>
            <w:left w:val="none" w:sz="0" w:space="0" w:color="auto"/>
            <w:bottom w:val="none" w:sz="0" w:space="0" w:color="auto"/>
            <w:right w:val="none" w:sz="0" w:space="0" w:color="auto"/>
          </w:divBdr>
        </w:div>
        <w:div w:id="1614629784">
          <w:marLeft w:val="0"/>
          <w:marRight w:val="0"/>
          <w:marTop w:val="0"/>
          <w:marBottom w:val="0"/>
          <w:divBdr>
            <w:top w:val="none" w:sz="0" w:space="0" w:color="auto"/>
            <w:left w:val="none" w:sz="0" w:space="0" w:color="auto"/>
            <w:bottom w:val="none" w:sz="0" w:space="0" w:color="auto"/>
            <w:right w:val="none" w:sz="0" w:space="0" w:color="auto"/>
          </w:divBdr>
        </w:div>
        <w:div w:id="576549000">
          <w:marLeft w:val="0"/>
          <w:marRight w:val="0"/>
          <w:marTop w:val="0"/>
          <w:marBottom w:val="0"/>
          <w:divBdr>
            <w:top w:val="none" w:sz="0" w:space="0" w:color="auto"/>
            <w:left w:val="none" w:sz="0" w:space="0" w:color="auto"/>
            <w:bottom w:val="none" w:sz="0" w:space="0" w:color="auto"/>
            <w:right w:val="none" w:sz="0" w:space="0" w:color="auto"/>
          </w:divBdr>
        </w:div>
        <w:div w:id="702747107">
          <w:marLeft w:val="0"/>
          <w:marRight w:val="0"/>
          <w:marTop w:val="0"/>
          <w:marBottom w:val="0"/>
          <w:divBdr>
            <w:top w:val="none" w:sz="0" w:space="0" w:color="auto"/>
            <w:left w:val="none" w:sz="0" w:space="0" w:color="auto"/>
            <w:bottom w:val="none" w:sz="0" w:space="0" w:color="auto"/>
            <w:right w:val="none" w:sz="0" w:space="0" w:color="auto"/>
          </w:divBdr>
        </w:div>
        <w:div w:id="1020592604">
          <w:marLeft w:val="0"/>
          <w:marRight w:val="0"/>
          <w:marTop w:val="0"/>
          <w:marBottom w:val="0"/>
          <w:divBdr>
            <w:top w:val="none" w:sz="0" w:space="0" w:color="auto"/>
            <w:left w:val="none" w:sz="0" w:space="0" w:color="auto"/>
            <w:bottom w:val="none" w:sz="0" w:space="0" w:color="auto"/>
            <w:right w:val="none" w:sz="0" w:space="0" w:color="auto"/>
          </w:divBdr>
        </w:div>
        <w:div w:id="1862548502">
          <w:marLeft w:val="0"/>
          <w:marRight w:val="0"/>
          <w:marTop w:val="0"/>
          <w:marBottom w:val="0"/>
          <w:divBdr>
            <w:top w:val="none" w:sz="0" w:space="0" w:color="auto"/>
            <w:left w:val="none" w:sz="0" w:space="0" w:color="auto"/>
            <w:bottom w:val="none" w:sz="0" w:space="0" w:color="auto"/>
            <w:right w:val="none" w:sz="0" w:space="0" w:color="auto"/>
          </w:divBdr>
        </w:div>
        <w:div w:id="528834033">
          <w:marLeft w:val="0"/>
          <w:marRight w:val="0"/>
          <w:marTop w:val="0"/>
          <w:marBottom w:val="0"/>
          <w:divBdr>
            <w:top w:val="none" w:sz="0" w:space="0" w:color="auto"/>
            <w:left w:val="none" w:sz="0" w:space="0" w:color="auto"/>
            <w:bottom w:val="none" w:sz="0" w:space="0" w:color="auto"/>
            <w:right w:val="none" w:sz="0" w:space="0" w:color="auto"/>
          </w:divBdr>
        </w:div>
        <w:div w:id="89161446">
          <w:marLeft w:val="0"/>
          <w:marRight w:val="0"/>
          <w:marTop w:val="0"/>
          <w:marBottom w:val="0"/>
          <w:divBdr>
            <w:top w:val="none" w:sz="0" w:space="0" w:color="auto"/>
            <w:left w:val="none" w:sz="0" w:space="0" w:color="auto"/>
            <w:bottom w:val="none" w:sz="0" w:space="0" w:color="auto"/>
            <w:right w:val="none" w:sz="0" w:space="0" w:color="auto"/>
          </w:divBdr>
        </w:div>
        <w:div w:id="1767843597">
          <w:marLeft w:val="0"/>
          <w:marRight w:val="0"/>
          <w:marTop w:val="0"/>
          <w:marBottom w:val="0"/>
          <w:divBdr>
            <w:top w:val="none" w:sz="0" w:space="0" w:color="auto"/>
            <w:left w:val="none" w:sz="0" w:space="0" w:color="auto"/>
            <w:bottom w:val="none" w:sz="0" w:space="0" w:color="auto"/>
            <w:right w:val="none" w:sz="0" w:space="0" w:color="auto"/>
          </w:divBdr>
        </w:div>
        <w:div w:id="939410170">
          <w:marLeft w:val="0"/>
          <w:marRight w:val="0"/>
          <w:marTop w:val="0"/>
          <w:marBottom w:val="0"/>
          <w:divBdr>
            <w:top w:val="none" w:sz="0" w:space="0" w:color="auto"/>
            <w:left w:val="none" w:sz="0" w:space="0" w:color="auto"/>
            <w:bottom w:val="none" w:sz="0" w:space="0" w:color="auto"/>
            <w:right w:val="none" w:sz="0" w:space="0" w:color="auto"/>
          </w:divBdr>
        </w:div>
        <w:div w:id="133446412">
          <w:marLeft w:val="0"/>
          <w:marRight w:val="0"/>
          <w:marTop w:val="0"/>
          <w:marBottom w:val="0"/>
          <w:divBdr>
            <w:top w:val="none" w:sz="0" w:space="0" w:color="auto"/>
            <w:left w:val="none" w:sz="0" w:space="0" w:color="auto"/>
            <w:bottom w:val="none" w:sz="0" w:space="0" w:color="auto"/>
            <w:right w:val="none" w:sz="0" w:space="0" w:color="auto"/>
          </w:divBdr>
        </w:div>
        <w:div w:id="1266421877">
          <w:marLeft w:val="0"/>
          <w:marRight w:val="0"/>
          <w:marTop w:val="0"/>
          <w:marBottom w:val="0"/>
          <w:divBdr>
            <w:top w:val="none" w:sz="0" w:space="0" w:color="auto"/>
            <w:left w:val="none" w:sz="0" w:space="0" w:color="auto"/>
            <w:bottom w:val="none" w:sz="0" w:space="0" w:color="auto"/>
            <w:right w:val="none" w:sz="0" w:space="0" w:color="auto"/>
          </w:divBdr>
        </w:div>
        <w:div w:id="1678578698">
          <w:marLeft w:val="0"/>
          <w:marRight w:val="0"/>
          <w:marTop w:val="0"/>
          <w:marBottom w:val="0"/>
          <w:divBdr>
            <w:top w:val="none" w:sz="0" w:space="0" w:color="auto"/>
            <w:left w:val="none" w:sz="0" w:space="0" w:color="auto"/>
            <w:bottom w:val="none" w:sz="0" w:space="0" w:color="auto"/>
            <w:right w:val="none" w:sz="0" w:space="0" w:color="auto"/>
          </w:divBdr>
        </w:div>
        <w:div w:id="1235702989">
          <w:marLeft w:val="0"/>
          <w:marRight w:val="0"/>
          <w:marTop w:val="0"/>
          <w:marBottom w:val="0"/>
          <w:divBdr>
            <w:top w:val="none" w:sz="0" w:space="0" w:color="auto"/>
            <w:left w:val="none" w:sz="0" w:space="0" w:color="auto"/>
            <w:bottom w:val="none" w:sz="0" w:space="0" w:color="auto"/>
            <w:right w:val="none" w:sz="0" w:space="0" w:color="auto"/>
          </w:divBdr>
        </w:div>
        <w:div w:id="1258174438">
          <w:marLeft w:val="0"/>
          <w:marRight w:val="0"/>
          <w:marTop w:val="0"/>
          <w:marBottom w:val="0"/>
          <w:divBdr>
            <w:top w:val="none" w:sz="0" w:space="0" w:color="auto"/>
            <w:left w:val="none" w:sz="0" w:space="0" w:color="auto"/>
            <w:bottom w:val="none" w:sz="0" w:space="0" w:color="auto"/>
            <w:right w:val="none" w:sz="0" w:space="0" w:color="auto"/>
          </w:divBdr>
        </w:div>
        <w:div w:id="109474599">
          <w:marLeft w:val="0"/>
          <w:marRight w:val="0"/>
          <w:marTop w:val="0"/>
          <w:marBottom w:val="0"/>
          <w:divBdr>
            <w:top w:val="none" w:sz="0" w:space="0" w:color="auto"/>
            <w:left w:val="none" w:sz="0" w:space="0" w:color="auto"/>
            <w:bottom w:val="none" w:sz="0" w:space="0" w:color="auto"/>
            <w:right w:val="none" w:sz="0" w:space="0" w:color="auto"/>
          </w:divBdr>
        </w:div>
        <w:div w:id="1461682153">
          <w:marLeft w:val="0"/>
          <w:marRight w:val="0"/>
          <w:marTop w:val="0"/>
          <w:marBottom w:val="0"/>
          <w:divBdr>
            <w:top w:val="none" w:sz="0" w:space="0" w:color="auto"/>
            <w:left w:val="none" w:sz="0" w:space="0" w:color="auto"/>
            <w:bottom w:val="none" w:sz="0" w:space="0" w:color="auto"/>
            <w:right w:val="none" w:sz="0" w:space="0" w:color="auto"/>
          </w:divBdr>
        </w:div>
        <w:div w:id="1295713083">
          <w:marLeft w:val="0"/>
          <w:marRight w:val="0"/>
          <w:marTop w:val="0"/>
          <w:marBottom w:val="0"/>
          <w:divBdr>
            <w:top w:val="none" w:sz="0" w:space="0" w:color="auto"/>
            <w:left w:val="none" w:sz="0" w:space="0" w:color="auto"/>
            <w:bottom w:val="none" w:sz="0" w:space="0" w:color="auto"/>
            <w:right w:val="none" w:sz="0" w:space="0" w:color="auto"/>
          </w:divBdr>
        </w:div>
        <w:div w:id="1943564515">
          <w:marLeft w:val="0"/>
          <w:marRight w:val="0"/>
          <w:marTop w:val="0"/>
          <w:marBottom w:val="0"/>
          <w:divBdr>
            <w:top w:val="none" w:sz="0" w:space="0" w:color="auto"/>
            <w:left w:val="none" w:sz="0" w:space="0" w:color="auto"/>
            <w:bottom w:val="none" w:sz="0" w:space="0" w:color="auto"/>
            <w:right w:val="none" w:sz="0" w:space="0" w:color="auto"/>
          </w:divBdr>
        </w:div>
        <w:div w:id="1382825084">
          <w:marLeft w:val="0"/>
          <w:marRight w:val="0"/>
          <w:marTop w:val="0"/>
          <w:marBottom w:val="0"/>
          <w:divBdr>
            <w:top w:val="none" w:sz="0" w:space="0" w:color="auto"/>
            <w:left w:val="none" w:sz="0" w:space="0" w:color="auto"/>
            <w:bottom w:val="none" w:sz="0" w:space="0" w:color="auto"/>
            <w:right w:val="none" w:sz="0" w:space="0" w:color="auto"/>
          </w:divBdr>
        </w:div>
        <w:div w:id="1865750498">
          <w:marLeft w:val="0"/>
          <w:marRight w:val="0"/>
          <w:marTop w:val="0"/>
          <w:marBottom w:val="0"/>
          <w:divBdr>
            <w:top w:val="none" w:sz="0" w:space="0" w:color="auto"/>
            <w:left w:val="none" w:sz="0" w:space="0" w:color="auto"/>
            <w:bottom w:val="none" w:sz="0" w:space="0" w:color="auto"/>
            <w:right w:val="none" w:sz="0" w:space="0" w:color="auto"/>
          </w:divBdr>
        </w:div>
        <w:div w:id="1396902213">
          <w:marLeft w:val="0"/>
          <w:marRight w:val="0"/>
          <w:marTop w:val="0"/>
          <w:marBottom w:val="0"/>
          <w:divBdr>
            <w:top w:val="none" w:sz="0" w:space="0" w:color="auto"/>
            <w:left w:val="none" w:sz="0" w:space="0" w:color="auto"/>
            <w:bottom w:val="none" w:sz="0" w:space="0" w:color="auto"/>
            <w:right w:val="none" w:sz="0" w:space="0" w:color="auto"/>
          </w:divBdr>
        </w:div>
        <w:div w:id="378211549">
          <w:marLeft w:val="0"/>
          <w:marRight w:val="0"/>
          <w:marTop w:val="0"/>
          <w:marBottom w:val="0"/>
          <w:divBdr>
            <w:top w:val="none" w:sz="0" w:space="0" w:color="auto"/>
            <w:left w:val="none" w:sz="0" w:space="0" w:color="auto"/>
            <w:bottom w:val="none" w:sz="0" w:space="0" w:color="auto"/>
            <w:right w:val="none" w:sz="0" w:space="0" w:color="auto"/>
          </w:divBdr>
        </w:div>
        <w:div w:id="215630211">
          <w:marLeft w:val="0"/>
          <w:marRight w:val="0"/>
          <w:marTop w:val="0"/>
          <w:marBottom w:val="0"/>
          <w:divBdr>
            <w:top w:val="none" w:sz="0" w:space="0" w:color="auto"/>
            <w:left w:val="none" w:sz="0" w:space="0" w:color="auto"/>
            <w:bottom w:val="none" w:sz="0" w:space="0" w:color="auto"/>
            <w:right w:val="none" w:sz="0" w:space="0" w:color="auto"/>
          </w:divBdr>
        </w:div>
        <w:div w:id="1708525297">
          <w:marLeft w:val="0"/>
          <w:marRight w:val="0"/>
          <w:marTop w:val="0"/>
          <w:marBottom w:val="0"/>
          <w:divBdr>
            <w:top w:val="none" w:sz="0" w:space="0" w:color="auto"/>
            <w:left w:val="none" w:sz="0" w:space="0" w:color="auto"/>
            <w:bottom w:val="none" w:sz="0" w:space="0" w:color="auto"/>
            <w:right w:val="none" w:sz="0" w:space="0" w:color="auto"/>
          </w:divBdr>
        </w:div>
        <w:div w:id="1209221482">
          <w:marLeft w:val="0"/>
          <w:marRight w:val="0"/>
          <w:marTop w:val="0"/>
          <w:marBottom w:val="0"/>
          <w:divBdr>
            <w:top w:val="none" w:sz="0" w:space="0" w:color="auto"/>
            <w:left w:val="none" w:sz="0" w:space="0" w:color="auto"/>
            <w:bottom w:val="none" w:sz="0" w:space="0" w:color="auto"/>
            <w:right w:val="none" w:sz="0" w:space="0" w:color="auto"/>
          </w:divBdr>
        </w:div>
        <w:div w:id="658465273">
          <w:marLeft w:val="0"/>
          <w:marRight w:val="0"/>
          <w:marTop w:val="0"/>
          <w:marBottom w:val="0"/>
          <w:divBdr>
            <w:top w:val="none" w:sz="0" w:space="0" w:color="auto"/>
            <w:left w:val="none" w:sz="0" w:space="0" w:color="auto"/>
            <w:bottom w:val="none" w:sz="0" w:space="0" w:color="auto"/>
            <w:right w:val="none" w:sz="0" w:space="0" w:color="auto"/>
          </w:divBdr>
        </w:div>
        <w:div w:id="772171067">
          <w:marLeft w:val="0"/>
          <w:marRight w:val="0"/>
          <w:marTop w:val="0"/>
          <w:marBottom w:val="0"/>
          <w:divBdr>
            <w:top w:val="none" w:sz="0" w:space="0" w:color="auto"/>
            <w:left w:val="none" w:sz="0" w:space="0" w:color="auto"/>
            <w:bottom w:val="none" w:sz="0" w:space="0" w:color="auto"/>
            <w:right w:val="none" w:sz="0" w:space="0" w:color="auto"/>
          </w:divBdr>
        </w:div>
        <w:div w:id="1037971019">
          <w:marLeft w:val="0"/>
          <w:marRight w:val="0"/>
          <w:marTop w:val="0"/>
          <w:marBottom w:val="0"/>
          <w:divBdr>
            <w:top w:val="none" w:sz="0" w:space="0" w:color="auto"/>
            <w:left w:val="none" w:sz="0" w:space="0" w:color="auto"/>
            <w:bottom w:val="none" w:sz="0" w:space="0" w:color="auto"/>
            <w:right w:val="none" w:sz="0" w:space="0" w:color="auto"/>
          </w:divBdr>
        </w:div>
        <w:div w:id="2097163221">
          <w:marLeft w:val="0"/>
          <w:marRight w:val="0"/>
          <w:marTop w:val="0"/>
          <w:marBottom w:val="0"/>
          <w:divBdr>
            <w:top w:val="none" w:sz="0" w:space="0" w:color="auto"/>
            <w:left w:val="none" w:sz="0" w:space="0" w:color="auto"/>
            <w:bottom w:val="none" w:sz="0" w:space="0" w:color="auto"/>
            <w:right w:val="none" w:sz="0" w:space="0" w:color="auto"/>
          </w:divBdr>
        </w:div>
        <w:div w:id="808326372">
          <w:marLeft w:val="0"/>
          <w:marRight w:val="0"/>
          <w:marTop w:val="0"/>
          <w:marBottom w:val="0"/>
          <w:divBdr>
            <w:top w:val="none" w:sz="0" w:space="0" w:color="auto"/>
            <w:left w:val="none" w:sz="0" w:space="0" w:color="auto"/>
            <w:bottom w:val="none" w:sz="0" w:space="0" w:color="auto"/>
            <w:right w:val="none" w:sz="0" w:space="0" w:color="auto"/>
          </w:divBdr>
        </w:div>
        <w:div w:id="1993555567">
          <w:marLeft w:val="0"/>
          <w:marRight w:val="0"/>
          <w:marTop w:val="0"/>
          <w:marBottom w:val="0"/>
          <w:divBdr>
            <w:top w:val="none" w:sz="0" w:space="0" w:color="auto"/>
            <w:left w:val="none" w:sz="0" w:space="0" w:color="auto"/>
            <w:bottom w:val="none" w:sz="0" w:space="0" w:color="auto"/>
            <w:right w:val="none" w:sz="0" w:space="0" w:color="auto"/>
          </w:divBdr>
        </w:div>
        <w:div w:id="824977618">
          <w:marLeft w:val="0"/>
          <w:marRight w:val="0"/>
          <w:marTop w:val="0"/>
          <w:marBottom w:val="0"/>
          <w:divBdr>
            <w:top w:val="none" w:sz="0" w:space="0" w:color="auto"/>
            <w:left w:val="none" w:sz="0" w:space="0" w:color="auto"/>
            <w:bottom w:val="none" w:sz="0" w:space="0" w:color="auto"/>
            <w:right w:val="none" w:sz="0" w:space="0" w:color="auto"/>
          </w:divBdr>
        </w:div>
        <w:div w:id="404685441">
          <w:marLeft w:val="0"/>
          <w:marRight w:val="0"/>
          <w:marTop w:val="0"/>
          <w:marBottom w:val="0"/>
          <w:divBdr>
            <w:top w:val="none" w:sz="0" w:space="0" w:color="auto"/>
            <w:left w:val="none" w:sz="0" w:space="0" w:color="auto"/>
            <w:bottom w:val="none" w:sz="0" w:space="0" w:color="auto"/>
            <w:right w:val="none" w:sz="0" w:space="0" w:color="auto"/>
          </w:divBdr>
        </w:div>
        <w:div w:id="139808356">
          <w:marLeft w:val="0"/>
          <w:marRight w:val="0"/>
          <w:marTop w:val="0"/>
          <w:marBottom w:val="0"/>
          <w:divBdr>
            <w:top w:val="none" w:sz="0" w:space="0" w:color="auto"/>
            <w:left w:val="none" w:sz="0" w:space="0" w:color="auto"/>
            <w:bottom w:val="none" w:sz="0" w:space="0" w:color="auto"/>
            <w:right w:val="none" w:sz="0" w:space="0" w:color="auto"/>
          </w:divBdr>
        </w:div>
        <w:div w:id="1734621818">
          <w:marLeft w:val="0"/>
          <w:marRight w:val="0"/>
          <w:marTop w:val="0"/>
          <w:marBottom w:val="0"/>
          <w:divBdr>
            <w:top w:val="none" w:sz="0" w:space="0" w:color="auto"/>
            <w:left w:val="none" w:sz="0" w:space="0" w:color="auto"/>
            <w:bottom w:val="none" w:sz="0" w:space="0" w:color="auto"/>
            <w:right w:val="none" w:sz="0" w:space="0" w:color="auto"/>
          </w:divBdr>
        </w:div>
        <w:div w:id="1682967850">
          <w:marLeft w:val="0"/>
          <w:marRight w:val="0"/>
          <w:marTop w:val="0"/>
          <w:marBottom w:val="0"/>
          <w:divBdr>
            <w:top w:val="none" w:sz="0" w:space="0" w:color="auto"/>
            <w:left w:val="none" w:sz="0" w:space="0" w:color="auto"/>
            <w:bottom w:val="none" w:sz="0" w:space="0" w:color="auto"/>
            <w:right w:val="none" w:sz="0" w:space="0" w:color="auto"/>
          </w:divBdr>
        </w:div>
        <w:div w:id="314457105">
          <w:marLeft w:val="0"/>
          <w:marRight w:val="0"/>
          <w:marTop w:val="0"/>
          <w:marBottom w:val="0"/>
          <w:divBdr>
            <w:top w:val="none" w:sz="0" w:space="0" w:color="auto"/>
            <w:left w:val="none" w:sz="0" w:space="0" w:color="auto"/>
            <w:bottom w:val="none" w:sz="0" w:space="0" w:color="auto"/>
            <w:right w:val="none" w:sz="0" w:space="0" w:color="auto"/>
          </w:divBdr>
        </w:div>
        <w:div w:id="1717849004">
          <w:marLeft w:val="0"/>
          <w:marRight w:val="0"/>
          <w:marTop w:val="0"/>
          <w:marBottom w:val="0"/>
          <w:divBdr>
            <w:top w:val="none" w:sz="0" w:space="0" w:color="auto"/>
            <w:left w:val="none" w:sz="0" w:space="0" w:color="auto"/>
            <w:bottom w:val="none" w:sz="0" w:space="0" w:color="auto"/>
            <w:right w:val="none" w:sz="0" w:space="0" w:color="auto"/>
          </w:divBdr>
        </w:div>
        <w:div w:id="633103937">
          <w:marLeft w:val="0"/>
          <w:marRight w:val="0"/>
          <w:marTop w:val="0"/>
          <w:marBottom w:val="0"/>
          <w:divBdr>
            <w:top w:val="none" w:sz="0" w:space="0" w:color="auto"/>
            <w:left w:val="none" w:sz="0" w:space="0" w:color="auto"/>
            <w:bottom w:val="none" w:sz="0" w:space="0" w:color="auto"/>
            <w:right w:val="none" w:sz="0" w:space="0" w:color="auto"/>
          </w:divBdr>
        </w:div>
        <w:div w:id="2123106225">
          <w:marLeft w:val="0"/>
          <w:marRight w:val="0"/>
          <w:marTop w:val="0"/>
          <w:marBottom w:val="0"/>
          <w:divBdr>
            <w:top w:val="none" w:sz="0" w:space="0" w:color="auto"/>
            <w:left w:val="none" w:sz="0" w:space="0" w:color="auto"/>
            <w:bottom w:val="none" w:sz="0" w:space="0" w:color="auto"/>
            <w:right w:val="none" w:sz="0" w:space="0" w:color="auto"/>
          </w:divBdr>
        </w:div>
        <w:div w:id="765153027">
          <w:marLeft w:val="0"/>
          <w:marRight w:val="0"/>
          <w:marTop w:val="0"/>
          <w:marBottom w:val="0"/>
          <w:divBdr>
            <w:top w:val="none" w:sz="0" w:space="0" w:color="auto"/>
            <w:left w:val="none" w:sz="0" w:space="0" w:color="auto"/>
            <w:bottom w:val="none" w:sz="0" w:space="0" w:color="auto"/>
            <w:right w:val="none" w:sz="0" w:space="0" w:color="auto"/>
          </w:divBdr>
        </w:div>
        <w:div w:id="995912838">
          <w:marLeft w:val="0"/>
          <w:marRight w:val="0"/>
          <w:marTop w:val="0"/>
          <w:marBottom w:val="0"/>
          <w:divBdr>
            <w:top w:val="none" w:sz="0" w:space="0" w:color="auto"/>
            <w:left w:val="none" w:sz="0" w:space="0" w:color="auto"/>
            <w:bottom w:val="none" w:sz="0" w:space="0" w:color="auto"/>
            <w:right w:val="none" w:sz="0" w:space="0" w:color="auto"/>
          </w:divBdr>
        </w:div>
        <w:div w:id="2102675001">
          <w:marLeft w:val="0"/>
          <w:marRight w:val="0"/>
          <w:marTop w:val="0"/>
          <w:marBottom w:val="0"/>
          <w:divBdr>
            <w:top w:val="none" w:sz="0" w:space="0" w:color="auto"/>
            <w:left w:val="none" w:sz="0" w:space="0" w:color="auto"/>
            <w:bottom w:val="none" w:sz="0" w:space="0" w:color="auto"/>
            <w:right w:val="none" w:sz="0" w:space="0" w:color="auto"/>
          </w:divBdr>
        </w:div>
        <w:div w:id="518130392">
          <w:marLeft w:val="0"/>
          <w:marRight w:val="0"/>
          <w:marTop w:val="0"/>
          <w:marBottom w:val="0"/>
          <w:divBdr>
            <w:top w:val="none" w:sz="0" w:space="0" w:color="auto"/>
            <w:left w:val="none" w:sz="0" w:space="0" w:color="auto"/>
            <w:bottom w:val="none" w:sz="0" w:space="0" w:color="auto"/>
            <w:right w:val="none" w:sz="0" w:space="0" w:color="auto"/>
          </w:divBdr>
        </w:div>
        <w:div w:id="2134517960">
          <w:marLeft w:val="0"/>
          <w:marRight w:val="0"/>
          <w:marTop w:val="0"/>
          <w:marBottom w:val="0"/>
          <w:divBdr>
            <w:top w:val="none" w:sz="0" w:space="0" w:color="auto"/>
            <w:left w:val="none" w:sz="0" w:space="0" w:color="auto"/>
            <w:bottom w:val="none" w:sz="0" w:space="0" w:color="auto"/>
            <w:right w:val="none" w:sz="0" w:space="0" w:color="auto"/>
          </w:divBdr>
        </w:div>
        <w:div w:id="80495067">
          <w:marLeft w:val="0"/>
          <w:marRight w:val="0"/>
          <w:marTop w:val="0"/>
          <w:marBottom w:val="0"/>
          <w:divBdr>
            <w:top w:val="none" w:sz="0" w:space="0" w:color="auto"/>
            <w:left w:val="none" w:sz="0" w:space="0" w:color="auto"/>
            <w:bottom w:val="none" w:sz="0" w:space="0" w:color="auto"/>
            <w:right w:val="none" w:sz="0" w:space="0" w:color="auto"/>
          </w:divBdr>
        </w:div>
        <w:div w:id="2054041495">
          <w:marLeft w:val="0"/>
          <w:marRight w:val="0"/>
          <w:marTop w:val="0"/>
          <w:marBottom w:val="0"/>
          <w:divBdr>
            <w:top w:val="none" w:sz="0" w:space="0" w:color="auto"/>
            <w:left w:val="none" w:sz="0" w:space="0" w:color="auto"/>
            <w:bottom w:val="none" w:sz="0" w:space="0" w:color="auto"/>
            <w:right w:val="none" w:sz="0" w:space="0" w:color="auto"/>
          </w:divBdr>
        </w:div>
        <w:div w:id="1262839192">
          <w:marLeft w:val="0"/>
          <w:marRight w:val="0"/>
          <w:marTop w:val="0"/>
          <w:marBottom w:val="0"/>
          <w:divBdr>
            <w:top w:val="none" w:sz="0" w:space="0" w:color="auto"/>
            <w:left w:val="none" w:sz="0" w:space="0" w:color="auto"/>
            <w:bottom w:val="none" w:sz="0" w:space="0" w:color="auto"/>
            <w:right w:val="none" w:sz="0" w:space="0" w:color="auto"/>
          </w:divBdr>
        </w:div>
        <w:div w:id="422073112">
          <w:marLeft w:val="0"/>
          <w:marRight w:val="0"/>
          <w:marTop w:val="0"/>
          <w:marBottom w:val="0"/>
          <w:divBdr>
            <w:top w:val="none" w:sz="0" w:space="0" w:color="auto"/>
            <w:left w:val="none" w:sz="0" w:space="0" w:color="auto"/>
            <w:bottom w:val="none" w:sz="0" w:space="0" w:color="auto"/>
            <w:right w:val="none" w:sz="0" w:space="0" w:color="auto"/>
          </w:divBdr>
        </w:div>
        <w:div w:id="1938051128">
          <w:marLeft w:val="0"/>
          <w:marRight w:val="0"/>
          <w:marTop w:val="0"/>
          <w:marBottom w:val="0"/>
          <w:divBdr>
            <w:top w:val="none" w:sz="0" w:space="0" w:color="auto"/>
            <w:left w:val="none" w:sz="0" w:space="0" w:color="auto"/>
            <w:bottom w:val="none" w:sz="0" w:space="0" w:color="auto"/>
            <w:right w:val="none" w:sz="0" w:space="0" w:color="auto"/>
          </w:divBdr>
        </w:div>
        <w:div w:id="395475930">
          <w:marLeft w:val="0"/>
          <w:marRight w:val="0"/>
          <w:marTop w:val="0"/>
          <w:marBottom w:val="0"/>
          <w:divBdr>
            <w:top w:val="none" w:sz="0" w:space="0" w:color="auto"/>
            <w:left w:val="none" w:sz="0" w:space="0" w:color="auto"/>
            <w:bottom w:val="none" w:sz="0" w:space="0" w:color="auto"/>
            <w:right w:val="none" w:sz="0" w:space="0" w:color="auto"/>
          </w:divBdr>
        </w:div>
        <w:div w:id="109663578">
          <w:marLeft w:val="0"/>
          <w:marRight w:val="0"/>
          <w:marTop w:val="0"/>
          <w:marBottom w:val="0"/>
          <w:divBdr>
            <w:top w:val="none" w:sz="0" w:space="0" w:color="auto"/>
            <w:left w:val="none" w:sz="0" w:space="0" w:color="auto"/>
            <w:bottom w:val="none" w:sz="0" w:space="0" w:color="auto"/>
            <w:right w:val="none" w:sz="0" w:space="0" w:color="auto"/>
          </w:divBdr>
        </w:div>
        <w:div w:id="1963926372">
          <w:marLeft w:val="0"/>
          <w:marRight w:val="0"/>
          <w:marTop w:val="0"/>
          <w:marBottom w:val="0"/>
          <w:divBdr>
            <w:top w:val="none" w:sz="0" w:space="0" w:color="auto"/>
            <w:left w:val="none" w:sz="0" w:space="0" w:color="auto"/>
            <w:bottom w:val="none" w:sz="0" w:space="0" w:color="auto"/>
            <w:right w:val="none" w:sz="0" w:space="0" w:color="auto"/>
          </w:divBdr>
        </w:div>
        <w:div w:id="1053043293">
          <w:marLeft w:val="0"/>
          <w:marRight w:val="0"/>
          <w:marTop w:val="0"/>
          <w:marBottom w:val="0"/>
          <w:divBdr>
            <w:top w:val="none" w:sz="0" w:space="0" w:color="auto"/>
            <w:left w:val="none" w:sz="0" w:space="0" w:color="auto"/>
            <w:bottom w:val="none" w:sz="0" w:space="0" w:color="auto"/>
            <w:right w:val="none" w:sz="0" w:space="0" w:color="auto"/>
          </w:divBdr>
        </w:div>
        <w:div w:id="1302929377">
          <w:marLeft w:val="0"/>
          <w:marRight w:val="0"/>
          <w:marTop w:val="0"/>
          <w:marBottom w:val="0"/>
          <w:divBdr>
            <w:top w:val="none" w:sz="0" w:space="0" w:color="auto"/>
            <w:left w:val="none" w:sz="0" w:space="0" w:color="auto"/>
            <w:bottom w:val="none" w:sz="0" w:space="0" w:color="auto"/>
            <w:right w:val="none" w:sz="0" w:space="0" w:color="auto"/>
          </w:divBdr>
        </w:div>
        <w:div w:id="454910218">
          <w:marLeft w:val="0"/>
          <w:marRight w:val="0"/>
          <w:marTop w:val="0"/>
          <w:marBottom w:val="0"/>
          <w:divBdr>
            <w:top w:val="none" w:sz="0" w:space="0" w:color="auto"/>
            <w:left w:val="none" w:sz="0" w:space="0" w:color="auto"/>
            <w:bottom w:val="none" w:sz="0" w:space="0" w:color="auto"/>
            <w:right w:val="none" w:sz="0" w:space="0" w:color="auto"/>
          </w:divBdr>
        </w:div>
        <w:div w:id="1928685623">
          <w:marLeft w:val="0"/>
          <w:marRight w:val="0"/>
          <w:marTop w:val="0"/>
          <w:marBottom w:val="0"/>
          <w:divBdr>
            <w:top w:val="none" w:sz="0" w:space="0" w:color="auto"/>
            <w:left w:val="none" w:sz="0" w:space="0" w:color="auto"/>
            <w:bottom w:val="none" w:sz="0" w:space="0" w:color="auto"/>
            <w:right w:val="none" w:sz="0" w:space="0" w:color="auto"/>
          </w:divBdr>
        </w:div>
        <w:div w:id="860971957">
          <w:marLeft w:val="0"/>
          <w:marRight w:val="0"/>
          <w:marTop w:val="0"/>
          <w:marBottom w:val="0"/>
          <w:divBdr>
            <w:top w:val="none" w:sz="0" w:space="0" w:color="auto"/>
            <w:left w:val="none" w:sz="0" w:space="0" w:color="auto"/>
            <w:bottom w:val="none" w:sz="0" w:space="0" w:color="auto"/>
            <w:right w:val="none" w:sz="0" w:space="0" w:color="auto"/>
          </w:divBdr>
        </w:div>
        <w:div w:id="1072847333">
          <w:marLeft w:val="0"/>
          <w:marRight w:val="0"/>
          <w:marTop w:val="0"/>
          <w:marBottom w:val="0"/>
          <w:divBdr>
            <w:top w:val="none" w:sz="0" w:space="0" w:color="auto"/>
            <w:left w:val="none" w:sz="0" w:space="0" w:color="auto"/>
            <w:bottom w:val="none" w:sz="0" w:space="0" w:color="auto"/>
            <w:right w:val="none" w:sz="0" w:space="0" w:color="auto"/>
          </w:divBdr>
        </w:div>
        <w:div w:id="1534222468">
          <w:marLeft w:val="0"/>
          <w:marRight w:val="0"/>
          <w:marTop w:val="0"/>
          <w:marBottom w:val="0"/>
          <w:divBdr>
            <w:top w:val="none" w:sz="0" w:space="0" w:color="auto"/>
            <w:left w:val="none" w:sz="0" w:space="0" w:color="auto"/>
            <w:bottom w:val="none" w:sz="0" w:space="0" w:color="auto"/>
            <w:right w:val="none" w:sz="0" w:space="0" w:color="auto"/>
          </w:divBdr>
        </w:div>
        <w:div w:id="1220171210">
          <w:marLeft w:val="0"/>
          <w:marRight w:val="0"/>
          <w:marTop w:val="0"/>
          <w:marBottom w:val="0"/>
          <w:divBdr>
            <w:top w:val="none" w:sz="0" w:space="0" w:color="auto"/>
            <w:left w:val="none" w:sz="0" w:space="0" w:color="auto"/>
            <w:bottom w:val="none" w:sz="0" w:space="0" w:color="auto"/>
            <w:right w:val="none" w:sz="0" w:space="0" w:color="auto"/>
          </w:divBdr>
        </w:div>
        <w:div w:id="1405107105">
          <w:marLeft w:val="0"/>
          <w:marRight w:val="0"/>
          <w:marTop w:val="0"/>
          <w:marBottom w:val="0"/>
          <w:divBdr>
            <w:top w:val="none" w:sz="0" w:space="0" w:color="auto"/>
            <w:left w:val="none" w:sz="0" w:space="0" w:color="auto"/>
            <w:bottom w:val="none" w:sz="0" w:space="0" w:color="auto"/>
            <w:right w:val="none" w:sz="0" w:space="0" w:color="auto"/>
          </w:divBdr>
        </w:div>
        <w:div w:id="449207574">
          <w:marLeft w:val="0"/>
          <w:marRight w:val="0"/>
          <w:marTop w:val="0"/>
          <w:marBottom w:val="0"/>
          <w:divBdr>
            <w:top w:val="none" w:sz="0" w:space="0" w:color="auto"/>
            <w:left w:val="none" w:sz="0" w:space="0" w:color="auto"/>
            <w:bottom w:val="none" w:sz="0" w:space="0" w:color="auto"/>
            <w:right w:val="none" w:sz="0" w:space="0" w:color="auto"/>
          </w:divBdr>
        </w:div>
        <w:div w:id="1034840685">
          <w:marLeft w:val="0"/>
          <w:marRight w:val="0"/>
          <w:marTop w:val="0"/>
          <w:marBottom w:val="0"/>
          <w:divBdr>
            <w:top w:val="none" w:sz="0" w:space="0" w:color="auto"/>
            <w:left w:val="none" w:sz="0" w:space="0" w:color="auto"/>
            <w:bottom w:val="none" w:sz="0" w:space="0" w:color="auto"/>
            <w:right w:val="none" w:sz="0" w:space="0" w:color="auto"/>
          </w:divBdr>
        </w:div>
        <w:div w:id="2117099175">
          <w:marLeft w:val="0"/>
          <w:marRight w:val="0"/>
          <w:marTop w:val="0"/>
          <w:marBottom w:val="0"/>
          <w:divBdr>
            <w:top w:val="none" w:sz="0" w:space="0" w:color="auto"/>
            <w:left w:val="none" w:sz="0" w:space="0" w:color="auto"/>
            <w:bottom w:val="none" w:sz="0" w:space="0" w:color="auto"/>
            <w:right w:val="none" w:sz="0" w:space="0" w:color="auto"/>
          </w:divBdr>
        </w:div>
        <w:div w:id="1425878219">
          <w:marLeft w:val="0"/>
          <w:marRight w:val="0"/>
          <w:marTop w:val="0"/>
          <w:marBottom w:val="0"/>
          <w:divBdr>
            <w:top w:val="none" w:sz="0" w:space="0" w:color="auto"/>
            <w:left w:val="none" w:sz="0" w:space="0" w:color="auto"/>
            <w:bottom w:val="none" w:sz="0" w:space="0" w:color="auto"/>
            <w:right w:val="none" w:sz="0" w:space="0" w:color="auto"/>
          </w:divBdr>
        </w:div>
        <w:div w:id="236521985">
          <w:marLeft w:val="0"/>
          <w:marRight w:val="0"/>
          <w:marTop w:val="0"/>
          <w:marBottom w:val="0"/>
          <w:divBdr>
            <w:top w:val="none" w:sz="0" w:space="0" w:color="auto"/>
            <w:left w:val="none" w:sz="0" w:space="0" w:color="auto"/>
            <w:bottom w:val="none" w:sz="0" w:space="0" w:color="auto"/>
            <w:right w:val="none" w:sz="0" w:space="0" w:color="auto"/>
          </w:divBdr>
        </w:div>
        <w:div w:id="1278177968">
          <w:marLeft w:val="0"/>
          <w:marRight w:val="0"/>
          <w:marTop w:val="0"/>
          <w:marBottom w:val="0"/>
          <w:divBdr>
            <w:top w:val="none" w:sz="0" w:space="0" w:color="auto"/>
            <w:left w:val="none" w:sz="0" w:space="0" w:color="auto"/>
            <w:bottom w:val="none" w:sz="0" w:space="0" w:color="auto"/>
            <w:right w:val="none" w:sz="0" w:space="0" w:color="auto"/>
          </w:divBdr>
        </w:div>
        <w:div w:id="1644188590">
          <w:marLeft w:val="0"/>
          <w:marRight w:val="0"/>
          <w:marTop w:val="0"/>
          <w:marBottom w:val="0"/>
          <w:divBdr>
            <w:top w:val="none" w:sz="0" w:space="0" w:color="auto"/>
            <w:left w:val="none" w:sz="0" w:space="0" w:color="auto"/>
            <w:bottom w:val="none" w:sz="0" w:space="0" w:color="auto"/>
            <w:right w:val="none" w:sz="0" w:space="0" w:color="auto"/>
          </w:divBdr>
        </w:div>
        <w:div w:id="1669484084">
          <w:marLeft w:val="0"/>
          <w:marRight w:val="0"/>
          <w:marTop w:val="0"/>
          <w:marBottom w:val="0"/>
          <w:divBdr>
            <w:top w:val="none" w:sz="0" w:space="0" w:color="auto"/>
            <w:left w:val="none" w:sz="0" w:space="0" w:color="auto"/>
            <w:bottom w:val="none" w:sz="0" w:space="0" w:color="auto"/>
            <w:right w:val="none" w:sz="0" w:space="0" w:color="auto"/>
          </w:divBdr>
        </w:div>
        <w:div w:id="916747821">
          <w:marLeft w:val="0"/>
          <w:marRight w:val="0"/>
          <w:marTop w:val="0"/>
          <w:marBottom w:val="0"/>
          <w:divBdr>
            <w:top w:val="none" w:sz="0" w:space="0" w:color="auto"/>
            <w:left w:val="none" w:sz="0" w:space="0" w:color="auto"/>
            <w:bottom w:val="none" w:sz="0" w:space="0" w:color="auto"/>
            <w:right w:val="none" w:sz="0" w:space="0" w:color="auto"/>
          </w:divBdr>
        </w:div>
        <w:div w:id="1279676613">
          <w:marLeft w:val="0"/>
          <w:marRight w:val="0"/>
          <w:marTop w:val="0"/>
          <w:marBottom w:val="0"/>
          <w:divBdr>
            <w:top w:val="none" w:sz="0" w:space="0" w:color="auto"/>
            <w:left w:val="none" w:sz="0" w:space="0" w:color="auto"/>
            <w:bottom w:val="none" w:sz="0" w:space="0" w:color="auto"/>
            <w:right w:val="none" w:sz="0" w:space="0" w:color="auto"/>
          </w:divBdr>
        </w:div>
        <w:div w:id="813176921">
          <w:marLeft w:val="0"/>
          <w:marRight w:val="0"/>
          <w:marTop w:val="0"/>
          <w:marBottom w:val="0"/>
          <w:divBdr>
            <w:top w:val="none" w:sz="0" w:space="0" w:color="auto"/>
            <w:left w:val="none" w:sz="0" w:space="0" w:color="auto"/>
            <w:bottom w:val="none" w:sz="0" w:space="0" w:color="auto"/>
            <w:right w:val="none" w:sz="0" w:space="0" w:color="auto"/>
          </w:divBdr>
        </w:div>
        <w:div w:id="391346182">
          <w:marLeft w:val="0"/>
          <w:marRight w:val="0"/>
          <w:marTop w:val="0"/>
          <w:marBottom w:val="0"/>
          <w:divBdr>
            <w:top w:val="none" w:sz="0" w:space="0" w:color="auto"/>
            <w:left w:val="none" w:sz="0" w:space="0" w:color="auto"/>
            <w:bottom w:val="none" w:sz="0" w:space="0" w:color="auto"/>
            <w:right w:val="none" w:sz="0" w:space="0" w:color="auto"/>
          </w:divBdr>
        </w:div>
        <w:div w:id="399136202">
          <w:marLeft w:val="0"/>
          <w:marRight w:val="0"/>
          <w:marTop w:val="0"/>
          <w:marBottom w:val="0"/>
          <w:divBdr>
            <w:top w:val="none" w:sz="0" w:space="0" w:color="auto"/>
            <w:left w:val="none" w:sz="0" w:space="0" w:color="auto"/>
            <w:bottom w:val="none" w:sz="0" w:space="0" w:color="auto"/>
            <w:right w:val="none" w:sz="0" w:space="0" w:color="auto"/>
          </w:divBdr>
        </w:div>
        <w:div w:id="1062365961">
          <w:marLeft w:val="0"/>
          <w:marRight w:val="0"/>
          <w:marTop w:val="0"/>
          <w:marBottom w:val="0"/>
          <w:divBdr>
            <w:top w:val="none" w:sz="0" w:space="0" w:color="auto"/>
            <w:left w:val="none" w:sz="0" w:space="0" w:color="auto"/>
            <w:bottom w:val="none" w:sz="0" w:space="0" w:color="auto"/>
            <w:right w:val="none" w:sz="0" w:space="0" w:color="auto"/>
          </w:divBdr>
        </w:div>
        <w:div w:id="1345010395">
          <w:marLeft w:val="0"/>
          <w:marRight w:val="0"/>
          <w:marTop w:val="0"/>
          <w:marBottom w:val="0"/>
          <w:divBdr>
            <w:top w:val="none" w:sz="0" w:space="0" w:color="auto"/>
            <w:left w:val="none" w:sz="0" w:space="0" w:color="auto"/>
            <w:bottom w:val="none" w:sz="0" w:space="0" w:color="auto"/>
            <w:right w:val="none" w:sz="0" w:space="0" w:color="auto"/>
          </w:divBdr>
        </w:div>
        <w:div w:id="2129279074">
          <w:marLeft w:val="0"/>
          <w:marRight w:val="0"/>
          <w:marTop w:val="0"/>
          <w:marBottom w:val="0"/>
          <w:divBdr>
            <w:top w:val="none" w:sz="0" w:space="0" w:color="auto"/>
            <w:left w:val="none" w:sz="0" w:space="0" w:color="auto"/>
            <w:bottom w:val="none" w:sz="0" w:space="0" w:color="auto"/>
            <w:right w:val="none" w:sz="0" w:space="0" w:color="auto"/>
          </w:divBdr>
        </w:div>
        <w:div w:id="225066801">
          <w:marLeft w:val="0"/>
          <w:marRight w:val="0"/>
          <w:marTop w:val="0"/>
          <w:marBottom w:val="0"/>
          <w:divBdr>
            <w:top w:val="none" w:sz="0" w:space="0" w:color="auto"/>
            <w:left w:val="none" w:sz="0" w:space="0" w:color="auto"/>
            <w:bottom w:val="none" w:sz="0" w:space="0" w:color="auto"/>
            <w:right w:val="none" w:sz="0" w:space="0" w:color="auto"/>
          </w:divBdr>
        </w:div>
        <w:div w:id="1254322394">
          <w:marLeft w:val="0"/>
          <w:marRight w:val="0"/>
          <w:marTop w:val="0"/>
          <w:marBottom w:val="0"/>
          <w:divBdr>
            <w:top w:val="none" w:sz="0" w:space="0" w:color="auto"/>
            <w:left w:val="none" w:sz="0" w:space="0" w:color="auto"/>
            <w:bottom w:val="none" w:sz="0" w:space="0" w:color="auto"/>
            <w:right w:val="none" w:sz="0" w:space="0" w:color="auto"/>
          </w:divBdr>
        </w:div>
        <w:div w:id="2022966689">
          <w:marLeft w:val="0"/>
          <w:marRight w:val="0"/>
          <w:marTop w:val="0"/>
          <w:marBottom w:val="0"/>
          <w:divBdr>
            <w:top w:val="none" w:sz="0" w:space="0" w:color="auto"/>
            <w:left w:val="none" w:sz="0" w:space="0" w:color="auto"/>
            <w:bottom w:val="none" w:sz="0" w:space="0" w:color="auto"/>
            <w:right w:val="none" w:sz="0" w:space="0" w:color="auto"/>
          </w:divBdr>
        </w:div>
        <w:div w:id="1899436130">
          <w:marLeft w:val="0"/>
          <w:marRight w:val="0"/>
          <w:marTop w:val="0"/>
          <w:marBottom w:val="0"/>
          <w:divBdr>
            <w:top w:val="none" w:sz="0" w:space="0" w:color="auto"/>
            <w:left w:val="none" w:sz="0" w:space="0" w:color="auto"/>
            <w:bottom w:val="none" w:sz="0" w:space="0" w:color="auto"/>
            <w:right w:val="none" w:sz="0" w:space="0" w:color="auto"/>
          </w:divBdr>
        </w:div>
        <w:div w:id="1828201228">
          <w:marLeft w:val="0"/>
          <w:marRight w:val="0"/>
          <w:marTop w:val="0"/>
          <w:marBottom w:val="0"/>
          <w:divBdr>
            <w:top w:val="none" w:sz="0" w:space="0" w:color="auto"/>
            <w:left w:val="none" w:sz="0" w:space="0" w:color="auto"/>
            <w:bottom w:val="none" w:sz="0" w:space="0" w:color="auto"/>
            <w:right w:val="none" w:sz="0" w:space="0" w:color="auto"/>
          </w:divBdr>
        </w:div>
        <w:div w:id="244803200">
          <w:marLeft w:val="0"/>
          <w:marRight w:val="0"/>
          <w:marTop w:val="0"/>
          <w:marBottom w:val="0"/>
          <w:divBdr>
            <w:top w:val="none" w:sz="0" w:space="0" w:color="auto"/>
            <w:left w:val="none" w:sz="0" w:space="0" w:color="auto"/>
            <w:bottom w:val="none" w:sz="0" w:space="0" w:color="auto"/>
            <w:right w:val="none" w:sz="0" w:space="0" w:color="auto"/>
          </w:divBdr>
        </w:div>
        <w:div w:id="1447845158">
          <w:marLeft w:val="0"/>
          <w:marRight w:val="0"/>
          <w:marTop w:val="0"/>
          <w:marBottom w:val="0"/>
          <w:divBdr>
            <w:top w:val="none" w:sz="0" w:space="0" w:color="auto"/>
            <w:left w:val="none" w:sz="0" w:space="0" w:color="auto"/>
            <w:bottom w:val="none" w:sz="0" w:space="0" w:color="auto"/>
            <w:right w:val="none" w:sz="0" w:space="0" w:color="auto"/>
          </w:divBdr>
        </w:div>
        <w:div w:id="331689256">
          <w:marLeft w:val="0"/>
          <w:marRight w:val="0"/>
          <w:marTop w:val="0"/>
          <w:marBottom w:val="0"/>
          <w:divBdr>
            <w:top w:val="none" w:sz="0" w:space="0" w:color="auto"/>
            <w:left w:val="none" w:sz="0" w:space="0" w:color="auto"/>
            <w:bottom w:val="none" w:sz="0" w:space="0" w:color="auto"/>
            <w:right w:val="none" w:sz="0" w:space="0" w:color="auto"/>
          </w:divBdr>
        </w:div>
        <w:div w:id="1990135706">
          <w:marLeft w:val="0"/>
          <w:marRight w:val="0"/>
          <w:marTop w:val="0"/>
          <w:marBottom w:val="0"/>
          <w:divBdr>
            <w:top w:val="none" w:sz="0" w:space="0" w:color="auto"/>
            <w:left w:val="none" w:sz="0" w:space="0" w:color="auto"/>
            <w:bottom w:val="none" w:sz="0" w:space="0" w:color="auto"/>
            <w:right w:val="none" w:sz="0" w:space="0" w:color="auto"/>
          </w:divBdr>
        </w:div>
        <w:div w:id="41909580">
          <w:marLeft w:val="0"/>
          <w:marRight w:val="0"/>
          <w:marTop w:val="0"/>
          <w:marBottom w:val="0"/>
          <w:divBdr>
            <w:top w:val="none" w:sz="0" w:space="0" w:color="auto"/>
            <w:left w:val="none" w:sz="0" w:space="0" w:color="auto"/>
            <w:bottom w:val="none" w:sz="0" w:space="0" w:color="auto"/>
            <w:right w:val="none" w:sz="0" w:space="0" w:color="auto"/>
          </w:divBdr>
        </w:div>
        <w:div w:id="2121606213">
          <w:marLeft w:val="0"/>
          <w:marRight w:val="0"/>
          <w:marTop w:val="0"/>
          <w:marBottom w:val="0"/>
          <w:divBdr>
            <w:top w:val="none" w:sz="0" w:space="0" w:color="auto"/>
            <w:left w:val="none" w:sz="0" w:space="0" w:color="auto"/>
            <w:bottom w:val="none" w:sz="0" w:space="0" w:color="auto"/>
            <w:right w:val="none" w:sz="0" w:space="0" w:color="auto"/>
          </w:divBdr>
        </w:div>
        <w:div w:id="39863602">
          <w:marLeft w:val="0"/>
          <w:marRight w:val="0"/>
          <w:marTop w:val="0"/>
          <w:marBottom w:val="0"/>
          <w:divBdr>
            <w:top w:val="none" w:sz="0" w:space="0" w:color="auto"/>
            <w:left w:val="none" w:sz="0" w:space="0" w:color="auto"/>
            <w:bottom w:val="none" w:sz="0" w:space="0" w:color="auto"/>
            <w:right w:val="none" w:sz="0" w:space="0" w:color="auto"/>
          </w:divBdr>
        </w:div>
        <w:div w:id="720709420">
          <w:marLeft w:val="0"/>
          <w:marRight w:val="0"/>
          <w:marTop w:val="0"/>
          <w:marBottom w:val="0"/>
          <w:divBdr>
            <w:top w:val="none" w:sz="0" w:space="0" w:color="auto"/>
            <w:left w:val="none" w:sz="0" w:space="0" w:color="auto"/>
            <w:bottom w:val="none" w:sz="0" w:space="0" w:color="auto"/>
            <w:right w:val="none" w:sz="0" w:space="0" w:color="auto"/>
          </w:divBdr>
        </w:div>
        <w:div w:id="1676414850">
          <w:marLeft w:val="0"/>
          <w:marRight w:val="0"/>
          <w:marTop w:val="0"/>
          <w:marBottom w:val="0"/>
          <w:divBdr>
            <w:top w:val="none" w:sz="0" w:space="0" w:color="auto"/>
            <w:left w:val="none" w:sz="0" w:space="0" w:color="auto"/>
            <w:bottom w:val="none" w:sz="0" w:space="0" w:color="auto"/>
            <w:right w:val="none" w:sz="0" w:space="0" w:color="auto"/>
          </w:divBdr>
        </w:div>
        <w:div w:id="1811244482">
          <w:marLeft w:val="0"/>
          <w:marRight w:val="0"/>
          <w:marTop w:val="0"/>
          <w:marBottom w:val="0"/>
          <w:divBdr>
            <w:top w:val="none" w:sz="0" w:space="0" w:color="auto"/>
            <w:left w:val="none" w:sz="0" w:space="0" w:color="auto"/>
            <w:bottom w:val="none" w:sz="0" w:space="0" w:color="auto"/>
            <w:right w:val="none" w:sz="0" w:space="0" w:color="auto"/>
          </w:divBdr>
        </w:div>
        <w:div w:id="1867407546">
          <w:marLeft w:val="0"/>
          <w:marRight w:val="0"/>
          <w:marTop w:val="0"/>
          <w:marBottom w:val="0"/>
          <w:divBdr>
            <w:top w:val="none" w:sz="0" w:space="0" w:color="auto"/>
            <w:left w:val="none" w:sz="0" w:space="0" w:color="auto"/>
            <w:bottom w:val="none" w:sz="0" w:space="0" w:color="auto"/>
            <w:right w:val="none" w:sz="0" w:space="0" w:color="auto"/>
          </w:divBdr>
        </w:div>
        <w:div w:id="1506360578">
          <w:marLeft w:val="0"/>
          <w:marRight w:val="0"/>
          <w:marTop w:val="0"/>
          <w:marBottom w:val="0"/>
          <w:divBdr>
            <w:top w:val="none" w:sz="0" w:space="0" w:color="auto"/>
            <w:left w:val="none" w:sz="0" w:space="0" w:color="auto"/>
            <w:bottom w:val="none" w:sz="0" w:space="0" w:color="auto"/>
            <w:right w:val="none" w:sz="0" w:space="0" w:color="auto"/>
          </w:divBdr>
        </w:div>
        <w:div w:id="222954854">
          <w:marLeft w:val="0"/>
          <w:marRight w:val="0"/>
          <w:marTop w:val="0"/>
          <w:marBottom w:val="0"/>
          <w:divBdr>
            <w:top w:val="none" w:sz="0" w:space="0" w:color="auto"/>
            <w:left w:val="none" w:sz="0" w:space="0" w:color="auto"/>
            <w:bottom w:val="none" w:sz="0" w:space="0" w:color="auto"/>
            <w:right w:val="none" w:sz="0" w:space="0" w:color="auto"/>
          </w:divBdr>
        </w:div>
        <w:div w:id="560143929">
          <w:marLeft w:val="0"/>
          <w:marRight w:val="0"/>
          <w:marTop w:val="0"/>
          <w:marBottom w:val="0"/>
          <w:divBdr>
            <w:top w:val="none" w:sz="0" w:space="0" w:color="auto"/>
            <w:left w:val="none" w:sz="0" w:space="0" w:color="auto"/>
            <w:bottom w:val="none" w:sz="0" w:space="0" w:color="auto"/>
            <w:right w:val="none" w:sz="0" w:space="0" w:color="auto"/>
          </w:divBdr>
        </w:div>
        <w:div w:id="48191541">
          <w:marLeft w:val="0"/>
          <w:marRight w:val="0"/>
          <w:marTop w:val="0"/>
          <w:marBottom w:val="0"/>
          <w:divBdr>
            <w:top w:val="none" w:sz="0" w:space="0" w:color="auto"/>
            <w:left w:val="none" w:sz="0" w:space="0" w:color="auto"/>
            <w:bottom w:val="none" w:sz="0" w:space="0" w:color="auto"/>
            <w:right w:val="none" w:sz="0" w:space="0" w:color="auto"/>
          </w:divBdr>
        </w:div>
        <w:div w:id="339890715">
          <w:marLeft w:val="0"/>
          <w:marRight w:val="0"/>
          <w:marTop w:val="0"/>
          <w:marBottom w:val="0"/>
          <w:divBdr>
            <w:top w:val="none" w:sz="0" w:space="0" w:color="auto"/>
            <w:left w:val="none" w:sz="0" w:space="0" w:color="auto"/>
            <w:bottom w:val="none" w:sz="0" w:space="0" w:color="auto"/>
            <w:right w:val="none" w:sz="0" w:space="0" w:color="auto"/>
          </w:divBdr>
        </w:div>
        <w:div w:id="1931695917">
          <w:marLeft w:val="0"/>
          <w:marRight w:val="0"/>
          <w:marTop w:val="0"/>
          <w:marBottom w:val="0"/>
          <w:divBdr>
            <w:top w:val="none" w:sz="0" w:space="0" w:color="auto"/>
            <w:left w:val="none" w:sz="0" w:space="0" w:color="auto"/>
            <w:bottom w:val="none" w:sz="0" w:space="0" w:color="auto"/>
            <w:right w:val="none" w:sz="0" w:space="0" w:color="auto"/>
          </w:divBdr>
        </w:div>
        <w:div w:id="1814178978">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586690549">
          <w:marLeft w:val="0"/>
          <w:marRight w:val="0"/>
          <w:marTop w:val="0"/>
          <w:marBottom w:val="0"/>
          <w:divBdr>
            <w:top w:val="none" w:sz="0" w:space="0" w:color="auto"/>
            <w:left w:val="none" w:sz="0" w:space="0" w:color="auto"/>
            <w:bottom w:val="none" w:sz="0" w:space="0" w:color="auto"/>
            <w:right w:val="none" w:sz="0" w:space="0" w:color="auto"/>
          </w:divBdr>
        </w:div>
        <w:div w:id="1677225993">
          <w:marLeft w:val="0"/>
          <w:marRight w:val="0"/>
          <w:marTop w:val="0"/>
          <w:marBottom w:val="0"/>
          <w:divBdr>
            <w:top w:val="none" w:sz="0" w:space="0" w:color="auto"/>
            <w:left w:val="none" w:sz="0" w:space="0" w:color="auto"/>
            <w:bottom w:val="none" w:sz="0" w:space="0" w:color="auto"/>
            <w:right w:val="none" w:sz="0" w:space="0" w:color="auto"/>
          </w:divBdr>
        </w:div>
        <w:div w:id="998651054">
          <w:marLeft w:val="0"/>
          <w:marRight w:val="0"/>
          <w:marTop w:val="0"/>
          <w:marBottom w:val="0"/>
          <w:divBdr>
            <w:top w:val="none" w:sz="0" w:space="0" w:color="auto"/>
            <w:left w:val="none" w:sz="0" w:space="0" w:color="auto"/>
            <w:bottom w:val="none" w:sz="0" w:space="0" w:color="auto"/>
            <w:right w:val="none" w:sz="0" w:space="0" w:color="auto"/>
          </w:divBdr>
        </w:div>
        <w:div w:id="2108504729">
          <w:marLeft w:val="0"/>
          <w:marRight w:val="0"/>
          <w:marTop w:val="0"/>
          <w:marBottom w:val="0"/>
          <w:divBdr>
            <w:top w:val="none" w:sz="0" w:space="0" w:color="auto"/>
            <w:left w:val="none" w:sz="0" w:space="0" w:color="auto"/>
            <w:bottom w:val="none" w:sz="0" w:space="0" w:color="auto"/>
            <w:right w:val="none" w:sz="0" w:space="0" w:color="auto"/>
          </w:divBdr>
        </w:div>
        <w:div w:id="232813112">
          <w:marLeft w:val="0"/>
          <w:marRight w:val="0"/>
          <w:marTop w:val="0"/>
          <w:marBottom w:val="0"/>
          <w:divBdr>
            <w:top w:val="none" w:sz="0" w:space="0" w:color="auto"/>
            <w:left w:val="none" w:sz="0" w:space="0" w:color="auto"/>
            <w:bottom w:val="none" w:sz="0" w:space="0" w:color="auto"/>
            <w:right w:val="none" w:sz="0" w:space="0" w:color="auto"/>
          </w:divBdr>
        </w:div>
        <w:div w:id="1856995070">
          <w:marLeft w:val="0"/>
          <w:marRight w:val="0"/>
          <w:marTop w:val="0"/>
          <w:marBottom w:val="0"/>
          <w:divBdr>
            <w:top w:val="none" w:sz="0" w:space="0" w:color="auto"/>
            <w:left w:val="none" w:sz="0" w:space="0" w:color="auto"/>
            <w:bottom w:val="none" w:sz="0" w:space="0" w:color="auto"/>
            <w:right w:val="none" w:sz="0" w:space="0" w:color="auto"/>
          </w:divBdr>
        </w:div>
        <w:div w:id="1907297762">
          <w:marLeft w:val="0"/>
          <w:marRight w:val="0"/>
          <w:marTop w:val="0"/>
          <w:marBottom w:val="0"/>
          <w:divBdr>
            <w:top w:val="none" w:sz="0" w:space="0" w:color="auto"/>
            <w:left w:val="none" w:sz="0" w:space="0" w:color="auto"/>
            <w:bottom w:val="none" w:sz="0" w:space="0" w:color="auto"/>
            <w:right w:val="none" w:sz="0" w:space="0" w:color="auto"/>
          </w:divBdr>
        </w:div>
        <w:div w:id="571356880">
          <w:marLeft w:val="0"/>
          <w:marRight w:val="0"/>
          <w:marTop w:val="0"/>
          <w:marBottom w:val="0"/>
          <w:divBdr>
            <w:top w:val="none" w:sz="0" w:space="0" w:color="auto"/>
            <w:left w:val="none" w:sz="0" w:space="0" w:color="auto"/>
            <w:bottom w:val="none" w:sz="0" w:space="0" w:color="auto"/>
            <w:right w:val="none" w:sz="0" w:space="0" w:color="auto"/>
          </w:divBdr>
        </w:div>
        <w:div w:id="1919290023">
          <w:marLeft w:val="0"/>
          <w:marRight w:val="0"/>
          <w:marTop w:val="0"/>
          <w:marBottom w:val="0"/>
          <w:divBdr>
            <w:top w:val="none" w:sz="0" w:space="0" w:color="auto"/>
            <w:left w:val="none" w:sz="0" w:space="0" w:color="auto"/>
            <w:bottom w:val="none" w:sz="0" w:space="0" w:color="auto"/>
            <w:right w:val="none" w:sz="0" w:space="0" w:color="auto"/>
          </w:divBdr>
        </w:div>
        <w:div w:id="718672509">
          <w:marLeft w:val="0"/>
          <w:marRight w:val="0"/>
          <w:marTop w:val="0"/>
          <w:marBottom w:val="0"/>
          <w:divBdr>
            <w:top w:val="none" w:sz="0" w:space="0" w:color="auto"/>
            <w:left w:val="none" w:sz="0" w:space="0" w:color="auto"/>
            <w:bottom w:val="none" w:sz="0" w:space="0" w:color="auto"/>
            <w:right w:val="none" w:sz="0" w:space="0" w:color="auto"/>
          </w:divBdr>
        </w:div>
        <w:div w:id="1359039653">
          <w:marLeft w:val="0"/>
          <w:marRight w:val="0"/>
          <w:marTop w:val="0"/>
          <w:marBottom w:val="0"/>
          <w:divBdr>
            <w:top w:val="none" w:sz="0" w:space="0" w:color="auto"/>
            <w:left w:val="none" w:sz="0" w:space="0" w:color="auto"/>
            <w:bottom w:val="none" w:sz="0" w:space="0" w:color="auto"/>
            <w:right w:val="none" w:sz="0" w:space="0" w:color="auto"/>
          </w:divBdr>
        </w:div>
        <w:div w:id="1745251398">
          <w:marLeft w:val="0"/>
          <w:marRight w:val="0"/>
          <w:marTop w:val="0"/>
          <w:marBottom w:val="0"/>
          <w:divBdr>
            <w:top w:val="none" w:sz="0" w:space="0" w:color="auto"/>
            <w:left w:val="none" w:sz="0" w:space="0" w:color="auto"/>
            <w:bottom w:val="none" w:sz="0" w:space="0" w:color="auto"/>
            <w:right w:val="none" w:sz="0" w:space="0" w:color="auto"/>
          </w:divBdr>
        </w:div>
        <w:div w:id="1688556401">
          <w:marLeft w:val="0"/>
          <w:marRight w:val="0"/>
          <w:marTop w:val="0"/>
          <w:marBottom w:val="0"/>
          <w:divBdr>
            <w:top w:val="none" w:sz="0" w:space="0" w:color="auto"/>
            <w:left w:val="none" w:sz="0" w:space="0" w:color="auto"/>
            <w:bottom w:val="none" w:sz="0" w:space="0" w:color="auto"/>
            <w:right w:val="none" w:sz="0" w:space="0" w:color="auto"/>
          </w:divBdr>
        </w:div>
        <w:div w:id="685248177">
          <w:marLeft w:val="0"/>
          <w:marRight w:val="0"/>
          <w:marTop w:val="0"/>
          <w:marBottom w:val="0"/>
          <w:divBdr>
            <w:top w:val="none" w:sz="0" w:space="0" w:color="auto"/>
            <w:left w:val="none" w:sz="0" w:space="0" w:color="auto"/>
            <w:bottom w:val="none" w:sz="0" w:space="0" w:color="auto"/>
            <w:right w:val="none" w:sz="0" w:space="0" w:color="auto"/>
          </w:divBdr>
        </w:div>
        <w:div w:id="381249122">
          <w:marLeft w:val="0"/>
          <w:marRight w:val="0"/>
          <w:marTop w:val="0"/>
          <w:marBottom w:val="0"/>
          <w:divBdr>
            <w:top w:val="none" w:sz="0" w:space="0" w:color="auto"/>
            <w:left w:val="none" w:sz="0" w:space="0" w:color="auto"/>
            <w:bottom w:val="none" w:sz="0" w:space="0" w:color="auto"/>
            <w:right w:val="none" w:sz="0" w:space="0" w:color="auto"/>
          </w:divBdr>
        </w:div>
        <w:div w:id="1533153234">
          <w:marLeft w:val="0"/>
          <w:marRight w:val="0"/>
          <w:marTop w:val="0"/>
          <w:marBottom w:val="0"/>
          <w:divBdr>
            <w:top w:val="none" w:sz="0" w:space="0" w:color="auto"/>
            <w:left w:val="none" w:sz="0" w:space="0" w:color="auto"/>
            <w:bottom w:val="none" w:sz="0" w:space="0" w:color="auto"/>
            <w:right w:val="none" w:sz="0" w:space="0" w:color="auto"/>
          </w:divBdr>
        </w:div>
        <w:div w:id="1983608148">
          <w:marLeft w:val="0"/>
          <w:marRight w:val="0"/>
          <w:marTop w:val="0"/>
          <w:marBottom w:val="0"/>
          <w:divBdr>
            <w:top w:val="none" w:sz="0" w:space="0" w:color="auto"/>
            <w:left w:val="none" w:sz="0" w:space="0" w:color="auto"/>
            <w:bottom w:val="none" w:sz="0" w:space="0" w:color="auto"/>
            <w:right w:val="none" w:sz="0" w:space="0" w:color="auto"/>
          </w:divBdr>
        </w:div>
        <w:div w:id="1224752495">
          <w:marLeft w:val="0"/>
          <w:marRight w:val="0"/>
          <w:marTop w:val="0"/>
          <w:marBottom w:val="0"/>
          <w:divBdr>
            <w:top w:val="none" w:sz="0" w:space="0" w:color="auto"/>
            <w:left w:val="none" w:sz="0" w:space="0" w:color="auto"/>
            <w:bottom w:val="none" w:sz="0" w:space="0" w:color="auto"/>
            <w:right w:val="none" w:sz="0" w:space="0" w:color="auto"/>
          </w:divBdr>
        </w:div>
        <w:div w:id="1814132175">
          <w:marLeft w:val="0"/>
          <w:marRight w:val="0"/>
          <w:marTop w:val="0"/>
          <w:marBottom w:val="0"/>
          <w:divBdr>
            <w:top w:val="none" w:sz="0" w:space="0" w:color="auto"/>
            <w:left w:val="none" w:sz="0" w:space="0" w:color="auto"/>
            <w:bottom w:val="none" w:sz="0" w:space="0" w:color="auto"/>
            <w:right w:val="none" w:sz="0" w:space="0" w:color="auto"/>
          </w:divBdr>
        </w:div>
        <w:div w:id="932736899">
          <w:marLeft w:val="0"/>
          <w:marRight w:val="0"/>
          <w:marTop w:val="0"/>
          <w:marBottom w:val="0"/>
          <w:divBdr>
            <w:top w:val="none" w:sz="0" w:space="0" w:color="auto"/>
            <w:left w:val="none" w:sz="0" w:space="0" w:color="auto"/>
            <w:bottom w:val="none" w:sz="0" w:space="0" w:color="auto"/>
            <w:right w:val="none" w:sz="0" w:space="0" w:color="auto"/>
          </w:divBdr>
        </w:div>
        <w:div w:id="326249553">
          <w:marLeft w:val="0"/>
          <w:marRight w:val="0"/>
          <w:marTop w:val="0"/>
          <w:marBottom w:val="0"/>
          <w:divBdr>
            <w:top w:val="none" w:sz="0" w:space="0" w:color="auto"/>
            <w:left w:val="none" w:sz="0" w:space="0" w:color="auto"/>
            <w:bottom w:val="none" w:sz="0" w:space="0" w:color="auto"/>
            <w:right w:val="none" w:sz="0" w:space="0" w:color="auto"/>
          </w:divBdr>
        </w:div>
        <w:div w:id="775712143">
          <w:marLeft w:val="0"/>
          <w:marRight w:val="0"/>
          <w:marTop w:val="0"/>
          <w:marBottom w:val="0"/>
          <w:divBdr>
            <w:top w:val="none" w:sz="0" w:space="0" w:color="auto"/>
            <w:left w:val="none" w:sz="0" w:space="0" w:color="auto"/>
            <w:bottom w:val="none" w:sz="0" w:space="0" w:color="auto"/>
            <w:right w:val="none" w:sz="0" w:space="0" w:color="auto"/>
          </w:divBdr>
        </w:div>
        <w:div w:id="651174618">
          <w:marLeft w:val="0"/>
          <w:marRight w:val="0"/>
          <w:marTop w:val="0"/>
          <w:marBottom w:val="0"/>
          <w:divBdr>
            <w:top w:val="none" w:sz="0" w:space="0" w:color="auto"/>
            <w:left w:val="none" w:sz="0" w:space="0" w:color="auto"/>
            <w:bottom w:val="none" w:sz="0" w:space="0" w:color="auto"/>
            <w:right w:val="none" w:sz="0" w:space="0" w:color="auto"/>
          </w:divBdr>
        </w:div>
        <w:div w:id="490145856">
          <w:marLeft w:val="0"/>
          <w:marRight w:val="0"/>
          <w:marTop w:val="0"/>
          <w:marBottom w:val="0"/>
          <w:divBdr>
            <w:top w:val="none" w:sz="0" w:space="0" w:color="auto"/>
            <w:left w:val="none" w:sz="0" w:space="0" w:color="auto"/>
            <w:bottom w:val="none" w:sz="0" w:space="0" w:color="auto"/>
            <w:right w:val="none" w:sz="0" w:space="0" w:color="auto"/>
          </w:divBdr>
        </w:div>
        <w:div w:id="49159497">
          <w:marLeft w:val="0"/>
          <w:marRight w:val="0"/>
          <w:marTop w:val="0"/>
          <w:marBottom w:val="0"/>
          <w:divBdr>
            <w:top w:val="none" w:sz="0" w:space="0" w:color="auto"/>
            <w:left w:val="none" w:sz="0" w:space="0" w:color="auto"/>
            <w:bottom w:val="none" w:sz="0" w:space="0" w:color="auto"/>
            <w:right w:val="none" w:sz="0" w:space="0" w:color="auto"/>
          </w:divBdr>
        </w:div>
        <w:div w:id="202446039">
          <w:marLeft w:val="0"/>
          <w:marRight w:val="0"/>
          <w:marTop w:val="0"/>
          <w:marBottom w:val="0"/>
          <w:divBdr>
            <w:top w:val="none" w:sz="0" w:space="0" w:color="auto"/>
            <w:left w:val="none" w:sz="0" w:space="0" w:color="auto"/>
            <w:bottom w:val="none" w:sz="0" w:space="0" w:color="auto"/>
            <w:right w:val="none" w:sz="0" w:space="0" w:color="auto"/>
          </w:divBdr>
        </w:div>
        <w:div w:id="405954980">
          <w:marLeft w:val="0"/>
          <w:marRight w:val="0"/>
          <w:marTop w:val="0"/>
          <w:marBottom w:val="0"/>
          <w:divBdr>
            <w:top w:val="none" w:sz="0" w:space="0" w:color="auto"/>
            <w:left w:val="none" w:sz="0" w:space="0" w:color="auto"/>
            <w:bottom w:val="none" w:sz="0" w:space="0" w:color="auto"/>
            <w:right w:val="none" w:sz="0" w:space="0" w:color="auto"/>
          </w:divBdr>
        </w:div>
        <w:div w:id="1972398376">
          <w:marLeft w:val="0"/>
          <w:marRight w:val="0"/>
          <w:marTop w:val="0"/>
          <w:marBottom w:val="0"/>
          <w:divBdr>
            <w:top w:val="none" w:sz="0" w:space="0" w:color="auto"/>
            <w:left w:val="none" w:sz="0" w:space="0" w:color="auto"/>
            <w:bottom w:val="none" w:sz="0" w:space="0" w:color="auto"/>
            <w:right w:val="none" w:sz="0" w:space="0" w:color="auto"/>
          </w:divBdr>
        </w:div>
        <w:div w:id="1115293258">
          <w:marLeft w:val="0"/>
          <w:marRight w:val="0"/>
          <w:marTop w:val="0"/>
          <w:marBottom w:val="0"/>
          <w:divBdr>
            <w:top w:val="none" w:sz="0" w:space="0" w:color="auto"/>
            <w:left w:val="none" w:sz="0" w:space="0" w:color="auto"/>
            <w:bottom w:val="none" w:sz="0" w:space="0" w:color="auto"/>
            <w:right w:val="none" w:sz="0" w:space="0" w:color="auto"/>
          </w:divBdr>
        </w:div>
        <w:div w:id="1580215454">
          <w:marLeft w:val="0"/>
          <w:marRight w:val="0"/>
          <w:marTop w:val="0"/>
          <w:marBottom w:val="0"/>
          <w:divBdr>
            <w:top w:val="none" w:sz="0" w:space="0" w:color="auto"/>
            <w:left w:val="none" w:sz="0" w:space="0" w:color="auto"/>
            <w:bottom w:val="none" w:sz="0" w:space="0" w:color="auto"/>
            <w:right w:val="none" w:sz="0" w:space="0" w:color="auto"/>
          </w:divBdr>
        </w:div>
        <w:div w:id="1320498888">
          <w:marLeft w:val="0"/>
          <w:marRight w:val="0"/>
          <w:marTop w:val="0"/>
          <w:marBottom w:val="0"/>
          <w:divBdr>
            <w:top w:val="none" w:sz="0" w:space="0" w:color="auto"/>
            <w:left w:val="none" w:sz="0" w:space="0" w:color="auto"/>
            <w:bottom w:val="none" w:sz="0" w:space="0" w:color="auto"/>
            <w:right w:val="none" w:sz="0" w:space="0" w:color="auto"/>
          </w:divBdr>
        </w:div>
        <w:div w:id="795680522">
          <w:marLeft w:val="0"/>
          <w:marRight w:val="0"/>
          <w:marTop w:val="0"/>
          <w:marBottom w:val="0"/>
          <w:divBdr>
            <w:top w:val="none" w:sz="0" w:space="0" w:color="auto"/>
            <w:left w:val="none" w:sz="0" w:space="0" w:color="auto"/>
            <w:bottom w:val="none" w:sz="0" w:space="0" w:color="auto"/>
            <w:right w:val="none" w:sz="0" w:space="0" w:color="auto"/>
          </w:divBdr>
        </w:div>
        <w:div w:id="1321889576">
          <w:marLeft w:val="0"/>
          <w:marRight w:val="0"/>
          <w:marTop w:val="0"/>
          <w:marBottom w:val="0"/>
          <w:divBdr>
            <w:top w:val="none" w:sz="0" w:space="0" w:color="auto"/>
            <w:left w:val="none" w:sz="0" w:space="0" w:color="auto"/>
            <w:bottom w:val="none" w:sz="0" w:space="0" w:color="auto"/>
            <w:right w:val="none" w:sz="0" w:space="0" w:color="auto"/>
          </w:divBdr>
        </w:div>
        <w:div w:id="2002466183">
          <w:marLeft w:val="0"/>
          <w:marRight w:val="0"/>
          <w:marTop w:val="0"/>
          <w:marBottom w:val="0"/>
          <w:divBdr>
            <w:top w:val="none" w:sz="0" w:space="0" w:color="auto"/>
            <w:left w:val="none" w:sz="0" w:space="0" w:color="auto"/>
            <w:bottom w:val="none" w:sz="0" w:space="0" w:color="auto"/>
            <w:right w:val="none" w:sz="0" w:space="0" w:color="auto"/>
          </w:divBdr>
        </w:div>
        <w:div w:id="612588483">
          <w:marLeft w:val="0"/>
          <w:marRight w:val="0"/>
          <w:marTop w:val="0"/>
          <w:marBottom w:val="0"/>
          <w:divBdr>
            <w:top w:val="none" w:sz="0" w:space="0" w:color="auto"/>
            <w:left w:val="none" w:sz="0" w:space="0" w:color="auto"/>
            <w:bottom w:val="none" w:sz="0" w:space="0" w:color="auto"/>
            <w:right w:val="none" w:sz="0" w:space="0" w:color="auto"/>
          </w:divBdr>
        </w:div>
        <w:div w:id="1703239482">
          <w:marLeft w:val="0"/>
          <w:marRight w:val="0"/>
          <w:marTop w:val="0"/>
          <w:marBottom w:val="0"/>
          <w:divBdr>
            <w:top w:val="none" w:sz="0" w:space="0" w:color="auto"/>
            <w:left w:val="none" w:sz="0" w:space="0" w:color="auto"/>
            <w:bottom w:val="none" w:sz="0" w:space="0" w:color="auto"/>
            <w:right w:val="none" w:sz="0" w:space="0" w:color="auto"/>
          </w:divBdr>
        </w:div>
        <w:div w:id="1237058929">
          <w:marLeft w:val="0"/>
          <w:marRight w:val="0"/>
          <w:marTop w:val="0"/>
          <w:marBottom w:val="0"/>
          <w:divBdr>
            <w:top w:val="none" w:sz="0" w:space="0" w:color="auto"/>
            <w:left w:val="none" w:sz="0" w:space="0" w:color="auto"/>
            <w:bottom w:val="none" w:sz="0" w:space="0" w:color="auto"/>
            <w:right w:val="none" w:sz="0" w:space="0" w:color="auto"/>
          </w:divBdr>
        </w:div>
        <w:div w:id="1169102756">
          <w:marLeft w:val="0"/>
          <w:marRight w:val="0"/>
          <w:marTop w:val="0"/>
          <w:marBottom w:val="0"/>
          <w:divBdr>
            <w:top w:val="none" w:sz="0" w:space="0" w:color="auto"/>
            <w:left w:val="none" w:sz="0" w:space="0" w:color="auto"/>
            <w:bottom w:val="none" w:sz="0" w:space="0" w:color="auto"/>
            <w:right w:val="none" w:sz="0" w:space="0" w:color="auto"/>
          </w:divBdr>
        </w:div>
        <w:div w:id="158275966">
          <w:marLeft w:val="0"/>
          <w:marRight w:val="0"/>
          <w:marTop w:val="0"/>
          <w:marBottom w:val="0"/>
          <w:divBdr>
            <w:top w:val="none" w:sz="0" w:space="0" w:color="auto"/>
            <w:left w:val="none" w:sz="0" w:space="0" w:color="auto"/>
            <w:bottom w:val="none" w:sz="0" w:space="0" w:color="auto"/>
            <w:right w:val="none" w:sz="0" w:space="0" w:color="auto"/>
          </w:divBdr>
        </w:div>
        <w:div w:id="56168452">
          <w:marLeft w:val="0"/>
          <w:marRight w:val="0"/>
          <w:marTop w:val="0"/>
          <w:marBottom w:val="0"/>
          <w:divBdr>
            <w:top w:val="none" w:sz="0" w:space="0" w:color="auto"/>
            <w:left w:val="none" w:sz="0" w:space="0" w:color="auto"/>
            <w:bottom w:val="none" w:sz="0" w:space="0" w:color="auto"/>
            <w:right w:val="none" w:sz="0" w:space="0" w:color="auto"/>
          </w:divBdr>
        </w:div>
        <w:div w:id="1777750198">
          <w:marLeft w:val="0"/>
          <w:marRight w:val="0"/>
          <w:marTop w:val="0"/>
          <w:marBottom w:val="0"/>
          <w:divBdr>
            <w:top w:val="none" w:sz="0" w:space="0" w:color="auto"/>
            <w:left w:val="none" w:sz="0" w:space="0" w:color="auto"/>
            <w:bottom w:val="none" w:sz="0" w:space="0" w:color="auto"/>
            <w:right w:val="none" w:sz="0" w:space="0" w:color="auto"/>
          </w:divBdr>
        </w:div>
        <w:div w:id="1701273799">
          <w:marLeft w:val="0"/>
          <w:marRight w:val="0"/>
          <w:marTop w:val="0"/>
          <w:marBottom w:val="0"/>
          <w:divBdr>
            <w:top w:val="none" w:sz="0" w:space="0" w:color="auto"/>
            <w:left w:val="none" w:sz="0" w:space="0" w:color="auto"/>
            <w:bottom w:val="none" w:sz="0" w:space="0" w:color="auto"/>
            <w:right w:val="none" w:sz="0" w:space="0" w:color="auto"/>
          </w:divBdr>
        </w:div>
        <w:div w:id="1704401311">
          <w:marLeft w:val="0"/>
          <w:marRight w:val="0"/>
          <w:marTop w:val="0"/>
          <w:marBottom w:val="0"/>
          <w:divBdr>
            <w:top w:val="none" w:sz="0" w:space="0" w:color="auto"/>
            <w:left w:val="none" w:sz="0" w:space="0" w:color="auto"/>
            <w:bottom w:val="none" w:sz="0" w:space="0" w:color="auto"/>
            <w:right w:val="none" w:sz="0" w:space="0" w:color="auto"/>
          </w:divBdr>
        </w:div>
        <w:div w:id="127164734">
          <w:marLeft w:val="0"/>
          <w:marRight w:val="0"/>
          <w:marTop w:val="0"/>
          <w:marBottom w:val="0"/>
          <w:divBdr>
            <w:top w:val="none" w:sz="0" w:space="0" w:color="auto"/>
            <w:left w:val="none" w:sz="0" w:space="0" w:color="auto"/>
            <w:bottom w:val="none" w:sz="0" w:space="0" w:color="auto"/>
            <w:right w:val="none" w:sz="0" w:space="0" w:color="auto"/>
          </w:divBdr>
        </w:div>
        <w:div w:id="997852924">
          <w:marLeft w:val="0"/>
          <w:marRight w:val="0"/>
          <w:marTop w:val="0"/>
          <w:marBottom w:val="0"/>
          <w:divBdr>
            <w:top w:val="none" w:sz="0" w:space="0" w:color="auto"/>
            <w:left w:val="none" w:sz="0" w:space="0" w:color="auto"/>
            <w:bottom w:val="none" w:sz="0" w:space="0" w:color="auto"/>
            <w:right w:val="none" w:sz="0" w:space="0" w:color="auto"/>
          </w:divBdr>
        </w:div>
        <w:div w:id="1892614757">
          <w:marLeft w:val="0"/>
          <w:marRight w:val="0"/>
          <w:marTop w:val="0"/>
          <w:marBottom w:val="0"/>
          <w:divBdr>
            <w:top w:val="none" w:sz="0" w:space="0" w:color="auto"/>
            <w:left w:val="none" w:sz="0" w:space="0" w:color="auto"/>
            <w:bottom w:val="none" w:sz="0" w:space="0" w:color="auto"/>
            <w:right w:val="none" w:sz="0" w:space="0" w:color="auto"/>
          </w:divBdr>
        </w:div>
        <w:div w:id="1421680686">
          <w:marLeft w:val="0"/>
          <w:marRight w:val="0"/>
          <w:marTop w:val="0"/>
          <w:marBottom w:val="0"/>
          <w:divBdr>
            <w:top w:val="none" w:sz="0" w:space="0" w:color="auto"/>
            <w:left w:val="none" w:sz="0" w:space="0" w:color="auto"/>
            <w:bottom w:val="none" w:sz="0" w:space="0" w:color="auto"/>
            <w:right w:val="none" w:sz="0" w:space="0" w:color="auto"/>
          </w:divBdr>
        </w:div>
        <w:div w:id="318046468">
          <w:marLeft w:val="0"/>
          <w:marRight w:val="0"/>
          <w:marTop w:val="0"/>
          <w:marBottom w:val="0"/>
          <w:divBdr>
            <w:top w:val="none" w:sz="0" w:space="0" w:color="auto"/>
            <w:left w:val="none" w:sz="0" w:space="0" w:color="auto"/>
            <w:bottom w:val="none" w:sz="0" w:space="0" w:color="auto"/>
            <w:right w:val="none" w:sz="0" w:space="0" w:color="auto"/>
          </w:divBdr>
        </w:div>
        <w:div w:id="60450660">
          <w:marLeft w:val="0"/>
          <w:marRight w:val="0"/>
          <w:marTop w:val="0"/>
          <w:marBottom w:val="0"/>
          <w:divBdr>
            <w:top w:val="none" w:sz="0" w:space="0" w:color="auto"/>
            <w:left w:val="none" w:sz="0" w:space="0" w:color="auto"/>
            <w:bottom w:val="none" w:sz="0" w:space="0" w:color="auto"/>
            <w:right w:val="none" w:sz="0" w:space="0" w:color="auto"/>
          </w:divBdr>
        </w:div>
        <w:div w:id="395593500">
          <w:marLeft w:val="0"/>
          <w:marRight w:val="0"/>
          <w:marTop w:val="0"/>
          <w:marBottom w:val="0"/>
          <w:divBdr>
            <w:top w:val="none" w:sz="0" w:space="0" w:color="auto"/>
            <w:left w:val="none" w:sz="0" w:space="0" w:color="auto"/>
            <w:bottom w:val="none" w:sz="0" w:space="0" w:color="auto"/>
            <w:right w:val="none" w:sz="0" w:space="0" w:color="auto"/>
          </w:divBdr>
        </w:div>
        <w:div w:id="120852001">
          <w:marLeft w:val="0"/>
          <w:marRight w:val="0"/>
          <w:marTop w:val="0"/>
          <w:marBottom w:val="0"/>
          <w:divBdr>
            <w:top w:val="none" w:sz="0" w:space="0" w:color="auto"/>
            <w:left w:val="none" w:sz="0" w:space="0" w:color="auto"/>
            <w:bottom w:val="none" w:sz="0" w:space="0" w:color="auto"/>
            <w:right w:val="none" w:sz="0" w:space="0" w:color="auto"/>
          </w:divBdr>
        </w:div>
        <w:div w:id="482506398">
          <w:marLeft w:val="0"/>
          <w:marRight w:val="0"/>
          <w:marTop w:val="0"/>
          <w:marBottom w:val="0"/>
          <w:divBdr>
            <w:top w:val="none" w:sz="0" w:space="0" w:color="auto"/>
            <w:left w:val="none" w:sz="0" w:space="0" w:color="auto"/>
            <w:bottom w:val="none" w:sz="0" w:space="0" w:color="auto"/>
            <w:right w:val="none" w:sz="0" w:space="0" w:color="auto"/>
          </w:divBdr>
        </w:div>
        <w:div w:id="1178885625">
          <w:marLeft w:val="0"/>
          <w:marRight w:val="0"/>
          <w:marTop w:val="0"/>
          <w:marBottom w:val="0"/>
          <w:divBdr>
            <w:top w:val="none" w:sz="0" w:space="0" w:color="auto"/>
            <w:left w:val="none" w:sz="0" w:space="0" w:color="auto"/>
            <w:bottom w:val="none" w:sz="0" w:space="0" w:color="auto"/>
            <w:right w:val="none" w:sz="0" w:space="0" w:color="auto"/>
          </w:divBdr>
        </w:div>
        <w:div w:id="1284073763">
          <w:marLeft w:val="0"/>
          <w:marRight w:val="0"/>
          <w:marTop w:val="0"/>
          <w:marBottom w:val="0"/>
          <w:divBdr>
            <w:top w:val="none" w:sz="0" w:space="0" w:color="auto"/>
            <w:left w:val="none" w:sz="0" w:space="0" w:color="auto"/>
            <w:bottom w:val="none" w:sz="0" w:space="0" w:color="auto"/>
            <w:right w:val="none" w:sz="0" w:space="0" w:color="auto"/>
          </w:divBdr>
        </w:div>
        <w:div w:id="453444948">
          <w:marLeft w:val="0"/>
          <w:marRight w:val="0"/>
          <w:marTop w:val="0"/>
          <w:marBottom w:val="0"/>
          <w:divBdr>
            <w:top w:val="none" w:sz="0" w:space="0" w:color="auto"/>
            <w:left w:val="none" w:sz="0" w:space="0" w:color="auto"/>
            <w:bottom w:val="none" w:sz="0" w:space="0" w:color="auto"/>
            <w:right w:val="none" w:sz="0" w:space="0" w:color="auto"/>
          </w:divBdr>
        </w:div>
        <w:div w:id="2028865383">
          <w:marLeft w:val="0"/>
          <w:marRight w:val="0"/>
          <w:marTop w:val="0"/>
          <w:marBottom w:val="0"/>
          <w:divBdr>
            <w:top w:val="none" w:sz="0" w:space="0" w:color="auto"/>
            <w:left w:val="none" w:sz="0" w:space="0" w:color="auto"/>
            <w:bottom w:val="none" w:sz="0" w:space="0" w:color="auto"/>
            <w:right w:val="none" w:sz="0" w:space="0" w:color="auto"/>
          </w:divBdr>
        </w:div>
        <w:div w:id="285278521">
          <w:marLeft w:val="0"/>
          <w:marRight w:val="0"/>
          <w:marTop w:val="0"/>
          <w:marBottom w:val="0"/>
          <w:divBdr>
            <w:top w:val="none" w:sz="0" w:space="0" w:color="auto"/>
            <w:left w:val="none" w:sz="0" w:space="0" w:color="auto"/>
            <w:bottom w:val="none" w:sz="0" w:space="0" w:color="auto"/>
            <w:right w:val="none" w:sz="0" w:space="0" w:color="auto"/>
          </w:divBdr>
        </w:div>
        <w:div w:id="1762067786">
          <w:marLeft w:val="0"/>
          <w:marRight w:val="0"/>
          <w:marTop w:val="0"/>
          <w:marBottom w:val="0"/>
          <w:divBdr>
            <w:top w:val="none" w:sz="0" w:space="0" w:color="auto"/>
            <w:left w:val="none" w:sz="0" w:space="0" w:color="auto"/>
            <w:bottom w:val="none" w:sz="0" w:space="0" w:color="auto"/>
            <w:right w:val="none" w:sz="0" w:space="0" w:color="auto"/>
          </w:divBdr>
        </w:div>
        <w:div w:id="1999261685">
          <w:marLeft w:val="0"/>
          <w:marRight w:val="0"/>
          <w:marTop w:val="0"/>
          <w:marBottom w:val="0"/>
          <w:divBdr>
            <w:top w:val="none" w:sz="0" w:space="0" w:color="auto"/>
            <w:left w:val="none" w:sz="0" w:space="0" w:color="auto"/>
            <w:bottom w:val="none" w:sz="0" w:space="0" w:color="auto"/>
            <w:right w:val="none" w:sz="0" w:space="0" w:color="auto"/>
          </w:divBdr>
        </w:div>
        <w:div w:id="125322464">
          <w:marLeft w:val="0"/>
          <w:marRight w:val="0"/>
          <w:marTop w:val="0"/>
          <w:marBottom w:val="0"/>
          <w:divBdr>
            <w:top w:val="none" w:sz="0" w:space="0" w:color="auto"/>
            <w:left w:val="none" w:sz="0" w:space="0" w:color="auto"/>
            <w:bottom w:val="none" w:sz="0" w:space="0" w:color="auto"/>
            <w:right w:val="none" w:sz="0" w:space="0" w:color="auto"/>
          </w:divBdr>
        </w:div>
        <w:div w:id="1690252901">
          <w:marLeft w:val="0"/>
          <w:marRight w:val="0"/>
          <w:marTop w:val="0"/>
          <w:marBottom w:val="0"/>
          <w:divBdr>
            <w:top w:val="none" w:sz="0" w:space="0" w:color="auto"/>
            <w:left w:val="none" w:sz="0" w:space="0" w:color="auto"/>
            <w:bottom w:val="none" w:sz="0" w:space="0" w:color="auto"/>
            <w:right w:val="none" w:sz="0" w:space="0" w:color="auto"/>
          </w:divBdr>
        </w:div>
        <w:div w:id="1773621036">
          <w:marLeft w:val="0"/>
          <w:marRight w:val="0"/>
          <w:marTop w:val="0"/>
          <w:marBottom w:val="0"/>
          <w:divBdr>
            <w:top w:val="none" w:sz="0" w:space="0" w:color="auto"/>
            <w:left w:val="none" w:sz="0" w:space="0" w:color="auto"/>
            <w:bottom w:val="none" w:sz="0" w:space="0" w:color="auto"/>
            <w:right w:val="none" w:sz="0" w:space="0" w:color="auto"/>
          </w:divBdr>
        </w:div>
        <w:div w:id="1981498292">
          <w:marLeft w:val="0"/>
          <w:marRight w:val="0"/>
          <w:marTop w:val="0"/>
          <w:marBottom w:val="0"/>
          <w:divBdr>
            <w:top w:val="none" w:sz="0" w:space="0" w:color="auto"/>
            <w:left w:val="none" w:sz="0" w:space="0" w:color="auto"/>
            <w:bottom w:val="none" w:sz="0" w:space="0" w:color="auto"/>
            <w:right w:val="none" w:sz="0" w:space="0" w:color="auto"/>
          </w:divBdr>
        </w:div>
        <w:div w:id="1828743181">
          <w:marLeft w:val="0"/>
          <w:marRight w:val="0"/>
          <w:marTop w:val="0"/>
          <w:marBottom w:val="0"/>
          <w:divBdr>
            <w:top w:val="none" w:sz="0" w:space="0" w:color="auto"/>
            <w:left w:val="none" w:sz="0" w:space="0" w:color="auto"/>
            <w:bottom w:val="none" w:sz="0" w:space="0" w:color="auto"/>
            <w:right w:val="none" w:sz="0" w:space="0" w:color="auto"/>
          </w:divBdr>
        </w:div>
        <w:div w:id="1504125302">
          <w:marLeft w:val="0"/>
          <w:marRight w:val="0"/>
          <w:marTop w:val="0"/>
          <w:marBottom w:val="0"/>
          <w:divBdr>
            <w:top w:val="none" w:sz="0" w:space="0" w:color="auto"/>
            <w:left w:val="none" w:sz="0" w:space="0" w:color="auto"/>
            <w:bottom w:val="none" w:sz="0" w:space="0" w:color="auto"/>
            <w:right w:val="none" w:sz="0" w:space="0" w:color="auto"/>
          </w:divBdr>
        </w:div>
        <w:div w:id="1045982988">
          <w:marLeft w:val="0"/>
          <w:marRight w:val="0"/>
          <w:marTop w:val="0"/>
          <w:marBottom w:val="0"/>
          <w:divBdr>
            <w:top w:val="none" w:sz="0" w:space="0" w:color="auto"/>
            <w:left w:val="none" w:sz="0" w:space="0" w:color="auto"/>
            <w:bottom w:val="none" w:sz="0" w:space="0" w:color="auto"/>
            <w:right w:val="none" w:sz="0" w:space="0" w:color="auto"/>
          </w:divBdr>
        </w:div>
        <w:div w:id="1347754204">
          <w:marLeft w:val="0"/>
          <w:marRight w:val="0"/>
          <w:marTop w:val="0"/>
          <w:marBottom w:val="0"/>
          <w:divBdr>
            <w:top w:val="none" w:sz="0" w:space="0" w:color="auto"/>
            <w:left w:val="none" w:sz="0" w:space="0" w:color="auto"/>
            <w:bottom w:val="none" w:sz="0" w:space="0" w:color="auto"/>
            <w:right w:val="none" w:sz="0" w:space="0" w:color="auto"/>
          </w:divBdr>
        </w:div>
        <w:div w:id="1017124980">
          <w:marLeft w:val="0"/>
          <w:marRight w:val="0"/>
          <w:marTop w:val="0"/>
          <w:marBottom w:val="0"/>
          <w:divBdr>
            <w:top w:val="none" w:sz="0" w:space="0" w:color="auto"/>
            <w:left w:val="none" w:sz="0" w:space="0" w:color="auto"/>
            <w:bottom w:val="none" w:sz="0" w:space="0" w:color="auto"/>
            <w:right w:val="none" w:sz="0" w:space="0" w:color="auto"/>
          </w:divBdr>
        </w:div>
        <w:div w:id="462313044">
          <w:marLeft w:val="0"/>
          <w:marRight w:val="0"/>
          <w:marTop w:val="0"/>
          <w:marBottom w:val="0"/>
          <w:divBdr>
            <w:top w:val="none" w:sz="0" w:space="0" w:color="auto"/>
            <w:left w:val="none" w:sz="0" w:space="0" w:color="auto"/>
            <w:bottom w:val="none" w:sz="0" w:space="0" w:color="auto"/>
            <w:right w:val="none" w:sz="0" w:space="0" w:color="auto"/>
          </w:divBdr>
        </w:div>
        <w:div w:id="1900246527">
          <w:marLeft w:val="0"/>
          <w:marRight w:val="0"/>
          <w:marTop w:val="0"/>
          <w:marBottom w:val="0"/>
          <w:divBdr>
            <w:top w:val="none" w:sz="0" w:space="0" w:color="auto"/>
            <w:left w:val="none" w:sz="0" w:space="0" w:color="auto"/>
            <w:bottom w:val="none" w:sz="0" w:space="0" w:color="auto"/>
            <w:right w:val="none" w:sz="0" w:space="0" w:color="auto"/>
          </w:divBdr>
        </w:div>
        <w:div w:id="1782527074">
          <w:marLeft w:val="0"/>
          <w:marRight w:val="0"/>
          <w:marTop w:val="0"/>
          <w:marBottom w:val="0"/>
          <w:divBdr>
            <w:top w:val="none" w:sz="0" w:space="0" w:color="auto"/>
            <w:left w:val="none" w:sz="0" w:space="0" w:color="auto"/>
            <w:bottom w:val="none" w:sz="0" w:space="0" w:color="auto"/>
            <w:right w:val="none" w:sz="0" w:space="0" w:color="auto"/>
          </w:divBdr>
        </w:div>
        <w:div w:id="882837129">
          <w:marLeft w:val="0"/>
          <w:marRight w:val="0"/>
          <w:marTop w:val="0"/>
          <w:marBottom w:val="0"/>
          <w:divBdr>
            <w:top w:val="none" w:sz="0" w:space="0" w:color="auto"/>
            <w:left w:val="none" w:sz="0" w:space="0" w:color="auto"/>
            <w:bottom w:val="none" w:sz="0" w:space="0" w:color="auto"/>
            <w:right w:val="none" w:sz="0" w:space="0" w:color="auto"/>
          </w:divBdr>
        </w:div>
        <w:div w:id="1252931085">
          <w:marLeft w:val="0"/>
          <w:marRight w:val="0"/>
          <w:marTop w:val="0"/>
          <w:marBottom w:val="0"/>
          <w:divBdr>
            <w:top w:val="none" w:sz="0" w:space="0" w:color="auto"/>
            <w:left w:val="none" w:sz="0" w:space="0" w:color="auto"/>
            <w:bottom w:val="none" w:sz="0" w:space="0" w:color="auto"/>
            <w:right w:val="none" w:sz="0" w:space="0" w:color="auto"/>
          </w:divBdr>
        </w:div>
        <w:div w:id="607196971">
          <w:marLeft w:val="0"/>
          <w:marRight w:val="0"/>
          <w:marTop w:val="0"/>
          <w:marBottom w:val="0"/>
          <w:divBdr>
            <w:top w:val="none" w:sz="0" w:space="0" w:color="auto"/>
            <w:left w:val="none" w:sz="0" w:space="0" w:color="auto"/>
            <w:bottom w:val="none" w:sz="0" w:space="0" w:color="auto"/>
            <w:right w:val="none" w:sz="0" w:space="0" w:color="auto"/>
          </w:divBdr>
        </w:div>
        <w:div w:id="1360080144">
          <w:marLeft w:val="0"/>
          <w:marRight w:val="0"/>
          <w:marTop w:val="0"/>
          <w:marBottom w:val="0"/>
          <w:divBdr>
            <w:top w:val="none" w:sz="0" w:space="0" w:color="auto"/>
            <w:left w:val="none" w:sz="0" w:space="0" w:color="auto"/>
            <w:bottom w:val="none" w:sz="0" w:space="0" w:color="auto"/>
            <w:right w:val="none" w:sz="0" w:space="0" w:color="auto"/>
          </w:divBdr>
        </w:div>
        <w:div w:id="1478913429">
          <w:marLeft w:val="0"/>
          <w:marRight w:val="0"/>
          <w:marTop w:val="0"/>
          <w:marBottom w:val="0"/>
          <w:divBdr>
            <w:top w:val="none" w:sz="0" w:space="0" w:color="auto"/>
            <w:left w:val="none" w:sz="0" w:space="0" w:color="auto"/>
            <w:bottom w:val="none" w:sz="0" w:space="0" w:color="auto"/>
            <w:right w:val="none" w:sz="0" w:space="0" w:color="auto"/>
          </w:divBdr>
        </w:div>
        <w:div w:id="373699408">
          <w:marLeft w:val="0"/>
          <w:marRight w:val="0"/>
          <w:marTop w:val="0"/>
          <w:marBottom w:val="0"/>
          <w:divBdr>
            <w:top w:val="none" w:sz="0" w:space="0" w:color="auto"/>
            <w:left w:val="none" w:sz="0" w:space="0" w:color="auto"/>
            <w:bottom w:val="none" w:sz="0" w:space="0" w:color="auto"/>
            <w:right w:val="none" w:sz="0" w:space="0" w:color="auto"/>
          </w:divBdr>
        </w:div>
        <w:div w:id="232544297">
          <w:marLeft w:val="0"/>
          <w:marRight w:val="0"/>
          <w:marTop w:val="0"/>
          <w:marBottom w:val="0"/>
          <w:divBdr>
            <w:top w:val="none" w:sz="0" w:space="0" w:color="auto"/>
            <w:left w:val="none" w:sz="0" w:space="0" w:color="auto"/>
            <w:bottom w:val="none" w:sz="0" w:space="0" w:color="auto"/>
            <w:right w:val="none" w:sz="0" w:space="0" w:color="auto"/>
          </w:divBdr>
        </w:div>
        <w:div w:id="881211057">
          <w:marLeft w:val="0"/>
          <w:marRight w:val="0"/>
          <w:marTop w:val="0"/>
          <w:marBottom w:val="0"/>
          <w:divBdr>
            <w:top w:val="none" w:sz="0" w:space="0" w:color="auto"/>
            <w:left w:val="none" w:sz="0" w:space="0" w:color="auto"/>
            <w:bottom w:val="none" w:sz="0" w:space="0" w:color="auto"/>
            <w:right w:val="none" w:sz="0" w:space="0" w:color="auto"/>
          </w:divBdr>
        </w:div>
      </w:divsChild>
    </w:div>
    <w:div w:id="1013342683">
      <w:bodyDiv w:val="1"/>
      <w:marLeft w:val="0"/>
      <w:marRight w:val="0"/>
      <w:marTop w:val="0"/>
      <w:marBottom w:val="0"/>
      <w:divBdr>
        <w:top w:val="none" w:sz="0" w:space="0" w:color="auto"/>
        <w:left w:val="none" w:sz="0" w:space="0" w:color="auto"/>
        <w:bottom w:val="none" w:sz="0" w:space="0" w:color="auto"/>
        <w:right w:val="none" w:sz="0" w:space="0" w:color="auto"/>
      </w:divBdr>
      <w:divsChild>
        <w:div w:id="1052341422">
          <w:marLeft w:val="0"/>
          <w:marRight w:val="0"/>
          <w:marTop w:val="0"/>
          <w:marBottom w:val="0"/>
          <w:divBdr>
            <w:top w:val="single" w:sz="2" w:space="0" w:color="D9D9E3"/>
            <w:left w:val="single" w:sz="2" w:space="0" w:color="D9D9E3"/>
            <w:bottom w:val="single" w:sz="2" w:space="0" w:color="D9D9E3"/>
            <w:right w:val="single" w:sz="2" w:space="0" w:color="D9D9E3"/>
          </w:divBdr>
          <w:divsChild>
            <w:div w:id="662273862">
              <w:marLeft w:val="0"/>
              <w:marRight w:val="0"/>
              <w:marTop w:val="0"/>
              <w:marBottom w:val="0"/>
              <w:divBdr>
                <w:top w:val="single" w:sz="2" w:space="0" w:color="D9D9E3"/>
                <w:left w:val="single" w:sz="2" w:space="0" w:color="D9D9E3"/>
                <w:bottom w:val="single" w:sz="2" w:space="0" w:color="D9D9E3"/>
                <w:right w:val="single" w:sz="2" w:space="0" w:color="D9D9E3"/>
              </w:divBdr>
              <w:divsChild>
                <w:div w:id="1717773642">
                  <w:marLeft w:val="0"/>
                  <w:marRight w:val="0"/>
                  <w:marTop w:val="0"/>
                  <w:marBottom w:val="0"/>
                  <w:divBdr>
                    <w:top w:val="single" w:sz="2" w:space="0" w:color="D9D9E3"/>
                    <w:left w:val="single" w:sz="2" w:space="0" w:color="D9D9E3"/>
                    <w:bottom w:val="single" w:sz="2" w:space="0" w:color="D9D9E3"/>
                    <w:right w:val="single" w:sz="2" w:space="0" w:color="D9D9E3"/>
                  </w:divBdr>
                  <w:divsChild>
                    <w:div w:id="203637681">
                      <w:marLeft w:val="0"/>
                      <w:marRight w:val="0"/>
                      <w:marTop w:val="0"/>
                      <w:marBottom w:val="0"/>
                      <w:divBdr>
                        <w:top w:val="single" w:sz="2" w:space="0" w:color="D9D9E3"/>
                        <w:left w:val="single" w:sz="2" w:space="0" w:color="D9D9E3"/>
                        <w:bottom w:val="single" w:sz="2" w:space="0" w:color="D9D9E3"/>
                        <w:right w:val="single" w:sz="2" w:space="0" w:color="D9D9E3"/>
                      </w:divBdr>
                      <w:divsChild>
                        <w:div w:id="775250190">
                          <w:marLeft w:val="0"/>
                          <w:marRight w:val="0"/>
                          <w:marTop w:val="0"/>
                          <w:marBottom w:val="0"/>
                          <w:divBdr>
                            <w:top w:val="single" w:sz="2" w:space="0" w:color="auto"/>
                            <w:left w:val="single" w:sz="2" w:space="0" w:color="auto"/>
                            <w:bottom w:val="single" w:sz="6" w:space="0" w:color="auto"/>
                            <w:right w:val="single" w:sz="2" w:space="0" w:color="auto"/>
                          </w:divBdr>
                          <w:divsChild>
                            <w:div w:id="13914618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79514360">
                                  <w:marLeft w:val="0"/>
                                  <w:marRight w:val="0"/>
                                  <w:marTop w:val="0"/>
                                  <w:marBottom w:val="0"/>
                                  <w:divBdr>
                                    <w:top w:val="single" w:sz="2" w:space="0" w:color="D9D9E3"/>
                                    <w:left w:val="single" w:sz="2" w:space="0" w:color="D9D9E3"/>
                                    <w:bottom w:val="single" w:sz="2" w:space="0" w:color="D9D9E3"/>
                                    <w:right w:val="single" w:sz="2" w:space="0" w:color="D9D9E3"/>
                                  </w:divBdr>
                                  <w:divsChild>
                                    <w:div w:id="2102530785">
                                      <w:marLeft w:val="0"/>
                                      <w:marRight w:val="0"/>
                                      <w:marTop w:val="0"/>
                                      <w:marBottom w:val="0"/>
                                      <w:divBdr>
                                        <w:top w:val="single" w:sz="2" w:space="0" w:color="D9D9E3"/>
                                        <w:left w:val="single" w:sz="2" w:space="0" w:color="D9D9E3"/>
                                        <w:bottom w:val="single" w:sz="2" w:space="0" w:color="D9D9E3"/>
                                        <w:right w:val="single" w:sz="2" w:space="0" w:color="D9D9E3"/>
                                      </w:divBdr>
                                      <w:divsChild>
                                        <w:div w:id="1676952877">
                                          <w:marLeft w:val="0"/>
                                          <w:marRight w:val="0"/>
                                          <w:marTop w:val="0"/>
                                          <w:marBottom w:val="0"/>
                                          <w:divBdr>
                                            <w:top w:val="single" w:sz="2" w:space="0" w:color="D9D9E3"/>
                                            <w:left w:val="single" w:sz="2" w:space="0" w:color="D9D9E3"/>
                                            <w:bottom w:val="single" w:sz="2" w:space="0" w:color="D9D9E3"/>
                                            <w:right w:val="single" w:sz="2" w:space="0" w:color="D9D9E3"/>
                                          </w:divBdr>
                                          <w:divsChild>
                                            <w:div w:id="1087652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80270578">
          <w:marLeft w:val="0"/>
          <w:marRight w:val="0"/>
          <w:marTop w:val="0"/>
          <w:marBottom w:val="0"/>
          <w:divBdr>
            <w:top w:val="none" w:sz="0" w:space="0" w:color="auto"/>
            <w:left w:val="none" w:sz="0" w:space="0" w:color="auto"/>
            <w:bottom w:val="none" w:sz="0" w:space="0" w:color="auto"/>
            <w:right w:val="none" w:sz="0" w:space="0" w:color="auto"/>
          </w:divBdr>
        </w:div>
      </w:divsChild>
    </w:div>
    <w:div w:id="1018385901">
      <w:bodyDiv w:val="1"/>
      <w:marLeft w:val="0"/>
      <w:marRight w:val="0"/>
      <w:marTop w:val="0"/>
      <w:marBottom w:val="0"/>
      <w:divBdr>
        <w:top w:val="none" w:sz="0" w:space="0" w:color="auto"/>
        <w:left w:val="none" w:sz="0" w:space="0" w:color="auto"/>
        <w:bottom w:val="none" w:sz="0" w:space="0" w:color="auto"/>
        <w:right w:val="none" w:sz="0" w:space="0" w:color="auto"/>
      </w:divBdr>
    </w:div>
    <w:div w:id="1077169836">
      <w:bodyDiv w:val="1"/>
      <w:marLeft w:val="0"/>
      <w:marRight w:val="0"/>
      <w:marTop w:val="0"/>
      <w:marBottom w:val="0"/>
      <w:divBdr>
        <w:top w:val="none" w:sz="0" w:space="0" w:color="auto"/>
        <w:left w:val="none" w:sz="0" w:space="0" w:color="auto"/>
        <w:bottom w:val="none" w:sz="0" w:space="0" w:color="auto"/>
        <w:right w:val="none" w:sz="0" w:space="0" w:color="auto"/>
      </w:divBdr>
    </w:div>
    <w:div w:id="1136023772">
      <w:bodyDiv w:val="1"/>
      <w:marLeft w:val="0"/>
      <w:marRight w:val="0"/>
      <w:marTop w:val="0"/>
      <w:marBottom w:val="0"/>
      <w:divBdr>
        <w:top w:val="none" w:sz="0" w:space="0" w:color="auto"/>
        <w:left w:val="none" w:sz="0" w:space="0" w:color="auto"/>
        <w:bottom w:val="none" w:sz="0" w:space="0" w:color="auto"/>
        <w:right w:val="none" w:sz="0" w:space="0" w:color="auto"/>
      </w:divBdr>
    </w:div>
    <w:div w:id="1154024585">
      <w:bodyDiv w:val="1"/>
      <w:marLeft w:val="0"/>
      <w:marRight w:val="0"/>
      <w:marTop w:val="0"/>
      <w:marBottom w:val="0"/>
      <w:divBdr>
        <w:top w:val="none" w:sz="0" w:space="0" w:color="auto"/>
        <w:left w:val="none" w:sz="0" w:space="0" w:color="auto"/>
        <w:bottom w:val="none" w:sz="0" w:space="0" w:color="auto"/>
        <w:right w:val="none" w:sz="0" w:space="0" w:color="auto"/>
      </w:divBdr>
    </w:div>
    <w:div w:id="1158115046">
      <w:bodyDiv w:val="1"/>
      <w:marLeft w:val="0"/>
      <w:marRight w:val="0"/>
      <w:marTop w:val="0"/>
      <w:marBottom w:val="0"/>
      <w:divBdr>
        <w:top w:val="none" w:sz="0" w:space="0" w:color="auto"/>
        <w:left w:val="none" w:sz="0" w:space="0" w:color="auto"/>
        <w:bottom w:val="none" w:sz="0" w:space="0" w:color="auto"/>
        <w:right w:val="none" w:sz="0" w:space="0" w:color="auto"/>
      </w:divBdr>
    </w:div>
    <w:div w:id="1244148601">
      <w:bodyDiv w:val="1"/>
      <w:marLeft w:val="0"/>
      <w:marRight w:val="0"/>
      <w:marTop w:val="0"/>
      <w:marBottom w:val="0"/>
      <w:divBdr>
        <w:top w:val="none" w:sz="0" w:space="0" w:color="auto"/>
        <w:left w:val="none" w:sz="0" w:space="0" w:color="auto"/>
        <w:bottom w:val="none" w:sz="0" w:space="0" w:color="auto"/>
        <w:right w:val="none" w:sz="0" w:space="0" w:color="auto"/>
      </w:divBdr>
    </w:div>
    <w:div w:id="1264144377">
      <w:bodyDiv w:val="1"/>
      <w:marLeft w:val="0"/>
      <w:marRight w:val="0"/>
      <w:marTop w:val="0"/>
      <w:marBottom w:val="0"/>
      <w:divBdr>
        <w:top w:val="none" w:sz="0" w:space="0" w:color="auto"/>
        <w:left w:val="none" w:sz="0" w:space="0" w:color="auto"/>
        <w:bottom w:val="none" w:sz="0" w:space="0" w:color="auto"/>
        <w:right w:val="none" w:sz="0" w:space="0" w:color="auto"/>
      </w:divBdr>
    </w:div>
    <w:div w:id="1282422039">
      <w:bodyDiv w:val="1"/>
      <w:marLeft w:val="0"/>
      <w:marRight w:val="0"/>
      <w:marTop w:val="0"/>
      <w:marBottom w:val="0"/>
      <w:divBdr>
        <w:top w:val="none" w:sz="0" w:space="0" w:color="auto"/>
        <w:left w:val="none" w:sz="0" w:space="0" w:color="auto"/>
        <w:bottom w:val="none" w:sz="0" w:space="0" w:color="auto"/>
        <w:right w:val="none" w:sz="0" w:space="0" w:color="auto"/>
      </w:divBdr>
    </w:div>
    <w:div w:id="1331325307">
      <w:bodyDiv w:val="1"/>
      <w:marLeft w:val="0"/>
      <w:marRight w:val="0"/>
      <w:marTop w:val="0"/>
      <w:marBottom w:val="0"/>
      <w:divBdr>
        <w:top w:val="none" w:sz="0" w:space="0" w:color="auto"/>
        <w:left w:val="none" w:sz="0" w:space="0" w:color="auto"/>
        <w:bottom w:val="none" w:sz="0" w:space="0" w:color="auto"/>
        <w:right w:val="none" w:sz="0" w:space="0" w:color="auto"/>
      </w:divBdr>
    </w:div>
    <w:div w:id="1341396456">
      <w:bodyDiv w:val="1"/>
      <w:marLeft w:val="0"/>
      <w:marRight w:val="0"/>
      <w:marTop w:val="0"/>
      <w:marBottom w:val="0"/>
      <w:divBdr>
        <w:top w:val="none" w:sz="0" w:space="0" w:color="auto"/>
        <w:left w:val="none" w:sz="0" w:space="0" w:color="auto"/>
        <w:bottom w:val="none" w:sz="0" w:space="0" w:color="auto"/>
        <w:right w:val="none" w:sz="0" w:space="0" w:color="auto"/>
      </w:divBdr>
    </w:div>
    <w:div w:id="1348360801">
      <w:bodyDiv w:val="1"/>
      <w:marLeft w:val="0"/>
      <w:marRight w:val="0"/>
      <w:marTop w:val="0"/>
      <w:marBottom w:val="0"/>
      <w:divBdr>
        <w:top w:val="none" w:sz="0" w:space="0" w:color="auto"/>
        <w:left w:val="none" w:sz="0" w:space="0" w:color="auto"/>
        <w:bottom w:val="none" w:sz="0" w:space="0" w:color="auto"/>
        <w:right w:val="none" w:sz="0" w:space="0" w:color="auto"/>
      </w:divBdr>
      <w:divsChild>
        <w:div w:id="1959683838">
          <w:marLeft w:val="0"/>
          <w:marRight w:val="0"/>
          <w:marTop w:val="0"/>
          <w:marBottom w:val="0"/>
          <w:divBdr>
            <w:top w:val="none" w:sz="0" w:space="0" w:color="auto"/>
            <w:left w:val="none" w:sz="0" w:space="0" w:color="auto"/>
            <w:bottom w:val="none" w:sz="0" w:space="0" w:color="auto"/>
            <w:right w:val="none" w:sz="0" w:space="0" w:color="auto"/>
          </w:divBdr>
        </w:div>
      </w:divsChild>
    </w:div>
    <w:div w:id="1400327929">
      <w:bodyDiv w:val="1"/>
      <w:marLeft w:val="0"/>
      <w:marRight w:val="0"/>
      <w:marTop w:val="0"/>
      <w:marBottom w:val="0"/>
      <w:divBdr>
        <w:top w:val="none" w:sz="0" w:space="0" w:color="auto"/>
        <w:left w:val="none" w:sz="0" w:space="0" w:color="auto"/>
        <w:bottom w:val="none" w:sz="0" w:space="0" w:color="auto"/>
        <w:right w:val="none" w:sz="0" w:space="0" w:color="auto"/>
      </w:divBdr>
    </w:div>
    <w:div w:id="1420712961">
      <w:bodyDiv w:val="1"/>
      <w:marLeft w:val="0"/>
      <w:marRight w:val="0"/>
      <w:marTop w:val="0"/>
      <w:marBottom w:val="0"/>
      <w:divBdr>
        <w:top w:val="none" w:sz="0" w:space="0" w:color="auto"/>
        <w:left w:val="none" w:sz="0" w:space="0" w:color="auto"/>
        <w:bottom w:val="none" w:sz="0" w:space="0" w:color="auto"/>
        <w:right w:val="none" w:sz="0" w:space="0" w:color="auto"/>
      </w:divBdr>
    </w:div>
    <w:div w:id="1482387740">
      <w:bodyDiv w:val="1"/>
      <w:marLeft w:val="0"/>
      <w:marRight w:val="0"/>
      <w:marTop w:val="0"/>
      <w:marBottom w:val="0"/>
      <w:divBdr>
        <w:top w:val="none" w:sz="0" w:space="0" w:color="auto"/>
        <w:left w:val="none" w:sz="0" w:space="0" w:color="auto"/>
        <w:bottom w:val="none" w:sz="0" w:space="0" w:color="auto"/>
        <w:right w:val="none" w:sz="0" w:space="0" w:color="auto"/>
      </w:divBdr>
    </w:div>
    <w:div w:id="1483615891">
      <w:bodyDiv w:val="1"/>
      <w:marLeft w:val="0"/>
      <w:marRight w:val="0"/>
      <w:marTop w:val="0"/>
      <w:marBottom w:val="0"/>
      <w:divBdr>
        <w:top w:val="none" w:sz="0" w:space="0" w:color="auto"/>
        <w:left w:val="none" w:sz="0" w:space="0" w:color="auto"/>
        <w:bottom w:val="none" w:sz="0" w:space="0" w:color="auto"/>
        <w:right w:val="none" w:sz="0" w:space="0" w:color="auto"/>
      </w:divBdr>
    </w:div>
    <w:div w:id="1491679910">
      <w:bodyDiv w:val="1"/>
      <w:marLeft w:val="0"/>
      <w:marRight w:val="0"/>
      <w:marTop w:val="0"/>
      <w:marBottom w:val="0"/>
      <w:divBdr>
        <w:top w:val="none" w:sz="0" w:space="0" w:color="auto"/>
        <w:left w:val="none" w:sz="0" w:space="0" w:color="auto"/>
        <w:bottom w:val="none" w:sz="0" w:space="0" w:color="auto"/>
        <w:right w:val="none" w:sz="0" w:space="0" w:color="auto"/>
      </w:divBdr>
    </w:div>
    <w:div w:id="1517034981">
      <w:bodyDiv w:val="1"/>
      <w:marLeft w:val="0"/>
      <w:marRight w:val="0"/>
      <w:marTop w:val="0"/>
      <w:marBottom w:val="0"/>
      <w:divBdr>
        <w:top w:val="none" w:sz="0" w:space="0" w:color="auto"/>
        <w:left w:val="none" w:sz="0" w:space="0" w:color="auto"/>
        <w:bottom w:val="none" w:sz="0" w:space="0" w:color="auto"/>
        <w:right w:val="none" w:sz="0" w:space="0" w:color="auto"/>
      </w:divBdr>
    </w:div>
    <w:div w:id="1556352147">
      <w:bodyDiv w:val="1"/>
      <w:marLeft w:val="0"/>
      <w:marRight w:val="0"/>
      <w:marTop w:val="0"/>
      <w:marBottom w:val="0"/>
      <w:divBdr>
        <w:top w:val="none" w:sz="0" w:space="0" w:color="auto"/>
        <w:left w:val="none" w:sz="0" w:space="0" w:color="auto"/>
        <w:bottom w:val="none" w:sz="0" w:space="0" w:color="auto"/>
        <w:right w:val="none" w:sz="0" w:space="0" w:color="auto"/>
      </w:divBdr>
    </w:div>
    <w:div w:id="1593128696">
      <w:bodyDiv w:val="1"/>
      <w:marLeft w:val="0"/>
      <w:marRight w:val="0"/>
      <w:marTop w:val="0"/>
      <w:marBottom w:val="0"/>
      <w:divBdr>
        <w:top w:val="none" w:sz="0" w:space="0" w:color="auto"/>
        <w:left w:val="none" w:sz="0" w:space="0" w:color="auto"/>
        <w:bottom w:val="none" w:sz="0" w:space="0" w:color="auto"/>
        <w:right w:val="none" w:sz="0" w:space="0" w:color="auto"/>
      </w:divBdr>
    </w:div>
    <w:div w:id="1603031922">
      <w:bodyDiv w:val="1"/>
      <w:marLeft w:val="0"/>
      <w:marRight w:val="0"/>
      <w:marTop w:val="0"/>
      <w:marBottom w:val="0"/>
      <w:divBdr>
        <w:top w:val="none" w:sz="0" w:space="0" w:color="auto"/>
        <w:left w:val="none" w:sz="0" w:space="0" w:color="auto"/>
        <w:bottom w:val="none" w:sz="0" w:space="0" w:color="auto"/>
        <w:right w:val="none" w:sz="0" w:space="0" w:color="auto"/>
      </w:divBdr>
    </w:div>
    <w:div w:id="1796485010">
      <w:bodyDiv w:val="1"/>
      <w:marLeft w:val="0"/>
      <w:marRight w:val="0"/>
      <w:marTop w:val="0"/>
      <w:marBottom w:val="0"/>
      <w:divBdr>
        <w:top w:val="none" w:sz="0" w:space="0" w:color="auto"/>
        <w:left w:val="none" w:sz="0" w:space="0" w:color="auto"/>
        <w:bottom w:val="none" w:sz="0" w:space="0" w:color="auto"/>
        <w:right w:val="none" w:sz="0" w:space="0" w:color="auto"/>
      </w:divBdr>
    </w:div>
    <w:div w:id="1816485500">
      <w:bodyDiv w:val="1"/>
      <w:marLeft w:val="0"/>
      <w:marRight w:val="0"/>
      <w:marTop w:val="0"/>
      <w:marBottom w:val="0"/>
      <w:divBdr>
        <w:top w:val="none" w:sz="0" w:space="0" w:color="auto"/>
        <w:left w:val="none" w:sz="0" w:space="0" w:color="auto"/>
        <w:bottom w:val="none" w:sz="0" w:space="0" w:color="auto"/>
        <w:right w:val="none" w:sz="0" w:space="0" w:color="auto"/>
      </w:divBdr>
    </w:div>
    <w:div w:id="1829856925">
      <w:bodyDiv w:val="1"/>
      <w:marLeft w:val="0"/>
      <w:marRight w:val="0"/>
      <w:marTop w:val="0"/>
      <w:marBottom w:val="0"/>
      <w:divBdr>
        <w:top w:val="none" w:sz="0" w:space="0" w:color="auto"/>
        <w:left w:val="none" w:sz="0" w:space="0" w:color="auto"/>
        <w:bottom w:val="none" w:sz="0" w:space="0" w:color="auto"/>
        <w:right w:val="none" w:sz="0" w:space="0" w:color="auto"/>
      </w:divBdr>
      <w:divsChild>
        <w:div w:id="1161312640">
          <w:marLeft w:val="0"/>
          <w:marRight w:val="0"/>
          <w:marTop w:val="0"/>
          <w:marBottom w:val="0"/>
          <w:divBdr>
            <w:top w:val="none" w:sz="0" w:space="0" w:color="auto"/>
            <w:left w:val="none" w:sz="0" w:space="0" w:color="auto"/>
            <w:bottom w:val="none" w:sz="0" w:space="0" w:color="auto"/>
            <w:right w:val="none" w:sz="0" w:space="0" w:color="auto"/>
          </w:divBdr>
          <w:divsChild>
            <w:div w:id="620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072">
      <w:bodyDiv w:val="1"/>
      <w:marLeft w:val="0"/>
      <w:marRight w:val="0"/>
      <w:marTop w:val="0"/>
      <w:marBottom w:val="0"/>
      <w:divBdr>
        <w:top w:val="none" w:sz="0" w:space="0" w:color="auto"/>
        <w:left w:val="none" w:sz="0" w:space="0" w:color="auto"/>
        <w:bottom w:val="none" w:sz="0" w:space="0" w:color="auto"/>
        <w:right w:val="none" w:sz="0" w:space="0" w:color="auto"/>
      </w:divBdr>
    </w:div>
    <w:div w:id="1878199176">
      <w:bodyDiv w:val="1"/>
      <w:marLeft w:val="0"/>
      <w:marRight w:val="0"/>
      <w:marTop w:val="0"/>
      <w:marBottom w:val="0"/>
      <w:divBdr>
        <w:top w:val="none" w:sz="0" w:space="0" w:color="auto"/>
        <w:left w:val="none" w:sz="0" w:space="0" w:color="auto"/>
        <w:bottom w:val="none" w:sz="0" w:space="0" w:color="auto"/>
        <w:right w:val="none" w:sz="0" w:space="0" w:color="auto"/>
      </w:divBdr>
    </w:div>
    <w:div w:id="1932272224">
      <w:bodyDiv w:val="1"/>
      <w:marLeft w:val="0"/>
      <w:marRight w:val="0"/>
      <w:marTop w:val="0"/>
      <w:marBottom w:val="0"/>
      <w:divBdr>
        <w:top w:val="none" w:sz="0" w:space="0" w:color="auto"/>
        <w:left w:val="none" w:sz="0" w:space="0" w:color="auto"/>
        <w:bottom w:val="none" w:sz="0" w:space="0" w:color="auto"/>
        <w:right w:val="none" w:sz="0" w:space="0" w:color="auto"/>
      </w:divBdr>
    </w:div>
    <w:div w:id="2133397354">
      <w:bodyDiv w:val="1"/>
      <w:marLeft w:val="0"/>
      <w:marRight w:val="0"/>
      <w:marTop w:val="0"/>
      <w:marBottom w:val="0"/>
      <w:divBdr>
        <w:top w:val="none" w:sz="0" w:space="0" w:color="auto"/>
        <w:left w:val="none" w:sz="0" w:space="0" w:color="auto"/>
        <w:bottom w:val="none" w:sz="0" w:space="0" w:color="auto"/>
        <w:right w:val="none" w:sz="0" w:space="0" w:color="auto"/>
      </w:divBdr>
    </w:div>
    <w:div w:id="2133746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ed38a58-8370-4be6-b63a-f132d0df02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41C44A53F6A045A4C1A5E27934D3F9" ma:contentTypeVersion="8" ma:contentTypeDescription="Create a new document." ma:contentTypeScope="" ma:versionID="2e718f8f449fe540a129e31342095cee">
  <xsd:schema xmlns:xsd="http://www.w3.org/2001/XMLSchema" xmlns:xs="http://www.w3.org/2001/XMLSchema" xmlns:p="http://schemas.microsoft.com/office/2006/metadata/properties" xmlns:ns3="3ed38a58-8370-4be6-b63a-f132d0df020a" xmlns:ns4="b1b35015-858a-4fdd-8bfe-ae800e5e5635" targetNamespace="http://schemas.microsoft.com/office/2006/metadata/properties" ma:root="true" ma:fieldsID="262f6b570c1fafdfacb7ddd1ab2b6437" ns3:_="" ns4:_="">
    <xsd:import namespace="3ed38a58-8370-4be6-b63a-f132d0df020a"/>
    <xsd:import namespace="b1b35015-858a-4fdd-8bfe-ae800e5e56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8a58-8370-4be6-b63a-f132d0df0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5015-858a-4fdd-8bfe-ae800e5e5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C7C73-5224-4AF2-A4CA-77998EF8192B}">
  <ds:schemaRefs>
    <ds:schemaRef ds:uri="http://schemas.openxmlformats.org/officeDocument/2006/bibliography"/>
  </ds:schemaRefs>
</ds:datastoreItem>
</file>

<file path=customXml/itemProps2.xml><?xml version="1.0" encoding="utf-8"?>
<ds:datastoreItem xmlns:ds="http://schemas.openxmlformats.org/officeDocument/2006/customXml" ds:itemID="{EE87692F-2580-4DAD-B357-FA463EFA7DCE}">
  <ds:schemaRefs>
    <ds:schemaRef ds:uri="http://schemas.microsoft.com/office/2006/metadata/properties"/>
    <ds:schemaRef ds:uri="http://schemas.microsoft.com/office/infopath/2007/PartnerControls"/>
    <ds:schemaRef ds:uri="3ed38a58-8370-4be6-b63a-f132d0df020a"/>
  </ds:schemaRefs>
</ds:datastoreItem>
</file>

<file path=customXml/itemProps3.xml><?xml version="1.0" encoding="utf-8"?>
<ds:datastoreItem xmlns:ds="http://schemas.openxmlformats.org/officeDocument/2006/customXml" ds:itemID="{FACBE58F-8902-4652-9042-B4A79610572F}">
  <ds:schemaRefs>
    <ds:schemaRef ds:uri="http://schemas.microsoft.com/sharepoint/v3/contenttype/forms"/>
  </ds:schemaRefs>
</ds:datastoreItem>
</file>

<file path=customXml/itemProps4.xml><?xml version="1.0" encoding="utf-8"?>
<ds:datastoreItem xmlns:ds="http://schemas.openxmlformats.org/officeDocument/2006/customXml" ds:itemID="{DDC5A4B5-0793-4989-A534-AE1CA715E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38a58-8370-4be6-b63a-f132d0df020a"/>
    <ds:schemaRef ds:uri="b1b35015-858a-4fdd-8bfe-ae800e5e5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12458</Words>
  <Characters>58679</Characters>
  <Application>Microsoft Office Word</Application>
  <DocSecurity>0</DocSecurity>
  <Lines>724</Lines>
  <Paragraphs>266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Lexo</dc:creator>
  <cp:keywords/>
  <dc:description/>
  <cp:lastModifiedBy>Lex Zard</cp:lastModifiedBy>
  <cp:revision>5</cp:revision>
  <cp:lastPrinted>2023-11-03T20:35:00Z</cp:lastPrinted>
  <dcterms:created xsi:type="dcterms:W3CDTF">2023-11-26T08:48:00Z</dcterms:created>
  <dcterms:modified xsi:type="dcterms:W3CDTF">2024-02-06T16:28:00Z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id="EmXwSpQz"/&gt;&lt;style id="http://www.zotero.org/styles/oscola" hasBibliography="1" bibliographyStyleHasBeenSet="1"/&gt;&lt;prefs&gt;&lt;pref name="fieldType" value="Field"/&gt;&lt;pref name="noteType" value="1"/&gt;&lt;pref</vt:lpwstr>
  </property>
  <property fmtid="{D5CDD505-2E9C-101B-9397-08002B2CF9AE}" pid="3" name="ZOTERO_PREF_2">
    <vt:lpwstr> name="delayCitationUpdates" value="true"/&gt;&lt;pref name="dontAskDelayCitationUpdates" value="true"/&gt;&lt;pref name="automaticJournalAbbreviations" value="true"/&gt;&lt;/prefs&gt;&lt;/data&gt;</vt:lpwstr>
  </property>
  <property fmtid="{D5CDD505-2E9C-101B-9397-08002B2CF9AE}" pid="4" name="ContentTypeId">
    <vt:lpwstr>0x0101002B41C44A53F6A045A4C1A5E27934D3F9</vt:lpwstr>
  </property>
</Properties>
</file>