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3E28" w14:textId="001BE7F6" w:rsidR="00000000" w:rsidRDefault="00425EED" w:rsidP="00425EED">
      <w:pPr>
        <w:jc w:val="center"/>
        <w:rPr>
          <w:rStyle w:val="fontstyle01"/>
        </w:rPr>
      </w:pPr>
      <w:r>
        <w:rPr>
          <w:rStyle w:val="fontstyle01"/>
        </w:rPr>
        <w:t xml:space="preserve">Information </w:t>
      </w:r>
      <w:proofErr w:type="spellStart"/>
      <w:r>
        <w:rPr>
          <w:rStyle w:val="fontstyle01"/>
        </w:rPr>
        <w:t>Privacy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Concerns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Procedural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Fairness</w:t>
      </w:r>
      <w:proofErr w:type="spellEnd"/>
      <w:r>
        <w:rPr>
          <w:rStyle w:val="fontstyle01"/>
        </w:rPr>
        <w:t xml:space="preserve">, and </w:t>
      </w:r>
      <w:proofErr w:type="spellStart"/>
      <w:r>
        <w:rPr>
          <w:rStyle w:val="fontstyle01"/>
        </w:rPr>
        <w:t>Impersonal</w:t>
      </w:r>
      <w:proofErr w:type="spellEnd"/>
      <w:r>
        <w:rPr>
          <w:rStyle w:val="fontstyle01"/>
        </w:rPr>
        <w:t xml:space="preserve"> Trust: An </w:t>
      </w:r>
      <w:proofErr w:type="spellStart"/>
      <w:r>
        <w:rPr>
          <w:rStyle w:val="fontstyle01"/>
        </w:rPr>
        <w:t>Empirical</w:t>
      </w:r>
      <w:proofErr w:type="spellEnd"/>
      <w:r>
        <w:rPr>
          <w:rStyle w:val="fontstyle01"/>
        </w:rPr>
        <w:t xml:space="preserve"> Investigation</w:t>
      </w:r>
    </w:p>
    <w:p w14:paraId="5AA7936E" w14:textId="77777777" w:rsidR="00425EED" w:rsidRDefault="00425EED" w:rsidP="00425EED">
      <w:pPr>
        <w:jc w:val="center"/>
        <w:rPr>
          <w:rStyle w:val="fontstyle01"/>
        </w:rPr>
      </w:pPr>
    </w:p>
    <w:p w14:paraId="54EB333F" w14:textId="77777777" w:rsidR="00425EED" w:rsidRPr="00425EED" w:rsidRDefault="00425EED" w:rsidP="00425EED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</w:pPr>
      <w:r w:rsidRPr="00425EED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>Abstract</w:t>
      </w:r>
    </w:p>
    <w:p w14:paraId="5E19DDB6" w14:textId="77777777" w:rsidR="00425EED" w:rsidRPr="00425EED" w:rsidRDefault="00425EED" w:rsidP="00425EED">
      <w:pPr>
        <w:spacing w:after="0" w:line="240" w:lineRule="auto"/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</w:pPr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This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research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addresses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the tensions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that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arise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between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the collection and use of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personal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information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that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people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provide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 the course of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most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consumer transactions, and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privacy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. In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today’s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electronic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world, the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competitive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strategies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of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successful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firms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increasingly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depend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on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vast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amounts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of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customer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data.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Ironically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, the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same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information practices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that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provide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value to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organizations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also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raise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privacy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concerns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for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individuals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. This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study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hypothesized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that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organizations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can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address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these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privacy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concerns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and gain business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advantage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through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customer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retention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by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observing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procedural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fairness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: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customers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will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willing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to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disclose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personal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information and have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that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information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subsequently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used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to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create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consumer profiles for business use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when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there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are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fair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procedures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 place to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protect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individual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privacy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.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Because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customer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relationships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are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characterized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by social distance,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customers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must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depend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on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strangers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to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act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on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their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behalf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.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Procedural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fairness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serves as an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intermediary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to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build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trust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when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interchangeable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organizational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agents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exercise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considerable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delegated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power on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behalf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of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customers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who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cannot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specify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or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constrain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their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behavior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. Our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hypothesis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was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supported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as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found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that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when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customers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are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explicitly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told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that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fair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information practices are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employed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,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privacy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concerns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do </w:t>
      </w:r>
      <w:r w:rsidRPr="00425EED">
        <w:rPr>
          <w:rFonts w:ascii="Times-Italic" w:eastAsia="Times New Roman" w:hAnsi="Times-Italic" w:cs="Times New Roman"/>
          <w:i/>
          <w:iCs/>
          <w:color w:val="000000"/>
          <w:sz w:val="20"/>
          <w:szCs w:val="20"/>
          <w:lang w:eastAsia="fr-FR"/>
        </w:rPr>
        <w:t xml:space="preserve">not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distinguish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consumers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who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are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willing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to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be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profiled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from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those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who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are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unwilling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to have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their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personal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information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used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in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this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 xml:space="preserve"> </w:t>
      </w:r>
      <w:proofErr w:type="spellStart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way</w:t>
      </w:r>
      <w:proofErr w:type="spellEnd"/>
      <w:r w:rsidRPr="00425EED">
        <w:rPr>
          <w:rFonts w:ascii="Times-Roman" w:eastAsia="Times New Roman" w:hAnsi="Times-Roman" w:cs="Times New Roman"/>
          <w:color w:val="000000"/>
          <w:sz w:val="20"/>
          <w:szCs w:val="20"/>
          <w:lang w:eastAsia="fr-FR"/>
        </w:rPr>
        <w:t>.</w:t>
      </w:r>
    </w:p>
    <w:p w14:paraId="636DC06A" w14:textId="215B898D" w:rsidR="00425EED" w:rsidRDefault="00425EED" w:rsidP="00425EED">
      <w:pPr>
        <w:jc w:val="both"/>
        <w:rPr>
          <w:rFonts w:ascii="Times-Roman" w:eastAsia="Times New Roman" w:hAnsi="Times-Roman" w:cs="Times New Roman"/>
          <w:color w:val="000000"/>
          <w:lang w:eastAsia="fr-FR"/>
        </w:rPr>
      </w:pPr>
      <w:r w:rsidRPr="00425EED">
        <w:rPr>
          <w:rFonts w:ascii="Times-Roman" w:eastAsia="Times New Roman" w:hAnsi="Times-Roman" w:cs="Times New Roman"/>
          <w:color w:val="000000"/>
          <w:lang w:eastAsia="fr-FR"/>
        </w:rPr>
        <w:t>(</w:t>
      </w:r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Information </w:t>
      </w:r>
      <w:proofErr w:type="spellStart"/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Privacy</w:t>
      </w:r>
      <w:proofErr w:type="spellEnd"/>
      <w:r w:rsidRPr="00425EED">
        <w:rPr>
          <w:rFonts w:ascii="Times-Roman" w:eastAsia="Times New Roman" w:hAnsi="Times-Roman" w:cs="Times New Roman"/>
          <w:color w:val="000000"/>
          <w:lang w:eastAsia="fr-FR"/>
        </w:rPr>
        <w:t xml:space="preserve">; </w:t>
      </w:r>
      <w:proofErr w:type="spellStart"/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Procedural</w:t>
      </w:r>
      <w:proofErr w:type="spellEnd"/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Justice</w:t>
      </w:r>
      <w:r w:rsidRPr="00425EED">
        <w:rPr>
          <w:rFonts w:ascii="Times-Roman" w:eastAsia="Times New Roman" w:hAnsi="Times-Roman" w:cs="Times New Roman"/>
          <w:color w:val="000000"/>
          <w:lang w:eastAsia="fr-FR"/>
        </w:rPr>
        <w:t xml:space="preserve">; </w:t>
      </w:r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Trust</w:t>
      </w:r>
      <w:r w:rsidRPr="00425EED">
        <w:rPr>
          <w:rFonts w:ascii="Times-Roman" w:eastAsia="Times New Roman" w:hAnsi="Times-Roman" w:cs="Times New Roman"/>
          <w:color w:val="000000"/>
          <w:lang w:eastAsia="fr-FR"/>
        </w:rPr>
        <w:t xml:space="preserve">; </w:t>
      </w:r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Service </w:t>
      </w:r>
      <w:proofErr w:type="spellStart"/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Quality</w:t>
      </w:r>
      <w:proofErr w:type="spellEnd"/>
      <w:r w:rsidRPr="00425EED">
        <w:rPr>
          <w:rFonts w:ascii="Times-Roman" w:eastAsia="Times New Roman" w:hAnsi="Times-Roman" w:cs="Times New Roman"/>
          <w:color w:val="000000"/>
          <w:lang w:eastAsia="fr-FR"/>
        </w:rPr>
        <w:t xml:space="preserve">; </w:t>
      </w:r>
      <w:proofErr w:type="spellStart"/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Organizational</w:t>
      </w:r>
      <w:proofErr w:type="spellEnd"/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Information </w:t>
      </w:r>
      <w:proofErr w:type="spellStart"/>
      <w:r w:rsidRPr="00425EED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Processing</w:t>
      </w:r>
      <w:proofErr w:type="spellEnd"/>
      <w:r w:rsidRPr="00425EED">
        <w:rPr>
          <w:rFonts w:ascii="Times-Roman" w:eastAsia="Times New Roman" w:hAnsi="Times-Roman" w:cs="Times New Roman"/>
          <w:color w:val="000000"/>
          <w:lang w:eastAsia="fr-FR"/>
        </w:rPr>
        <w:t>)</w:t>
      </w:r>
    </w:p>
    <w:p w14:paraId="0F5469E6" w14:textId="77777777" w:rsidR="005B08DC" w:rsidRDefault="005B08DC" w:rsidP="00425EED">
      <w:pPr>
        <w:jc w:val="both"/>
        <w:rPr>
          <w:rFonts w:ascii="Times-Roman" w:eastAsia="Times New Roman" w:hAnsi="Times-Roman" w:cs="Times New Roman"/>
          <w:color w:val="000000"/>
          <w:lang w:eastAsia="fr-FR"/>
        </w:rPr>
      </w:pPr>
    </w:p>
    <w:p w14:paraId="2DE25A22" w14:textId="77777777" w:rsidR="005B08DC" w:rsidRDefault="005B08DC" w:rsidP="00425EED">
      <w:pPr>
        <w:jc w:val="both"/>
        <w:rPr>
          <w:rFonts w:ascii="Times-Roman" w:eastAsia="Times New Roman" w:hAnsi="Times-Roman" w:cs="Times New Roman"/>
          <w:color w:val="000000"/>
          <w:lang w:eastAsia="fr-FR"/>
        </w:rPr>
      </w:pPr>
    </w:p>
    <w:p w14:paraId="05EFF14A" w14:textId="77777777" w:rsidR="005B08DC" w:rsidRPr="005B08DC" w:rsidRDefault="005B08DC" w:rsidP="005B08DC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</w:pPr>
      <w:r w:rsidRPr="005B08DC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>Introduction</w:t>
      </w:r>
    </w:p>
    <w:p w14:paraId="34C66DF2" w14:textId="77777777" w:rsidR="005B08DC" w:rsidRPr="005B08DC" w:rsidRDefault="005B08DC" w:rsidP="005B08DC">
      <w:pPr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converging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trends, one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competitive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and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other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technological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are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driving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American business. First, to survive in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increasingly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competitive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global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economy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companies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depend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vast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quantities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information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build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strong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bonds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current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and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attract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new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. Second, information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technology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(IT) continues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increase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capability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and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decline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cost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allowing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information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ways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previously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impossible or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economically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impractical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Technology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enables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companies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to record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details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transaction at the point-of-sale, to store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vast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quantities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transaction data in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data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warehouse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and to use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data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execute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marketing programs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 business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partner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alone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Technology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enables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development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extensive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databases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making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possible to deal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Instantaneous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access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to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customer’s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history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by a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service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representative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allows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standardized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impersonal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encounters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whomever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answers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the 800-number to assume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appearance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a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Gutek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1995).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Therefore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the marketing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strategies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successful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increasingly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depend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on effective use of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vast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amounts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detailed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transaction data (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Bessen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1993,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Blattberg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Deighton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1991,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Glazer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1991).</w:t>
      </w:r>
    </w:p>
    <w:p w14:paraId="3B74A5AC" w14:textId="77777777" w:rsidR="005B08DC" w:rsidRPr="005B08DC" w:rsidRDefault="005B08DC" w:rsidP="005B08DC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This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addresses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the tensions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arise in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today’s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increasingly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electronic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world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the collection and use of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information people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provide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 the course of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most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consumer transactions, and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.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hypothesis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consumers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information and have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subsequently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create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profiles for marketing use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about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addressed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. The major contribution of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provides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empirical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evidence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companies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can gain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competitive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advantage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behaving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ethically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6066F34C" w14:textId="7D8AC3C2" w:rsidR="005B08DC" w:rsidRDefault="005B08DC" w:rsidP="005B08DC">
      <w:pPr>
        <w:jc w:val="both"/>
        <w:rPr>
          <w:rFonts w:ascii="Times-Roman" w:hAnsi="Times-Roman"/>
          <w:color w:val="000000"/>
        </w:rPr>
      </w:pPr>
      <w:r w:rsidRPr="005B08DC">
        <w:rPr>
          <w:rFonts w:ascii="Times-Roman" w:eastAsia="Times New Roman" w:hAnsi="Times-Roman" w:cs="Times New Roman"/>
          <w:color w:val="000000"/>
          <w:lang w:eastAsia="fr-FR"/>
        </w:rPr>
        <w:lastRenderedPageBreak/>
        <w:t xml:space="preserve">Transaction data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generated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contacts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before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during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after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the sale are a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critical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resource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increasingly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competitive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global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economy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moving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paradigm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of mass production and mass merchandising to one of mass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customization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service (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Glazer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1991, Pine 1993). Table 1 </w:t>
      </w:r>
      <w:proofErr w:type="spellStart"/>
      <w:r w:rsidRPr="005B08DC">
        <w:rPr>
          <w:rFonts w:ascii="Times-Roman" w:eastAsia="Times New Roman" w:hAnsi="Times-Roman" w:cs="Times New Roman"/>
          <w:color w:val="000000"/>
          <w:lang w:eastAsia="fr-FR"/>
        </w:rPr>
        <w:t>illustrates</w:t>
      </w:r>
      <w:proofErr w:type="spellEnd"/>
      <w:r w:rsidRPr="005B08DC">
        <w:rPr>
          <w:rFonts w:ascii="Times-Roman" w:eastAsia="Times New Roman" w:hAnsi="Times-Roman" w:cs="Times New Roman"/>
          <w:color w:val="000000"/>
          <w:lang w:eastAsia="fr-FR"/>
        </w:rPr>
        <w:t xml:space="preserve"> the</w:t>
      </w:r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5B08DC">
        <w:rPr>
          <w:rFonts w:ascii="Times-Roman" w:hAnsi="Times-Roman"/>
          <w:color w:val="000000"/>
        </w:rPr>
        <w:t xml:space="preserve">data </w:t>
      </w:r>
      <w:proofErr w:type="spellStart"/>
      <w:r w:rsidRPr="005B08DC">
        <w:rPr>
          <w:rFonts w:ascii="Times-Roman" w:hAnsi="Times-Roman"/>
          <w:color w:val="000000"/>
        </w:rPr>
        <w:t>typically</w:t>
      </w:r>
      <w:proofErr w:type="spellEnd"/>
      <w:r w:rsidRPr="005B08DC">
        <w:rPr>
          <w:rFonts w:ascii="Times-Roman" w:hAnsi="Times-Roman"/>
          <w:color w:val="000000"/>
        </w:rPr>
        <w:t xml:space="preserve"> </w:t>
      </w:r>
      <w:proofErr w:type="spellStart"/>
      <w:r w:rsidRPr="005B08DC">
        <w:rPr>
          <w:rFonts w:ascii="Times-Roman" w:hAnsi="Times-Roman"/>
          <w:color w:val="000000"/>
        </w:rPr>
        <w:t>generated</w:t>
      </w:r>
      <w:proofErr w:type="spellEnd"/>
      <w:r w:rsidRPr="005B08DC">
        <w:rPr>
          <w:rFonts w:ascii="Times-Roman" w:hAnsi="Times-Roman"/>
          <w:color w:val="000000"/>
        </w:rPr>
        <w:t xml:space="preserve"> </w:t>
      </w:r>
      <w:proofErr w:type="spellStart"/>
      <w:r w:rsidRPr="005B08DC">
        <w:rPr>
          <w:rFonts w:ascii="Times-Roman" w:hAnsi="Times-Roman"/>
          <w:color w:val="000000"/>
        </w:rPr>
        <w:t>during</w:t>
      </w:r>
      <w:proofErr w:type="spellEnd"/>
      <w:r w:rsidRPr="005B08DC">
        <w:rPr>
          <w:rFonts w:ascii="Times-Roman" w:hAnsi="Times-Roman"/>
          <w:color w:val="000000"/>
        </w:rPr>
        <w:t xml:space="preserve"> a sales transaction.</w:t>
      </w:r>
    </w:p>
    <w:p w14:paraId="0CB85C90" w14:textId="77777777" w:rsidR="005B08DC" w:rsidRDefault="005B08DC" w:rsidP="005B08DC">
      <w:pPr>
        <w:spacing w:after="0" w:line="240" w:lineRule="auto"/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</w:pPr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 xml:space="preserve">Table 1 </w:t>
      </w:r>
      <w:proofErr w:type="spellStart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>Summary</w:t>
      </w:r>
      <w:proofErr w:type="spellEnd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 xml:space="preserve"> of Transaction Data </w:t>
      </w:r>
      <w:proofErr w:type="spellStart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>Collected</w:t>
      </w:r>
      <w:proofErr w:type="spellEnd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 xml:space="preserve"> at </w:t>
      </w:r>
      <w:proofErr w:type="spellStart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>Pointof</w:t>
      </w:r>
      <w:proofErr w:type="spellEnd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 xml:space="preserve">-Sale by Transaction </w:t>
      </w:r>
      <w:proofErr w:type="spellStart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>Processing</w:t>
      </w:r>
      <w:proofErr w:type="spellEnd"/>
      <w:r w:rsidRPr="005B08DC"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  <w:t xml:space="preserve"> Method</w:t>
      </w:r>
    </w:p>
    <w:p w14:paraId="0C4F5265" w14:textId="77777777" w:rsidR="005B08DC" w:rsidRPr="005B08DC" w:rsidRDefault="005B08DC" w:rsidP="005B08DC">
      <w:pPr>
        <w:spacing w:after="0" w:line="240" w:lineRule="auto"/>
        <w:rPr>
          <w:rFonts w:ascii="Helvetica-Bold" w:eastAsia="Times New Roman" w:hAnsi="Helvetica-Bold" w:cs="Times New Roman"/>
          <w:b/>
          <w:bCs/>
          <w:color w:val="000000"/>
          <w:sz w:val="16"/>
          <w:szCs w:val="16"/>
          <w:lang w:eastAsia="fr-FR"/>
        </w:rPr>
      </w:pPr>
    </w:p>
    <w:p w14:paraId="70CE85FB" w14:textId="08F90FD9" w:rsidR="005B08DC" w:rsidRP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Transaction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Processing</w:t>
      </w:r>
      <w:proofErr w:type="spellEnd"/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Method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Representative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Technology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at Point-of-Sale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Transaction Data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Gathered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at Point-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ofSale</w:t>
      </w:r>
      <w:proofErr w:type="spellEnd"/>
    </w:p>
    <w:p w14:paraId="10020044" w14:textId="043D4E66" w:rsidR="005B08DC" w:rsidRP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Manual (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not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identified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)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     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Cash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register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without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scanner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                     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Date,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retail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location,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amount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of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</w:t>
      </w:r>
      <w:proofErr w:type="spellEnd"/>
    </w:p>
    <w:p w14:paraId="5C77D294" w14:textId="0C1003F1" w:rsidR="005B08DC" w:rsidRP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Manual (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identified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)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              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Cash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register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;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credit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card</w:t>
      </w:r>
      <w:proofErr w:type="spellEnd"/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         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Date,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retail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location,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amount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of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</w:t>
      </w:r>
      <w:proofErr w:type="spellEnd"/>
    </w:p>
    <w:p w14:paraId="617145C3" w14:textId="123BC2AF" w:rsid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Point-of-Sale (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not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identified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)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Cash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register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with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scanner; 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Date and time,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retail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location, items </w:t>
      </w:r>
    </w:p>
    <w:p w14:paraId="6BD3ED23" w14:textId="35E452AA" w:rsidR="005B08DC" w:rsidRPr="005B08DC" w:rsidRDefault="005B08DC" w:rsidP="005B08DC">
      <w:pPr>
        <w:spacing w:after="0" w:line="240" w:lineRule="auto"/>
        <w:ind w:left="2832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inventory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database</w:t>
      </w:r>
      <w:proofErr w:type="spellEnd"/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amount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of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</w:t>
      </w:r>
      <w:proofErr w:type="spellEnd"/>
    </w:p>
    <w:p w14:paraId="52E5289A" w14:textId="29FFB8F8" w:rsid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Point-of-Sale (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identified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)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Cash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register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with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scanner or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Date and time,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retail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location,</w:t>
      </w:r>
    </w:p>
    <w:p w14:paraId="67D1FD96" w14:textId="2845D654" w:rsidR="005B08DC" w:rsidRDefault="005B08DC" w:rsidP="005B08DC">
      <w:pPr>
        <w:spacing w:after="0" w:line="240" w:lineRule="auto"/>
        <w:ind w:left="2124" w:firstLine="708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mail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order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;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credit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card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or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items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,</w:t>
      </w:r>
    </w:p>
    <w:p w14:paraId="620FE676" w14:textId="24662E86" w:rsidR="005B08DC" w:rsidRPr="005B08DC" w:rsidRDefault="005B08DC" w:rsidP="005B08DC">
      <w:pPr>
        <w:spacing w:after="0" w:line="240" w:lineRule="auto"/>
        <w:ind w:left="2124" w:firstLine="708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account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;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inventory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and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databases</w:t>
      </w:r>
      <w:proofErr w:type="spellEnd"/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    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amount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of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</w:p>
    <w:p w14:paraId="15F00050" w14:textId="17091DE7" w:rsidR="005B08DC" w:rsidRP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</w:p>
    <w:p w14:paraId="0A0AA8E2" w14:textId="60B69F58" w:rsidR="005B08DC" w:rsidRP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</w:p>
    <w:p w14:paraId="68772ED1" w14:textId="06949E9D" w:rsidR="005B08DC" w:rsidRDefault="005B08DC" w:rsidP="005B08DC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Online (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identified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)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         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Computer-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tocomputer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credit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card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or </w:t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ab/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Date and time,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browsing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patterns,</w:t>
      </w:r>
    </w:p>
    <w:p w14:paraId="7AFCCB53" w14:textId="1869C00B" w:rsidR="005B08DC" w:rsidRDefault="005B08DC" w:rsidP="005B08DC">
      <w:pPr>
        <w:spacing w:after="0" w:line="240" w:lineRule="auto"/>
        <w:ind w:left="2124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account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;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inventory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and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databases</w:t>
      </w:r>
      <w:proofErr w:type="spellEnd"/>
      <w:r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        </w:t>
      </w:r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items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purchased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,</w:t>
      </w:r>
    </w:p>
    <w:p w14:paraId="594BEDE0" w14:textId="77777777" w:rsidR="005B08DC" w:rsidRDefault="005B08DC" w:rsidP="005B08DC">
      <w:pPr>
        <w:ind w:left="5664" w:firstLine="708"/>
        <w:jc w:val="both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amount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 of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purchase</w:t>
      </w:r>
      <w:proofErr w:type="spellEnd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 xml:space="preserve">, </w:t>
      </w:r>
      <w:proofErr w:type="spellStart"/>
      <w:r w:rsidRPr="005B08DC"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  <w:t>customer</w:t>
      </w:r>
      <w:proofErr w:type="spellEnd"/>
    </w:p>
    <w:p w14:paraId="61100E1C" w14:textId="77777777" w:rsidR="005B08DC" w:rsidRDefault="005B08DC" w:rsidP="005B08DC">
      <w:pPr>
        <w:ind w:left="5664" w:firstLine="708"/>
        <w:jc w:val="both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</w:p>
    <w:p w14:paraId="54CD8E48" w14:textId="77777777" w:rsidR="006F7769" w:rsidRPr="006F7769" w:rsidRDefault="00F941AC" w:rsidP="006F7769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F941AC">
        <w:rPr>
          <w:rFonts w:ascii="Times-Roman" w:hAnsi="Times-Roman"/>
          <w:color w:val="000000"/>
        </w:rPr>
        <w:t xml:space="preserve">The </w:t>
      </w:r>
      <w:proofErr w:type="spellStart"/>
      <w:r w:rsidRPr="00F941AC">
        <w:rPr>
          <w:rFonts w:ascii="Times-Roman" w:hAnsi="Times-Roman"/>
          <w:color w:val="000000"/>
        </w:rPr>
        <w:t>richness</w:t>
      </w:r>
      <w:proofErr w:type="spellEnd"/>
      <w:r w:rsidRPr="00F941AC">
        <w:rPr>
          <w:rFonts w:ascii="Times-Roman" w:hAnsi="Times-Roman"/>
          <w:color w:val="000000"/>
        </w:rPr>
        <w:t xml:space="preserve"> of the data varies </w:t>
      </w:r>
      <w:proofErr w:type="spellStart"/>
      <w:r w:rsidRPr="00F941AC">
        <w:rPr>
          <w:rFonts w:ascii="Times-Roman" w:hAnsi="Times-Roman"/>
          <w:color w:val="000000"/>
        </w:rPr>
        <w:t>depending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upon</w:t>
      </w:r>
      <w:proofErr w:type="spellEnd"/>
      <w:r w:rsidRPr="00F941AC">
        <w:rPr>
          <w:rFonts w:ascii="Times-Roman" w:hAnsi="Times-Roman"/>
          <w:color w:val="000000"/>
        </w:rPr>
        <w:t xml:space="preserve"> the </w:t>
      </w:r>
      <w:proofErr w:type="spellStart"/>
      <w:r w:rsidRPr="00F941AC">
        <w:rPr>
          <w:rFonts w:ascii="Times-Roman" w:hAnsi="Times-Roman"/>
          <w:color w:val="000000"/>
        </w:rPr>
        <w:t>technology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employed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ranging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from</w:t>
      </w:r>
      <w:proofErr w:type="spellEnd"/>
      <w:r w:rsidRPr="00F941AC">
        <w:rPr>
          <w:rFonts w:ascii="Times-Roman" w:hAnsi="Times-Roman"/>
          <w:color w:val="000000"/>
        </w:rPr>
        <w:t xml:space="preserve"> a cash </w:t>
      </w:r>
      <w:proofErr w:type="spellStart"/>
      <w:r w:rsidRPr="00F941AC">
        <w:rPr>
          <w:rFonts w:ascii="Times-Roman" w:hAnsi="Times-Roman"/>
          <w:color w:val="000000"/>
        </w:rPr>
        <w:t>register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without</w:t>
      </w:r>
      <w:proofErr w:type="spellEnd"/>
      <w:r w:rsidRPr="00F941AC">
        <w:rPr>
          <w:rFonts w:ascii="Times-Roman" w:hAnsi="Times-Roman"/>
          <w:color w:val="000000"/>
        </w:rPr>
        <w:t xml:space="preserve"> scanning </w:t>
      </w:r>
      <w:proofErr w:type="spellStart"/>
      <w:r w:rsidRPr="00F941AC">
        <w:rPr>
          <w:rFonts w:ascii="Times-Roman" w:hAnsi="Times-Roman"/>
          <w:color w:val="000000"/>
        </w:rPr>
        <w:t>capability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where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essentially</w:t>
      </w:r>
      <w:proofErr w:type="spellEnd"/>
      <w:r w:rsidRPr="00F941AC">
        <w:rPr>
          <w:rFonts w:ascii="Times-Roman" w:hAnsi="Times-Roman"/>
          <w:color w:val="000000"/>
        </w:rPr>
        <w:t xml:space="preserve"> no </w:t>
      </w:r>
      <w:proofErr w:type="spellStart"/>
      <w:r w:rsidRPr="00F941AC">
        <w:rPr>
          <w:rFonts w:ascii="Times-Roman" w:hAnsi="Times-Roman"/>
          <w:color w:val="000000"/>
        </w:rPr>
        <w:t>customer</w:t>
      </w:r>
      <w:proofErr w:type="spellEnd"/>
      <w:r w:rsidRPr="00F941AC">
        <w:rPr>
          <w:rFonts w:ascii="Times-Roman" w:hAnsi="Times-Roman"/>
          <w:color w:val="000000"/>
        </w:rPr>
        <w:t xml:space="preserve"> data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recorded</w:t>
      </w:r>
      <w:proofErr w:type="spellEnd"/>
      <w:r w:rsidRPr="00F941AC">
        <w:rPr>
          <w:rFonts w:ascii="Times-Roman" w:hAnsi="Times-Roman"/>
          <w:color w:val="000000"/>
        </w:rPr>
        <w:t xml:space="preserve"> to an online service </w:t>
      </w:r>
      <w:proofErr w:type="spellStart"/>
      <w:r w:rsidRPr="00F941AC">
        <w:rPr>
          <w:rFonts w:ascii="Times-Roman" w:hAnsi="Times-Roman"/>
          <w:color w:val="000000"/>
        </w:rPr>
        <w:t>where</w:t>
      </w:r>
      <w:proofErr w:type="spellEnd"/>
      <w:r w:rsidRPr="00F941AC">
        <w:rPr>
          <w:rFonts w:ascii="Times-Roman" w:hAnsi="Times-Roman"/>
          <w:color w:val="000000"/>
        </w:rPr>
        <w:t xml:space="preserve"> all of the </w:t>
      </w:r>
      <w:proofErr w:type="spellStart"/>
      <w:r w:rsidRPr="00F941AC">
        <w:rPr>
          <w:rFonts w:ascii="Times-Roman" w:hAnsi="Times-Roman"/>
          <w:color w:val="000000"/>
        </w:rPr>
        <w:t>customer’s</w:t>
      </w:r>
      <w:proofErr w:type="spellEnd"/>
      <w:r w:rsidRPr="00F941AC">
        <w:rPr>
          <w:rFonts w:ascii="Times-Roman" w:hAnsi="Times-Roman"/>
          <w:color w:val="000000"/>
        </w:rPr>
        <w:t xml:space="preserve"> “mouse </w:t>
      </w:r>
      <w:proofErr w:type="spellStart"/>
      <w:r w:rsidRPr="00F941AC">
        <w:rPr>
          <w:rFonts w:ascii="Times-Roman" w:hAnsi="Times-Roman"/>
          <w:color w:val="000000"/>
        </w:rPr>
        <w:t>tracks</w:t>
      </w:r>
      <w:proofErr w:type="spellEnd"/>
      <w:r w:rsidRPr="00F941AC">
        <w:rPr>
          <w:rFonts w:ascii="Times-Roman" w:hAnsi="Times-Roman"/>
          <w:color w:val="000000"/>
        </w:rPr>
        <w:t xml:space="preserve">” are </w:t>
      </w:r>
      <w:proofErr w:type="spellStart"/>
      <w:r w:rsidRPr="00F941AC">
        <w:rPr>
          <w:rFonts w:ascii="Times-Roman" w:hAnsi="Times-Roman"/>
          <w:color w:val="000000"/>
        </w:rPr>
        <w:t>recorded</w:t>
      </w:r>
      <w:proofErr w:type="spellEnd"/>
      <w:r w:rsidRPr="00F941AC">
        <w:rPr>
          <w:rFonts w:ascii="Times-Roman" w:hAnsi="Times-Roman"/>
          <w:color w:val="000000"/>
        </w:rPr>
        <w:t xml:space="preserve"> (Miller 1996). </w:t>
      </w:r>
      <w:proofErr w:type="spellStart"/>
      <w:r w:rsidRPr="00F941AC">
        <w:rPr>
          <w:rFonts w:ascii="Times-Roman" w:hAnsi="Times-Roman"/>
          <w:color w:val="000000"/>
        </w:rPr>
        <w:t>Advances</w:t>
      </w:r>
      <w:proofErr w:type="spellEnd"/>
      <w:r w:rsidRPr="00F941AC">
        <w:rPr>
          <w:rFonts w:ascii="Times-Roman" w:hAnsi="Times-Roman"/>
          <w:color w:val="000000"/>
        </w:rPr>
        <w:t xml:space="preserve"> in </w:t>
      </w:r>
      <w:proofErr w:type="spellStart"/>
      <w:r w:rsidRPr="00F941AC">
        <w:rPr>
          <w:rFonts w:ascii="Times-Roman" w:hAnsi="Times-Roman"/>
          <w:color w:val="000000"/>
        </w:rPr>
        <w:t>telecommunications</w:t>
      </w:r>
      <w:proofErr w:type="spellEnd"/>
      <w:r w:rsidRPr="00F941AC">
        <w:rPr>
          <w:rFonts w:ascii="Times-Roman" w:hAnsi="Times-Roman"/>
          <w:color w:val="000000"/>
        </w:rPr>
        <w:t xml:space="preserve"> and </w:t>
      </w:r>
      <w:proofErr w:type="spellStart"/>
      <w:r w:rsidRPr="00F941AC">
        <w:rPr>
          <w:rFonts w:ascii="Times-Roman" w:hAnsi="Times-Roman"/>
          <w:color w:val="000000"/>
        </w:rPr>
        <w:t>database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technology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mean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that</w:t>
      </w:r>
      <w:proofErr w:type="spellEnd"/>
      <w:r w:rsidRPr="00F941AC">
        <w:rPr>
          <w:rFonts w:ascii="Times-Roman" w:hAnsi="Times-Roman"/>
          <w:color w:val="000000"/>
        </w:rPr>
        <w:t xml:space="preserve"> all transaction data </w:t>
      </w:r>
      <w:proofErr w:type="spellStart"/>
      <w:r w:rsidRPr="00F941AC">
        <w:rPr>
          <w:rFonts w:ascii="Times-Roman" w:hAnsi="Times-Roman"/>
          <w:color w:val="000000"/>
        </w:rPr>
        <w:t>should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be</w:t>
      </w:r>
      <w:proofErr w:type="spellEnd"/>
      <w:r w:rsidRPr="00F941AC">
        <w:rPr>
          <w:rFonts w:ascii="Times-Roman" w:hAnsi="Times-Roman"/>
          <w:color w:val="000000"/>
        </w:rPr>
        <w:t xml:space="preserve"> accessible on a </w:t>
      </w:r>
      <w:proofErr w:type="spellStart"/>
      <w:r w:rsidRPr="00F941AC">
        <w:rPr>
          <w:rFonts w:ascii="Times-Roman" w:hAnsi="Times-Roman"/>
          <w:color w:val="000000"/>
        </w:rPr>
        <w:t>timely</w:t>
      </w:r>
      <w:proofErr w:type="spellEnd"/>
      <w:r w:rsidRPr="00F941AC">
        <w:rPr>
          <w:rFonts w:ascii="Times-Roman" w:hAnsi="Times-Roman"/>
          <w:color w:val="000000"/>
        </w:rPr>
        <w:t xml:space="preserve"> basis to </w:t>
      </w:r>
      <w:proofErr w:type="spellStart"/>
      <w:r w:rsidRPr="00F941AC">
        <w:rPr>
          <w:rFonts w:ascii="Times-Roman" w:hAnsi="Times-Roman"/>
          <w:color w:val="000000"/>
        </w:rPr>
        <w:t>everyone</w:t>
      </w:r>
      <w:proofErr w:type="spellEnd"/>
      <w:r w:rsidRPr="00F941AC">
        <w:rPr>
          <w:rFonts w:ascii="Times-Roman" w:hAnsi="Times-Roman"/>
          <w:color w:val="000000"/>
        </w:rPr>
        <w:t xml:space="preserve"> in the </w:t>
      </w:r>
      <w:proofErr w:type="spellStart"/>
      <w:r w:rsidRPr="00F941AC">
        <w:rPr>
          <w:rFonts w:ascii="Times-Roman" w:hAnsi="Times-Roman"/>
          <w:color w:val="000000"/>
        </w:rPr>
        <w:t>firm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with</w:t>
      </w:r>
      <w:proofErr w:type="spellEnd"/>
      <w:r w:rsidRPr="00F941AC">
        <w:rPr>
          <w:rFonts w:ascii="Times-Roman" w:hAnsi="Times-Roman"/>
          <w:color w:val="000000"/>
        </w:rPr>
        <w:t xml:space="preserve"> a </w:t>
      </w:r>
      <w:proofErr w:type="spellStart"/>
      <w:r w:rsidRPr="00F941AC">
        <w:rPr>
          <w:rFonts w:ascii="Times-Roman" w:hAnsi="Times-Roman"/>
          <w:color w:val="000000"/>
        </w:rPr>
        <w:t>need</w:t>
      </w:r>
      <w:proofErr w:type="spellEnd"/>
      <w:r w:rsidRPr="00F941AC">
        <w:rPr>
          <w:rFonts w:ascii="Times-Roman" w:hAnsi="Times-Roman"/>
          <w:color w:val="000000"/>
        </w:rPr>
        <w:t xml:space="preserve"> for the data. For </w:t>
      </w:r>
      <w:proofErr w:type="spellStart"/>
      <w:r w:rsidRPr="00F941AC">
        <w:rPr>
          <w:rFonts w:ascii="Times-Roman" w:hAnsi="Times-Roman"/>
          <w:color w:val="000000"/>
        </w:rPr>
        <w:t>example</w:t>
      </w:r>
      <w:proofErr w:type="spellEnd"/>
      <w:r w:rsidRPr="00F941AC">
        <w:rPr>
          <w:rFonts w:ascii="Times-Roman" w:hAnsi="Times-Roman"/>
          <w:color w:val="000000"/>
        </w:rPr>
        <w:t xml:space="preserve">, data </w:t>
      </w:r>
      <w:proofErr w:type="spellStart"/>
      <w:r w:rsidRPr="00F941AC">
        <w:rPr>
          <w:rFonts w:ascii="Times-Roman" w:hAnsi="Times-Roman"/>
          <w:color w:val="000000"/>
        </w:rPr>
        <w:t>collected</w:t>
      </w:r>
      <w:proofErr w:type="spellEnd"/>
      <w:r w:rsidRPr="00F941AC">
        <w:rPr>
          <w:rFonts w:ascii="Times-Roman" w:hAnsi="Times-Roman"/>
          <w:color w:val="000000"/>
        </w:rPr>
        <w:t xml:space="preserve"> about </w:t>
      </w:r>
      <w:proofErr w:type="spellStart"/>
      <w:r w:rsidRPr="00F941AC">
        <w:rPr>
          <w:rFonts w:ascii="Times-Roman" w:hAnsi="Times-Roman"/>
          <w:color w:val="000000"/>
        </w:rPr>
        <w:t>product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returns</w:t>
      </w:r>
      <w:proofErr w:type="spellEnd"/>
      <w:r w:rsidRPr="00F941AC">
        <w:rPr>
          <w:rFonts w:ascii="Times-Roman" w:hAnsi="Times-Roman"/>
          <w:color w:val="000000"/>
        </w:rPr>
        <w:t xml:space="preserve"> in Europe can </w:t>
      </w:r>
      <w:proofErr w:type="spellStart"/>
      <w:r w:rsidRPr="00F941AC">
        <w:rPr>
          <w:rFonts w:ascii="Times-Roman" w:hAnsi="Times-Roman"/>
          <w:color w:val="000000"/>
        </w:rPr>
        <w:t>be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used</w:t>
      </w:r>
      <w:proofErr w:type="spellEnd"/>
      <w:r w:rsidRPr="00F941AC">
        <w:rPr>
          <w:rFonts w:ascii="Times-Roman" w:hAnsi="Times-Roman"/>
          <w:color w:val="000000"/>
        </w:rPr>
        <w:t xml:space="preserve"> by </w:t>
      </w:r>
      <w:proofErr w:type="spellStart"/>
      <w:r w:rsidRPr="00F941AC">
        <w:rPr>
          <w:rFonts w:ascii="Times-Roman" w:hAnsi="Times-Roman"/>
          <w:color w:val="000000"/>
        </w:rPr>
        <w:t>marketers</w:t>
      </w:r>
      <w:proofErr w:type="spellEnd"/>
      <w:r w:rsidRPr="00F941AC">
        <w:rPr>
          <w:rFonts w:ascii="Times-Roman" w:hAnsi="Times-Roman"/>
          <w:color w:val="000000"/>
        </w:rPr>
        <w:t xml:space="preserve"> in the U.S. or by a plant manager in Mexico to </w:t>
      </w:r>
      <w:proofErr w:type="spellStart"/>
      <w:r w:rsidRPr="00F941AC">
        <w:rPr>
          <w:rFonts w:ascii="Times-Roman" w:hAnsi="Times-Roman"/>
          <w:color w:val="000000"/>
        </w:rPr>
        <w:t>address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potential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problems</w:t>
      </w:r>
      <w:proofErr w:type="spellEnd"/>
      <w:r w:rsidRPr="00F941AC">
        <w:rPr>
          <w:rFonts w:ascii="Times-Roman" w:hAnsi="Times-Roman"/>
          <w:color w:val="000000"/>
        </w:rPr>
        <w:t xml:space="preserve"> in </w:t>
      </w:r>
      <w:proofErr w:type="spellStart"/>
      <w:r w:rsidRPr="00F941AC">
        <w:rPr>
          <w:rFonts w:ascii="Times-Roman" w:hAnsi="Times-Roman"/>
          <w:color w:val="000000"/>
        </w:rPr>
        <w:t>product</w:t>
      </w:r>
      <w:proofErr w:type="spellEnd"/>
      <w:r w:rsidRPr="00F941AC">
        <w:rPr>
          <w:rFonts w:ascii="Times-Roman" w:hAnsi="Times-Roman"/>
          <w:color w:val="000000"/>
        </w:rPr>
        <w:t xml:space="preserve"> design or changes in </w:t>
      </w:r>
      <w:proofErr w:type="spellStart"/>
      <w:r w:rsidRPr="00F941AC">
        <w:rPr>
          <w:rFonts w:ascii="Times-Roman" w:hAnsi="Times-Roman"/>
          <w:color w:val="000000"/>
        </w:rPr>
        <w:t>customer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preferences</w:t>
      </w:r>
      <w:proofErr w:type="spellEnd"/>
      <w:r w:rsidRPr="00F941AC">
        <w:rPr>
          <w:rFonts w:ascii="Times-Roman" w:hAnsi="Times-Roman"/>
          <w:color w:val="000000"/>
        </w:rPr>
        <w:t xml:space="preserve"> as </w:t>
      </w:r>
      <w:proofErr w:type="spellStart"/>
      <w:r w:rsidRPr="00F941AC">
        <w:rPr>
          <w:rFonts w:ascii="Times-Roman" w:hAnsi="Times-Roman"/>
          <w:color w:val="000000"/>
        </w:rPr>
        <w:t>soon</w:t>
      </w:r>
      <w:proofErr w:type="spellEnd"/>
      <w:r w:rsidRPr="00F941AC">
        <w:rPr>
          <w:rFonts w:ascii="Times-Roman" w:hAnsi="Times-Roman"/>
          <w:color w:val="000000"/>
        </w:rPr>
        <w:t xml:space="preserve"> as </w:t>
      </w:r>
      <w:proofErr w:type="spellStart"/>
      <w:r w:rsidRPr="00F941AC">
        <w:rPr>
          <w:rFonts w:ascii="Times-Roman" w:hAnsi="Times-Roman"/>
          <w:color w:val="000000"/>
        </w:rPr>
        <w:t>enough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products</w:t>
      </w:r>
      <w:proofErr w:type="spellEnd"/>
      <w:r w:rsidRPr="00F941AC">
        <w:rPr>
          <w:rFonts w:ascii="Times-Roman" w:hAnsi="Times-Roman"/>
          <w:color w:val="000000"/>
        </w:rPr>
        <w:t xml:space="preserve"> are </w:t>
      </w:r>
      <w:proofErr w:type="spellStart"/>
      <w:r w:rsidRPr="00F941AC">
        <w:rPr>
          <w:rFonts w:ascii="Times-Roman" w:hAnsi="Times-Roman"/>
          <w:color w:val="000000"/>
        </w:rPr>
        <w:t>returned</w:t>
      </w:r>
      <w:proofErr w:type="spellEnd"/>
      <w:r w:rsidRPr="00F941AC">
        <w:rPr>
          <w:rFonts w:ascii="Times-Roman" w:hAnsi="Times-Roman"/>
          <w:color w:val="000000"/>
        </w:rPr>
        <w:t xml:space="preserve">, and the </w:t>
      </w:r>
      <w:proofErr w:type="spellStart"/>
      <w:r w:rsidRPr="00F941AC">
        <w:rPr>
          <w:rFonts w:ascii="Times-Roman" w:hAnsi="Times-Roman"/>
          <w:color w:val="000000"/>
        </w:rPr>
        <w:t>aggregated</w:t>
      </w:r>
      <w:proofErr w:type="spellEnd"/>
      <w:r w:rsidRPr="00F941AC">
        <w:rPr>
          <w:rFonts w:ascii="Times-Roman" w:hAnsi="Times-Roman"/>
          <w:color w:val="000000"/>
        </w:rPr>
        <w:t xml:space="preserve"> data about </w:t>
      </w:r>
      <w:proofErr w:type="spellStart"/>
      <w:r w:rsidRPr="00F941AC">
        <w:rPr>
          <w:rFonts w:ascii="Times-Roman" w:hAnsi="Times-Roman"/>
          <w:color w:val="000000"/>
        </w:rPr>
        <w:t>these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returns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makes</w:t>
      </w:r>
      <w:proofErr w:type="spellEnd"/>
      <w:r w:rsidRPr="00F941AC">
        <w:rPr>
          <w:rFonts w:ascii="Times-Roman" w:hAnsi="Times-Roman"/>
          <w:color w:val="000000"/>
        </w:rPr>
        <w:t xml:space="preserve"> the </w:t>
      </w:r>
      <w:proofErr w:type="spellStart"/>
      <w:r w:rsidRPr="00F941AC">
        <w:rPr>
          <w:rFonts w:ascii="Times-Roman" w:hAnsi="Times-Roman"/>
          <w:color w:val="000000"/>
        </w:rPr>
        <w:t>organization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aware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that</w:t>
      </w:r>
      <w:proofErr w:type="spellEnd"/>
      <w:r w:rsidRPr="00F941AC">
        <w:rPr>
          <w:rFonts w:ascii="Times-Roman" w:hAnsi="Times-Roman"/>
          <w:color w:val="000000"/>
        </w:rPr>
        <w:t xml:space="preserve"> a </w:t>
      </w:r>
      <w:proofErr w:type="spellStart"/>
      <w:r w:rsidRPr="00F941AC">
        <w:rPr>
          <w:rFonts w:ascii="Times-Roman" w:hAnsi="Times-Roman"/>
          <w:color w:val="000000"/>
        </w:rPr>
        <w:t>problem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may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exist</w:t>
      </w:r>
      <w:proofErr w:type="spellEnd"/>
      <w:r w:rsidRPr="00F941AC">
        <w:rPr>
          <w:rFonts w:ascii="Times-Roman" w:hAnsi="Times-Roman"/>
          <w:color w:val="000000"/>
        </w:rPr>
        <w:t xml:space="preserve">. Transaction data </w:t>
      </w:r>
      <w:proofErr w:type="spellStart"/>
      <w:r w:rsidRPr="00F941AC">
        <w:rPr>
          <w:rFonts w:ascii="Times-Roman" w:hAnsi="Times-Roman"/>
          <w:color w:val="000000"/>
        </w:rPr>
        <w:t>signaling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increased</w:t>
      </w:r>
      <w:proofErr w:type="spellEnd"/>
      <w:r w:rsidRPr="00F941AC">
        <w:rPr>
          <w:rFonts w:ascii="Times-Roman" w:hAnsi="Times-Roman"/>
          <w:color w:val="000000"/>
        </w:rPr>
        <w:t xml:space="preserve"> sales or the </w:t>
      </w:r>
      <w:proofErr w:type="spellStart"/>
      <w:r w:rsidRPr="00F941AC">
        <w:rPr>
          <w:rFonts w:ascii="Times-Roman" w:hAnsi="Times-Roman"/>
          <w:color w:val="000000"/>
        </w:rPr>
        <w:t>success</w:t>
      </w:r>
      <w:proofErr w:type="spellEnd"/>
      <w:r w:rsidRPr="00F941AC">
        <w:rPr>
          <w:rFonts w:ascii="Times-Roman" w:hAnsi="Times-Roman"/>
          <w:color w:val="000000"/>
        </w:rPr>
        <w:t xml:space="preserve"> of an </w:t>
      </w:r>
      <w:proofErr w:type="spellStart"/>
      <w:r w:rsidRPr="00F941AC">
        <w:rPr>
          <w:rFonts w:ascii="Times-Roman" w:hAnsi="Times-Roman"/>
          <w:color w:val="000000"/>
        </w:rPr>
        <w:t>advertising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campaign</w:t>
      </w:r>
      <w:proofErr w:type="spellEnd"/>
      <w:r w:rsidRPr="00F941AC">
        <w:rPr>
          <w:rFonts w:ascii="Times-Roman" w:hAnsi="Times-Roman"/>
          <w:color w:val="000000"/>
        </w:rPr>
        <w:t xml:space="preserve"> for a </w:t>
      </w:r>
      <w:proofErr w:type="spellStart"/>
      <w:r w:rsidRPr="00F941AC">
        <w:rPr>
          <w:rFonts w:ascii="Times-Roman" w:hAnsi="Times-Roman"/>
          <w:color w:val="000000"/>
        </w:rPr>
        <w:t>target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market</w:t>
      </w:r>
      <w:proofErr w:type="spellEnd"/>
      <w:r w:rsidRPr="00F941AC">
        <w:rPr>
          <w:rFonts w:ascii="Times-Roman" w:hAnsi="Times-Roman"/>
          <w:color w:val="000000"/>
        </w:rPr>
        <w:t xml:space="preserve"> segment or </w:t>
      </w:r>
      <w:proofErr w:type="spellStart"/>
      <w:r w:rsidRPr="00F941AC">
        <w:rPr>
          <w:rFonts w:ascii="Times-Roman" w:hAnsi="Times-Roman"/>
          <w:color w:val="000000"/>
        </w:rPr>
        <w:t>even</w:t>
      </w:r>
      <w:proofErr w:type="spellEnd"/>
      <w:r w:rsidRPr="00F941AC">
        <w:rPr>
          <w:rFonts w:ascii="Times-Roman" w:hAnsi="Times-Roman"/>
          <w:color w:val="000000"/>
        </w:rPr>
        <w:t xml:space="preserve"> an absence of sales data </w:t>
      </w:r>
      <w:proofErr w:type="spellStart"/>
      <w:r w:rsidRPr="00F941AC">
        <w:rPr>
          <w:rFonts w:ascii="Times-Roman" w:hAnsi="Times-Roman"/>
          <w:color w:val="000000"/>
        </w:rPr>
        <w:t>where</w:t>
      </w:r>
      <w:proofErr w:type="spellEnd"/>
      <w:r w:rsidRPr="00F941AC">
        <w:rPr>
          <w:rFonts w:ascii="Times-Roman" w:hAnsi="Times-Roman"/>
          <w:color w:val="000000"/>
        </w:rPr>
        <w:t xml:space="preserve"> sales </w:t>
      </w:r>
      <w:proofErr w:type="spellStart"/>
      <w:r w:rsidRPr="00F941AC">
        <w:rPr>
          <w:rFonts w:ascii="Times-Roman" w:hAnsi="Times-Roman"/>
          <w:color w:val="000000"/>
        </w:rPr>
        <w:t>were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expected</w:t>
      </w:r>
      <w:proofErr w:type="spellEnd"/>
      <w:r w:rsidRPr="00F941AC">
        <w:rPr>
          <w:rFonts w:ascii="Times-Roman" w:hAnsi="Times-Roman"/>
          <w:color w:val="000000"/>
        </w:rPr>
        <w:t xml:space="preserve"> serve the </w:t>
      </w:r>
      <w:proofErr w:type="spellStart"/>
      <w:r w:rsidRPr="00F941AC">
        <w:rPr>
          <w:rFonts w:ascii="Times-Roman" w:hAnsi="Times-Roman"/>
          <w:color w:val="000000"/>
        </w:rPr>
        <w:t>same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signaling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function</w:t>
      </w:r>
      <w:proofErr w:type="spellEnd"/>
      <w:r w:rsidRPr="00F941AC">
        <w:rPr>
          <w:rFonts w:ascii="Times-Roman" w:hAnsi="Times-Roman"/>
          <w:color w:val="000000"/>
        </w:rPr>
        <w:t xml:space="preserve"> to the </w:t>
      </w:r>
      <w:proofErr w:type="spellStart"/>
      <w:r w:rsidRPr="00F941AC">
        <w:rPr>
          <w:rFonts w:ascii="Times-Roman" w:hAnsi="Times-Roman"/>
          <w:color w:val="000000"/>
        </w:rPr>
        <w:t>firm</w:t>
      </w:r>
      <w:proofErr w:type="spellEnd"/>
      <w:r w:rsidRPr="00F941AC">
        <w:rPr>
          <w:rFonts w:ascii="Times-Roman" w:hAnsi="Times-Roman"/>
          <w:color w:val="000000"/>
        </w:rPr>
        <w:t xml:space="preserve">. </w:t>
      </w:r>
      <w:proofErr w:type="spellStart"/>
      <w:r w:rsidRPr="00F941AC">
        <w:rPr>
          <w:rFonts w:ascii="Times-Roman" w:hAnsi="Times-Roman"/>
          <w:color w:val="000000"/>
        </w:rPr>
        <w:t>Because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these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individual</w:t>
      </w:r>
      <w:proofErr w:type="spellEnd"/>
      <w:r w:rsidRPr="00F941AC">
        <w:rPr>
          <w:rFonts w:ascii="Times-Roman" w:hAnsi="Times-Roman"/>
          <w:color w:val="000000"/>
        </w:rPr>
        <w:t xml:space="preserve"> transactions are in reality, “messages” </w:t>
      </w:r>
      <w:proofErr w:type="spellStart"/>
      <w:r w:rsidRPr="00F941AC">
        <w:rPr>
          <w:rFonts w:ascii="Times-Roman" w:hAnsi="Times-Roman"/>
          <w:color w:val="000000"/>
        </w:rPr>
        <w:t>from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customers</w:t>
      </w:r>
      <w:proofErr w:type="spellEnd"/>
      <w:r w:rsidRPr="00F941AC">
        <w:rPr>
          <w:rFonts w:ascii="Times-Roman" w:hAnsi="Times-Roman"/>
          <w:color w:val="000000"/>
        </w:rPr>
        <w:t xml:space="preserve"> to the </w:t>
      </w:r>
      <w:proofErr w:type="spellStart"/>
      <w:r w:rsidRPr="00F941AC">
        <w:rPr>
          <w:rFonts w:ascii="Times-Roman" w:hAnsi="Times-Roman"/>
          <w:color w:val="000000"/>
        </w:rPr>
        <w:t>firm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that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should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be</w:t>
      </w:r>
      <w:proofErr w:type="spellEnd"/>
      <w:r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distributed</w:t>
      </w:r>
      <w:proofErr w:type="spellEnd"/>
      <w:r w:rsidRPr="00F941AC">
        <w:rPr>
          <w:rFonts w:ascii="Times-Roman" w:hAnsi="Times-Roman"/>
          <w:color w:val="000000"/>
        </w:rPr>
        <w:t xml:space="preserve"> as </w:t>
      </w:r>
      <w:proofErr w:type="spellStart"/>
      <w:r w:rsidRPr="00F941AC">
        <w:rPr>
          <w:rFonts w:ascii="Times-Roman" w:hAnsi="Times-Roman"/>
          <w:color w:val="000000"/>
        </w:rPr>
        <w:t>appropriate</w:t>
      </w:r>
      <w:proofErr w:type="spellEnd"/>
      <w:r w:rsidRPr="00F941AC">
        <w:rPr>
          <w:rFonts w:ascii="Times-Roman" w:hAnsi="Times-Roman"/>
          <w:color w:val="000000"/>
        </w:rPr>
        <w:t xml:space="preserve"> to </w:t>
      </w:r>
      <w:proofErr w:type="spellStart"/>
      <w:r w:rsidRPr="00F941AC">
        <w:rPr>
          <w:rFonts w:ascii="Times-Roman" w:hAnsi="Times-Roman"/>
          <w:color w:val="000000"/>
        </w:rPr>
        <w:t>functions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across</w:t>
      </w:r>
      <w:proofErr w:type="spellEnd"/>
      <w:r w:rsidRPr="00F941AC">
        <w:rPr>
          <w:rFonts w:ascii="Times-Roman" w:hAnsi="Times-Roman"/>
          <w:color w:val="000000"/>
        </w:rPr>
        <w:t xml:space="preserve"> the value </w:t>
      </w:r>
      <w:proofErr w:type="spellStart"/>
      <w:r w:rsidRPr="00F941AC">
        <w:rPr>
          <w:rFonts w:ascii="Times-Roman" w:hAnsi="Times-Roman"/>
          <w:color w:val="000000"/>
        </w:rPr>
        <w:t>chain</w:t>
      </w:r>
      <w:proofErr w:type="spellEnd"/>
      <w:r w:rsidRPr="00F941AC">
        <w:rPr>
          <w:rFonts w:ascii="Times-Roman" w:hAnsi="Times-Roman"/>
          <w:color w:val="000000"/>
        </w:rPr>
        <w:t xml:space="preserve">, information </w:t>
      </w:r>
      <w:proofErr w:type="spellStart"/>
      <w:r w:rsidRPr="00F941AC">
        <w:rPr>
          <w:rFonts w:ascii="Times-Roman" w:hAnsi="Times-Roman"/>
          <w:color w:val="000000"/>
        </w:rPr>
        <w:t>systems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that</w:t>
      </w:r>
      <w:proofErr w:type="spellEnd"/>
      <w:r w:rsidRPr="00F941AC">
        <w:rPr>
          <w:rFonts w:ascii="Times-Roman" w:hAnsi="Times-Roman"/>
          <w:color w:val="000000"/>
        </w:rPr>
        <w:t xml:space="preserve"> process </w:t>
      </w:r>
      <w:proofErr w:type="spellStart"/>
      <w:r w:rsidRPr="00F941AC">
        <w:rPr>
          <w:rFonts w:ascii="Times-Roman" w:hAnsi="Times-Roman"/>
          <w:color w:val="000000"/>
        </w:rPr>
        <w:t>these</w:t>
      </w:r>
      <w:proofErr w:type="spellEnd"/>
      <w:r w:rsidRPr="00F941AC">
        <w:rPr>
          <w:rFonts w:ascii="Times-Roman" w:hAnsi="Times-Roman"/>
          <w:color w:val="000000"/>
        </w:rPr>
        <w:t xml:space="preserve"> transactions are in </w:t>
      </w:r>
      <w:proofErr w:type="spellStart"/>
      <w:r w:rsidRPr="00F941AC">
        <w:rPr>
          <w:rFonts w:ascii="Times-Roman" w:hAnsi="Times-Roman"/>
          <w:color w:val="000000"/>
        </w:rPr>
        <w:t>fact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organizational</w:t>
      </w:r>
      <w:proofErr w:type="spellEnd"/>
      <w:r w:rsidRPr="00F941AC">
        <w:rPr>
          <w:rFonts w:ascii="Times-Roman" w:hAnsi="Times-Roman"/>
          <w:color w:val="000000"/>
        </w:rPr>
        <w:t xml:space="preserve"> information </w:t>
      </w:r>
      <w:proofErr w:type="spellStart"/>
      <w:r w:rsidRPr="00F941AC">
        <w:rPr>
          <w:rFonts w:ascii="Times-Roman" w:hAnsi="Times-Roman"/>
          <w:color w:val="000000"/>
        </w:rPr>
        <w:t>systems</w:t>
      </w:r>
      <w:proofErr w:type="spellEnd"/>
      <w:r w:rsidRPr="00F941AC">
        <w:rPr>
          <w:rFonts w:ascii="Times-Roman" w:hAnsi="Times-Roman"/>
          <w:color w:val="000000"/>
        </w:rPr>
        <w:t xml:space="preserve"> (</w:t>
      </w:r>
      <w:proofErr w:type="spellStart"/>
      <w:r w:rsidRPr="00F941AC">
        <w:rPr>
          <w:rFonts w:ascii="Times-Roman" w:hAnsi="Times-Roman"/>
          <w:color w:val="000000"/>
        </w:rPr>
        <w:t>Culnan</w:t>
      </w:r>
      <w:proofErr w:type="spellEnd"/>
      <w:r w:rsidRPr="00F941AC">
        <w:rPr>
          <w:rFonts w:ascii="Times-Roman" w:hAnsi="Times-Roman"/>
          <w:color w:val="000000"/>
        </w:rPr>
        <w:t xml:space="preserve"> 1992). Organizations can gain </w:t>
      </w:r>
      <w:proofErr w:type="spellStart"/>
      <w:r w:rsidRPr="00F941AC">
        <w:rPr>
          <w:rFonts w:ascii="Times-Roman" w:hAnsi="Times-Roman"/>
          <w:color w:val="000000"/>
        </w:rPr>
        <w:t>competitive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advantage</w:t>
      </w:r>
      <w:proofErr w:type="spellEnd"/>
      <w:r w:rsidRPr="00F941AC">
        <w:rPr>
          <w:rFonts w:ascii="Times-Roman" w:hAnsi="Times-Roman"/>
          <w:color w:val="000000"/>
        </w:rPr>
        <w:t xml:space="preserve"> by </w:t>
      </w:r>
      <w:proofErr w:type="spellStart"/>
      <w:r w:rsidRPr="00F941AC">
        <w:rPr>
          <w:rFonts w:ascii="Times-Roman" w:hAnsi="Times-Roman"/>
          <w:color w:val="000000"/>
        </w:rPr>
        <w:t>collecting</w:t>
      </w:r>
      <w:proofErr w:type="spellEnd"/>
      <w:r w:rsidRPr="00F941AC">
        <w:rPr>
          <w:rFonts w:ascii="Times-Roman" w:hAnsi="Times-Roman"/>
          <w:color w:val="000000"/>
        </w:rPr>
        <w:t xml:space="preserve"> and </w:t>
      </w:r>
      <w:proofErr w:type="spellStart"/>
      <w:r w:rsidRPr="00F941AC">
        <w:rPr>
          <w:rFonts w:ascii="Times-Roman" w:hAnsi="Times-Roman"/>
          <w:color w:val="000000"/>
        </w:rPr>
        <w:t>using</w:t>
      </w:r>
      <w:proofErr w:type="spellEnd"/>
      <w:r w:rsidRPr="00F941AC">
        <w:rPr>
          <w:rFonts w:ascii="Times-Roman" w:hAnsi="Times-Roman"/>
          <w:color w:val="000000"/>
        </w:rPr>
        <w:t xml:space="preserve"> transaction data </w:t>
      </w:r>
      <w:proofErr w:type="spellStart"/>
      <w:r w:rsidRPr="00F941AC">
        <w:rPr>
          <w:rFonts w:ascii="Times-Roman" w:hAnsi="Times-Roman"/>
          <w:color w:val="000000"/>
        </w:rPr>
        <w:t>effectively</w:t>
      </w:r>
      <w:proofErr w:type="spellEnd"/>
      <w:r w:rsidRPr="00F941AC">
        <w:rPr>
          <w:rFonts w:ascii="Times-Roman" w:hAnsi="Times-Roman"/>
          <w:color w:val="000000"/>
        </w:rPr>
        <w:t xml:space="preserve"> (</w:t>
      </w:r>
      <w:proofErr w:type="spellStart"/>
      <w:r w:rsidRPr="00F941AC">
        <w:rPr>
          <w:rFonts w:ascii="Times-Roman" w:hAnsi="Times-Roman"/>
          <w:color w:val="000000"/>
        </w:rPr>
        <w:t>Glazer</w:t>
      </w:r>
      <w:proofErr w:type="spellEnd"/>
      <w:r w:rsidRPr="00F941AC">
        <w:rPr>
          <w:rFonts w:ascii="Times-Roman" w:hAnsi="Times-Roman"/>
          <w:color w:val="000000"/>
        </w:rPr>
        <w:t xml:space="preserve"> 1991). The use of transaction data as an </w:t>
      </w:r>
      <w:proofErr w:type="spellStart"/>
      <w:r w:rsidRPr="00F941AC">
        <w:rPr>
          <w:rFonts w:ascii="Times-Roman" w:hAnsi="Times-Roman"/>
          <w:color w:val="000000"/>
        </w:rPr>
        <w:t>organizational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resource</w:t>
      </w:r>
      <w:proofErr w:type="spellEnd"/>
      <w:r w:rsidRPr="00F941AC">
        <w:rPr>
          <w:rFonts w:ascii="Times-Roman" w:hAnsi="Times-Roman"/>
          <w:color w:val="000000"/>
        </w:rPr>
        <w:t xml:space="preserve"> can </w:t>
      </w:r>
      <w:proofErr w:type="spellStart"/>
      <w:r w:rsidRPr="00F941AC">
        <w:rPr>
          <w:rFonts w:ascii="Times-Roman" w:hAnsi="Times-Roman"/>
          <w:color w:val="000000"/>
        </w:rPr>
        <w:t>create</w:t>
      </w:r>
      <w:proofErr w:type="spellEnd"/>
      <w:r w:rsidRPr="00F941AC">
        <w:rPr>
          <w:rFonts w:ascii="Times-Roman" w:hAnsi="Times-Roman"/>
          <w:color w:val="000000"/>
        </w:rPr>
        <w:t xml:space="preserve"> positive or </w:t>
      </w:r>
      <w:proofErr w:type="spellStart"/>
      <w:r w:rsidRPr="00F941AC">
        <w:rPr>
          <w:rFonts w:ascii="Times-Roman" w:hAnsi="Times-Roman"/>
          <w:color w:val="000000"/>
        </w:rPr>
        <w:t>negative</w:t>
      </w:r>
      <w:proofErr w:type="spellEnd"/>
      <w:r w:rsidRPr="00F941AC">
        <w:rPr>
          <w:rFonts w:ascii="Times-Roman" w:hAnsi="Times-Roman"/>
          <w:color w:val="000000"/>
        </w:rPr>
        <w:t xml:space="preserve"> outcomes to a </w:t>
      </w:r>
      <w:proofErr w:type="spellStart"/>
      <w:r w:rsidRPr="00F941AC">
        <w:rPr>
          <w:rFonts w:ascii="Times-Roman" w:hAnsi="Times-Roman"/>
          <w:color w:val="000000"/>
        </w:rPr>
        <w:t>firm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based</w:t>
      </w:r>
      <w:proofErr w:type="spellEnd"/>
      <w:r w:rsidRPr="00F941AC">
        <w:rPr>
          <w:rFonts w:ascii="Times-Roman" w:hAnsi="Times-Roman"/>
          <w:color w:val="000000"/>
        </w:rPr>
        <w:t xml:space="preserve"> on how the information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used</w:t>
      </w:r>
      <w:proofErr w:type="spellEnd"/>
      <w:r w:rsidRPr="00F941AC">
        <w:rPr>
          <w:rFonts w:ascii="Times-Roman" w:hAnsi="Times-Roman"/>
          <w:color w:val="000000"/>
        </w:rPr>
        <w:t xml:space="preserve">. In positive </w:t>
      </w:r>
      <w:proofErr w:type="spellStart"/>
      <w:r w:rsidRPr="00F941AC">
        <w:rPr>
          <w:rFonts w:ascii="Times-Roman" w:hAnsi="Times-Roman"/>
          <w:color w:val="000000"/>
        </w:rPr>
        <w:t>terms</w:t>
      </w:r>
      <w:proofErr w:type="spellEnd"/>
      <w:r w:rsidRPr="00F941AC">
        <w:rPr>
          <w:rFonts w:ascii="Times-Roman" w:hAnsi="Times-Roman"/>
          <w:color w:val="000000"/>
        </w:rPr>
        <w:t xml:space="preserve">, the use of transaction data to </w:t>
      </w:r>
      <w:proofErr w:type="spellStart"/>
      <w:r w:rsidRPr="00F941AC">
        <w:rPr>
          <w:rFonts w:ascii="Times-Roman" w:hAnsi="Times-Roman"/>
          <w:color w:val="000000"/>
        </w:rPr>
        <w:t>yield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better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customer</w:t>
      </w:r>
      <w:proofErr w:type="spellEnd"/>
      <w:r w:rsidRPr="00F941AC">
        <w:rPr>
          <w:rFonts w:ascii="Times-Roman" w:hAnsi="Times-Roman"/>
          <w:color w:val="000000"/>
        </w:rPr>
        <w:t xml:space="preserve"> service, </w:t>
      </w:r>
      <w:proofErr w:type="spellStart"/>
      <w:r w:rsidRPr="00F941AC">
        <w:rPr>
          <w:rFonts w:ascii="Times-Roman" w:hAnsi="Times-Roman"/>
          <w:color w:val="000000"/>
        </w:rPr>
        <w:t>higher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quality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products</w:t>
      </w:r>
      <w:proofErr w:type="spellEnd"/>
      <w:r w:rsidRPr="00F941AC">
        <w:rPr>
          <w:rFonts w:ascii="Times-Roman" w:hAnsi="Times-Roman"/>
          <w:color w:val="000000"/>
        </w:rPr>
        <w:t xml:space="preserve">, and new </w:t>
      </w:r>
      <w:proofErr w:type="spellStart"/>
      <w:r w:rsidRPr="00F941AC">
        <w:rPr>
          <w:rFonts w:ascii="Times-Roman" w:hAnsi="Times-Roman"/>
          <w:color w:val="000000"/>
        </w:rPr>
        <w:t>products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that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reflect</w:t>
      </w:r>
      <w:proofErr w:type="spellEnd"/>
      <w:r w:rsidRPr="00F941AC">
        <w:rPr>
          <w:rFonts w:ascii="Times-Roman" w:hAnsi="Times-Roman"/>
          <w:color w:val="000000"/>
        </w:rPr>
        <w:t xml:space="preserve"> consumer </w:t>
      </w:r>
      <w:proofErr w:type="spellStart"/>
      <w:r w:rsidRPr="00F941AC">
        <w:rPr>
          <w:rFonts w:ascii="Times-Roman" w:hAnsi="Times-Roman"/>
          <w:color w:val="000000"/>
        </w:rPr>
        <w:t>preferences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creates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benefits</w:t>
      </w:r>
      <w:proofErr w:type="spellEnd"/>
      <w:r w:rsidRPr="00F941AC">
        <w:rPr>
          <w:rFonts w:ascii="Times-Roman" w:hAnsi="Times-Roman"/>
          <w:color w:val="000000"/>
        </w:rPr>
        <w:t xml:space="preserve"> for </w:t>
      </w:r>
      <w:proofErr w:type="spellStart"/>
      <w:r w:rsidRPr="00F941AC">
        <w:rPr>
          <w:rFonts w:ascii="Times-Roman" w:hAnsi="Times-Roman"/>
          <w:color w:val="000000"/>
        </w:rPr>
        <w:t>both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consumers</w:t>
      </w:r>
      <w:proofErr w:type="spellEnd"/>
      <w:r w:rsidRPr="00F941AC">
        <w:rPr>
          <w:rFonts w:ascii="Times-Roman" w:hAnsi="Times-Roman"/>
          <w:color w:val="000000"/>
        </w:rPr>
        <w:t xml:space="preserve"> and the </w:t>
      </w:r>
      <w:proofErr w:type="spellStart"/>
      <w:r w:rsidRPr="00F941AC">
        <w:rPr>
          <w:rFonts w:ascii="Times-Roman" w:hAnsi="Times-Roman"/>
          <w:color w:val="000000"/>
        </w:rPr>
        <w:t>firm</w:t>
      </w:r>
      <w:proofErr w:type="spellEnd"/>
      <w:r w:rsidRPr="00F941AC">
        <w:rPr>
          <w:rFonts w:ascii="Times-Roman" w:hAnsi="Times-Roman"/>
          <w:color w:val="000000"/>
        </w:rPr>
        <w:t xml:space="preserve">. The collection of </w:t>
      </w:r>
      <w:proofErr w:type="spellStart"/>
      <w:r w:rsidRPr="00F941AC">
        <w:rPr>
          <w:rFonts w:ascii="Times-Roman" w:hAnsi="Times-Roman"/>
          <w:color w:val="000000"/>
        </w:rPr>
        <w:t>detailed</w:t>
      </w:r>
      <w:proofErr w:type="spellEnd"/>
      <w:r w:rsidRPr="00F941AC">
        <w:rPr>
          <w:rFonts w:ascii="Times-Roman" w:hAnsi="Times-Roman"/>
          <w:color w:val="000000"/>
        </w:rPr>
        <w:t xml:space="preserve"> information on consumer </w:t>
      </w:r>
      <w:proofErr w:type="spellStart"/>
      <w:r w:rsidRPr="00F941AC">
        <w:rPr>
          <w:rFonts w:ascii="Times-Roman" w:hAnsi="Times-Roman"/>
          <w:color w:val="000000"/>
        </w:rPr>
        <w:t>preferences</w:t>
      </w:r>
      <w:proofErr w:type="spellEnd"/>
      <w:r w:rsidRPr="00F941AC">
        <w:rPr>
          <w:rFonts w:ascii="Times-Roman" w:hAnsi="Times-Roman"/>
          <w:color w:val="000000"/>
        </w:rPr>
        <w:t xml:space="preserve"> enables </w:t>
      </w:r>
      <w:proofErr w:type="spellStart"/>
      <w:r w:rsidRPr="00F941AC">
        <w:rPr>
          <w:rFonts w:ascii="Times-Roman" w:hAnsi="Times-Roman"/>
          <w:color w:val="000000"/>
        </w:rPr>
        <w:t>firms</w:t>
      </w:r>
      <w:proofErr w:type="spellEnd"/>
      <w:r w:rsidRPr="00F941AC">
        <w:rPr>
          <w:rFonts w:ascii="Times-Roman" w:hAnsi="Times-Roman"/>
          <w:color w:val="000000"/>
        </w:rPr>
        <w:t xml:space="preserve"> to engage in </w:t>
      </w:r>
      <w:proofErr w:type="spellStart"/>
      <w:r w:rsidRPr="00F941AC">
        <w:rPr>
          <w:rFonts w:ascii="Times-Roman" w:hAnsi="Times-Roman"/>
          <w:color w:val="000000"/>
        </w:rPr>
        <w:t>relationship</w:t>
      </w:r>
      <w:proofErr w:type="spellEnd"/>
      <w:r w:rsidRPr="00F941AC">
        <w:rPr>
          <w:rFonts w:ascii="Times-Roman" w:hAnsi="Times-Roman"/>
          <w:color w:val="000000"/>
        </w:rPr>
        <w:t xml:space="preserve"> marketing and to </w:t>
      </w:r>
      <w:proofErr w:type="spellStart"/>
      <w:r w:rsidRPr="00F941AC">
        <w:rPr>
          <w:rFonts w:ascii="Times-Roman" w:hAnsi="Times-Roman"/>
          <w:color w:val="000000"/>
        </w:rPr>
        <w:t>target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offers</w:t>
      </w:r>
      <w:proofErr w:type="spellEnd"/>
      <w:r w:rsidRPr="00F941AC">
        <w:rPr>
          <w:rFonts w:ascii="Times-Roman" w:hAnsi="Times-Roman"/>
          <w:color w:val="000000"/>
        </w:rPr>
        <w:t xml:space="preserve"> more </w:t>
      </w:r>
      <w:proofErr w:type="spellStart"/>
      <w:r w:rsidRPr="00F941AC">
        <w:rPr>
          <w:rFonts w:ascii="Times-Roman" w:hAnsi="Times-Roman"/>
          <w:color w:val="000000"/>
        </w:rPr>
        <w:t>accurately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based</w:t>
      </w:r>
      <w:proofErr w:type="spellEnd"/>
      <w:r w:rsidRPr="00F941AC">
        <w:rPr>
          <w:rFonts w:ascii="Times-Roman" w:hAnsi="Times-Roman"/>
          <w:color w:val="000000"/>
        </w:rPr>
        <w:t xml:space="preserve"> on </w:t>
      </w:r>
      <w:proofErr w:type="spellStart"/>
      <w:r w:rsidRPr="00F941AC">
        <w:rPr>
          <w:rFonts w:ascii="Times-Roman" w:hAnsi="Times-Roman"/>
          <w:color w:val="000000"/>
        </w:rPr>
        <w:t>their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customers</w:t>
      </w:r>
      <w:proofErr w:type="spellEnd"/>
      <w:r w:rsidRPr="00F941AC">
        <w:rPr>
          <w:rFonts w:ascii="Times-Roman" w:hAnsi="Times-Roman"/>
          <w:color w:val="000000"/>
        </w:rPr>
        <w:t xml:space="preserve">’ </w:t>
      </w:r>
      <w:proofErr w:type="spellStart"/>
      <w:r w:rsidRPr="00F941AC">
        <w:rPr>
          <w:rFonts w:ascii="Times-Roman" w:hAnsi="Times-Roman"/>
          <w:color w:val="000000"/>
        </w:rPr>
        <w:t>specific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interests</w:t>
      </w:r>
      <w:proofErr w:type="spellEnd"/>
      <w:r w:rsidRPr="00F941AC">
        <w:rPr>
          <w:rFonts w:ascii="Times-Roman" w:hAnsi="Times-Roman"/>
          <w:color w:val="000000"/>
        </w:rPr>
        <w:t xml:space="preserve"> (</w:t>
      </w:r>
      <w:proofErr w:type="spellStart"/>
      <w:r w:rsidRPr="00F941AC">
        <w:rPr>
          <w:rFonts w:ascii="Times-Roman" w:hAnsi="Times-Roman"/>
          <w:color w:val="000000"/>
        </w:rPr>
        <w:t>Blattberg</w:t>
      </w:r>
      <w:proofErr w:type="spellEnd"/>
      <w:r w:rsidRPr="00F941AC">
        <w:rPr>
          <w:rFonts w:ascii="Times-Roman" w:hAnsi="Times-Roman"/>
          <w:color w:val="000000"/>
        </w:rPr>
        <w:t xml:space="preserve"> and </w:t>
      </w:r>
      <w:proofErr w:type="spellStart"/>
      <w:r w:rsidRPr="00F941AC">
        <w:rPr>
          <w:rFonts w:ascii="Times-Roman" w:hAnsi="Times-Roman"/>
          <w:color w:val="000000"/>
        </w:rPr>
        <w:t>Deighton</w:t>
      </w:r>
      <w:proofErr w:type="spellEnd"/>
      <w:r w:rsidRPr="00F941AC">
        <w:rPr>
          <w:rFonts w:ascii="Times-Roman" w:hAnsi="Times-Roman"/>
          <w:color w:val="000000"/>
        </w:rPr>
        <w:t xml:space="preserve"> 1991, </w:t>
      </w:r>
      <w:proofErr w:type="spellStart"/>
      <w:r w:rsidRPr="00F941AC">
        <w:rPr>
          <w:rFonts w:ascii="Times-Roman" w:hAnsi="Times-Roman"/>
          <w:color w:val="000000"/>
        </w:rPr>
        <w:t>Glazer</w:t>
      </w:r>
      <w:proofErr w:type="spellEnd"/>
      <w:r w:rsidRPr="00F941AC">
        <w:rPr>
          <w:rFonts w:ascii="Times-Roman" w:hAnsi="Times-Roman"/>
          <w:color w:val="000000"/>
        </w:rPr>
        <w:t xml:space="preserve"> 1991). There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also</w:t>
      </w:r>
      <w:proofErr w:type="spellEnd"/>
      <w:r w:rsidRPr="00F941AC">
        <w:rPr>
          <w:rFonts w:ascii="Times-Roman" w:hAnsi="Times-Roman"/>
          <w:color w:val="000000"/>
        </w:rPr>
        <w:t xml:space="preserve"> a </w:t>
      </w:r>
      <w:proofErr w:type="spellStart"/>
      <w:r w:rsidRPr="00F941AC">
        <w:rPr>
          <w:rFonts w:ascii="Times-Roman" w:hAnsi="Times-Roman"/>
          <w:color w:val="000000"/>
        </w:rPr>
        <w:t>potential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downside</w:t>
      </w:r>
      <w:proofErr w:type="spellEnd"/>
      <w:r w:rsidRPr="00F941AC">
        <w:rPr>
          <w:rFonts w:ascii="Times-Roman" w:hAnsi="Times-Roman"/>
          <w:color w:val="000000"/>
        </w:rPr>
        <w:t xml:space="preserve"> to the collection and use of </w:t>
      </w:r>
      <w:proofErr w:type="spellStart"/>
      <w:r w:rsidRPr="00F941AC">
        <w:rPr>
          <w:rFonts w:ascii="Times-Roman" w:hAnsi="Times-Roman"/>
          <w:color w:val="000000"/>
        </w:rPr>
        <w:t>greater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amounts</w:t>
      </w:r>
      <w:proofErr w:type="spellEnd"/>
      <w:r w:rsidRPr="00F941AC">
        <w:rPr>
          <w:rFonts w:ascii="Times-Roman" w:hAnsi="Times-Roman"/>
          <w:color w:val="000000"/>
        </w:rPr>
        <w:t xml:space="preserve"> of </w:t>
      </w:r>
      <w:proofErr w:type="spellStart"/>
      <w:r w:rsidRPr="00F941AC">
        <w:rPr>
          <w:rFonts w:ascii="Times-Roman" w:hAnsi="Times-Roman"/>
          <w:color w:val="000000"/>
        </w:rPr>
        <w:t>increasingly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detailed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personal</w:t>
      </w:r>
      <w:proofErr w:type="spellEnd"/>
      <w:r w:rsidRPr="00F941AC">
        <w:rPr>
          <w:rFonts w:ascii="Times-Roman" w:hAnsi="Times-Roman"/>
          <w:color w:val="000000"/>
        </w:rPr>
        <w:t xml:space="preserve"> information. </w:t>
      </w:r>
      <w:proofErr w:type="spellStart"/>
      <w:r w:rsidRPr="00F941AC">
        <w:rPr>
          <w:rFonts w:ascii="Times-Roman" w:hAnsi="Times-Roman"/>
          <w:color w:val="000000"/>
        </w:rPr>
        <w:t>Ironically</w:t>
      </w:r>
      <w:proofErr w:type="spellEnd"/>
      <w:r w:rsidRPr="00F941AC">
        <w:rPr>
          <w:rFonts w:ascii="Times-Roman" w:hAnsi="Times-Roman"/>
          <w:color w:val="000000"/>
        </w:rPr>
        <w:t xml:space="preserve">, the </w:t>
      </w:r>
      <w:proofErr w:type="spellStart"/>
      <w:r w:rsidRPr="00F941AC">
        <w:rPr>
          <w:rFonts w:ascii="Times-Roman" w:hAnsi="Times-Roman"/>
          <w:color w:val="000000"/>
        </w:rPr>
        <w:t>same</w:t>
      </w:r>
      <w:proofErr w:type="spellEnd"/>
      <w:r w:rsidRPr="00F941AC">
        <w:rPr>
          <w:rFonts w:ascii="Times-Roman" w:hAnsi="Times-Roman"/>
          <w:color w:val="000000"/>
        </w:rPr>
        <w:t xml:space="preserve"> practices </w:t>
      </w:r>
      <w:proofErr w:type="spellStart"/>
      <w:r w:rsidRPr="00F941AC">
        <w:rPr>
          <w:rFonts w:ascii="Times-Roman" w:hAnsi="Times-Roman"/>
          <w:color w:val="000000"/>
        </w:rPr>
        <w:t>that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provide</w:t>
      </w:r>
      <w:proofErr w:type="spellEnd"/>
      <w:r w:rsidRPr="00F941AC">
        <w:rPr>
          <w:rFonts w:ascii="Times-Roman" w:hAnsi="Times-Roman"/>
          <w:color w:val="000000"/>
        </w:rPr>
        <w:t xml:space="preserve"> value to </w:t>
      </w:r>
      <w:proofErr w:type="spellStart"/>
      <w:r w:rsidRPr="00F941AC">
        <w:rPr>
          <w:rFonts w:ascii="Times-Roman" w:hAnsi="Times-Roman"/>
          <w:color w:val="000000"/>
        </w:rPr>
        <w:t>organizations</w:t>
      </w:r>
      <w:proofErr w:type="spellEnd"/>
      <w:r w:rsidRPr="00F941AC">
        <w:rPr>
          <w:rFonts w:ascii="Times-Roman" w:hAnsi="Times-Roman"/>
          <w:color w:val="000000"/>
        </w:rPr>
        <w:t xml:space="preserve"> and </w:t>
      </w:r>
      <w:proofErr w:type="spellStart"/>
      <w:r w:rsidRPr="00F941AC">
        <w:rPr>
          <w:rFonts w:ascii="Times-Roman" w:hAnsi="Times-Roman"/>
          <w:color w:val="000000"/>
        </w:rPr>
        <w:t>their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customers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also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raise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privacy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concerns</w:t>
      </w:r>
      <w:proofErr w:type="spellEnd"/>
      <w:r w:rsidRPr="00F941AC">
        <w:rPr>
          <w:rFonts w:ascii="Times-Roman" w:hAnsi="Times-Roman"/>
          <w:color w:val="000000"/>
        </w:rPr>
        <w:t xml:space="preserve"> (Bloom et al. 1994). </w:t>
      </w:r>
      <w:proofErr w:type="spellStart"/>
      <w:r w:rsidRPr="00F941AC">
        <w:rPr>
          <w:rFonts w:ascii="Times-Roman" w:hAnsi="Times-Roman"/>
          <w:color w:val="000000"/>
        </w:rPr>
        <w:t>Privacy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the </w:t>
      </w:r>
      <w:proofErr w:type="spellStart"/>
      <w:r w:rsidRPr="00F941AC">
        <w:rPr>
          <w:rFonts w:ascii="Times-Roman" w:hAnsi="Times-Roman"/>
          <w:color w:val="000000"/>
        </w:rPr>
        <w:t>ability</w:t>
      </w:r>
      <w:proofErr w:type="spellEnd"/>
      <w:r w:rsidRPr="00F941AC">
        <w:rPr>
          <w:rFonts w:ascii="Times-Roman" w:hAnsi="Times-Roman"/>
          <w:color w:val="000000"/>
        </w:rPr>
        <w:t xml:space="preserve"> of the </w:t>
      </w:r>
      <w:proofErr w:type="spellStart"/>
      <w:r w:rsidRPr="00F941AC">
        <w:rPr>
          <w:rFonts w:ascii="Times-Roman" w:hAnsi="Times-Roman"/>
          <w:color w:val="000000"/>
        </w:rPr>
        <w:t>individual</w:t>
      </w:r>
      <w:proofErr w:type="spellEnd"/>
      <w:r w:rsidRPr="00F941AC">
        <w:rPr>
          <w:rFonts w:ascii="Times-Roman" w:hAnsi="Times-Roman"/>
          <w:color w:val="000000"/>
        </w:rPr>
        <w:t xml:space="preserve"> to control the </w:t>
      </w:r>
      <w:proofErr w:type="spellStart"/>
      <w:r w:rsidRPr="00F941AC">
        <w:rPr>
          <w:rFonts w:ascii="Times-Roman" w:hAnsi="Times-Roman"/>
          <w:color w:val="000000"/>
        </w:rPr>
        <w:t>terms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under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which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personal</w:t>
      </w:r>
      <w:proofErr w:type="spellEnd"/>
      <w:r w:rsidRPr="00F941AC">
        <w:rPr>
          <w:rFonts w:ascii="Times-Roman" w:hAnsi="Times-Roman"/>
          <w:color w:val="000000"/>
        </w:rPr>
        <w:t xml:space="preserve"> information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acquired</w:t>
      </w:r>
      <w:proofErr w:type="spellEnd"/>
      <w:r w:rsidRPr="00F941AC">
        <w:rPr>
          <w:rFonts w:ascii="Times-Roman" w:hAnsi="Times-Roman"/>
          <w:color w:val="000000"/>
        </w:rPr>
        <w:t xml:space="preserve"> and </w:t>
      </w:r>
      <w:proofErr w:type="spellStart"/>
      <w:r w:rsidRPr="00F941AC">
        <w:rPr>
          <w:rFonts w:ascii="Times-Roman" w:hAnsi="Times-Roman"/>
          <w:color w:val="000000"/>
        </w:rPr>
        <w:t>used</w:t>
      </w:r>
      <w:proofErr w:type="spellEnd"/>
      <w:r w:rsidRPr="00F941AC">
        <w:rPr>
          <w:rFonts w:ascii="Times-Roman" w:hAnsi="Times-Roman"/>
          <w:color w:val="000000"/>
        </w:rPr>
        <w:t xml:space="preserve"> (</w:t>
      </w:r>
      <w:proofErr w:type="spellStart"/>
      <w:r w:rsidRPr="00F941AC">
        <w:rPr>
          <w:rFonts w:ascii="Times-Roman" w:hAnsi="Times-Roman"/>
          <w:color w:val="000000"/>
        </w:rPr>
        <w:t>Westin</w:t>
      </w:r>
      <w:proofErr w:type="spellEnd"/>
      <w:r w:rsidRPr="00F941AC">
        <w:rPr>
          <w:rFonts w:ascii="Times-Roman" w:hAnsi="Times-Roman"/>
          <w:color w:val="000000"/>
        </w:rPr>
        <w:t xml:space="preserve"> 1967). </w:t>
      </w:r>
      <w:proofErr w:type="spellStart"/>
      <w:r w:rsidRPr="00F941AC">
        <w:rPr>
          <w:rFonts w:ascii="Times-Roman" w:hAnsi="Times-Roman"/>
          <w:color w:val="000000"/>
        </w:rPr>
        <w:t>Personal</w:t>
      </w:r>
      <w:proofErr w:type="spellEnd"/>
      <w:r w:rsidRPr="00F941AC">
        <w:rPr>
          <w:rFonts w:ascii="Times-Roman" w:hAnsi="Times-Roman"/>
          <w:color w:val="000000"/>
        </w:rPr>
        <w:t xml:space="preserve"> information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information identifiable to an </w:t>
      </w:r>
      <w:proofErr w:type="spellStart"/>
      <w:r w:rsidRPr="00F941AC">
        <w:rPr>
          <w:rFonts w:ascii="Times-Roman" w:hAnsi="Times-Roman"/>
          <w:color w:val="000000"/>
        </w:rPr>
        <w:t>individual</w:t>
      </w:r>
      <w:proofErr w:type="spellEnd"/>
      <w:r w:rsidRPr="00F941AC">
        <w:rPr>
          <w:rFonts w:ascii="Times-Roman" w:hAnsi="Times-Roman"/>
          <w:color w:val="000000"/>
        </w:rPr>
        <w:t xml:space="preserve">. As Table 1 </w:t>
      </w:r>
      <w:proofErr w:type="spellStart"/>
      <w:r w:rsidRPr="00F941AC">
        <w:rPr>
          <w:rFonts w:ascii="Times-Roman" w:hAnsi="Times-Roman"/>
          <w:color w:val="000000"/>
        </w:rPr>
        <w:t>illustrates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today’s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customers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leave</w:t>
      </w:r>
      <w:proofErr w:type="spellEnd"/>
      <w:r w:rsidRPr="00F941AC">
        <w:rPr>
          <w:rFonts w:ascii="Times-Roman" w:hAnsi="Times-Roman"/>
          <w:color w:val="000000"/>
        </w:rPr>
        <w:t xml:space="preserve"> more </w:t>
      </w:r>
      <w:proofErr w:type="spellStart"/>
      <w:r w:rsidRPr="00F941AC">
        <w:rPr>
          <w:rFonts w:ascii="Times-Roman" w:hAnsi="Times-Roman"/>
          <w:color w:val="000000"/>
        </w:rPr>
        <w:t>electronic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footprints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detailing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their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behavior</w:t>
      </w:r>
      <w:proofErr w:type="spellEnd"/>
      <w:r w:rsidRPr="00F941AC">
        <w:rPr>
          <w:rFonts w:ascii="Times-Roman" w:hAnsi="Times-Roman"/>
          <w:color w:val="000000"/>
        </w:rPr>
        <w:t xml:space="preserve"> and </w:t>
      </w:r>
      <w:proofErr w:type="spellStart"/>
      <w:r w:rsidRPr="00F941AC">
        <w:rPr>
          <w:rFonts w:ascii="Times-Roman" w:hAnsi="Times-Roman"/>
          <w:color w:val="000000"/>
        </w:rPr>
        <w:t>preferences</w:t>
      </w:r>
      <w:proofErr w:type="spellEnd"/>
      <w:r w:rsidRPr="00F941AC">
        <w:rPr>
          <w:rFonts w:ascii="Times-Roman" w:hAnsi="Times-Roman"/>
          <w:color w:val="000000"/>
        </w:rPr>
        <w:t xml:space="preserve">; </w:t>
      </w:r>
      <w:proofErr w:type="spellStart"/>
      <w:r w:rsidRPr="00F941AC">
        <w:rPr>
          <w:rFonts w:ascii="Times-Roman" w:hAnsi="Times-Roman"/>
          <w:color w:val="000000"/>
        </w:rPr>
        <w:t>their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buying</w:t>
      </w:r>
      <w:proofErr w:type="spellEnd"/>
      <w:r w:rsidRPr="00F941AC">
        <w:rPr>
          <w:rFonts w:ascii="Times-Roman" w:hAnsi="Times-Roman"/>
          <w:color w:val="000000"/>
        </w:rPr>
        <w:t xml:space="preserve"> habits are </w:t>
      </w:r>
      <w:proofErr w:type="spellStart"/>
      <w:r w:rsidRPr="00F941AC">
        <w:rPr>
          <w:rFonts w:ascii="Times-Roman" w:hAnsi="Times-Roman"/>
          <w:color w:val="000000"/>
        </w:rPr>
        <w:t>easily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profiled</w:t>
      </w:r>
      <w:proofErr w:type="spellEnd"/>
      <w:r w:rsidRPr="00F941AC">
        <w:rPr>
          <w:rFonts w:ascii="Times-Roman" w:hAnsi="Times-Roman"/>
          <w:color w:val="000000"/>
        </w:rPr>
        <w:t xml:space="preserve">, and can </w:t>
      </w:r>
      <w:proofErr w:type="spellStart"/>
      <w:r w:rsidRPr="00F941AC">
        <w:rPr>
          <w:rFonts w:ascii="Times-Roman" w:hAnsi="Times-Roman"/>
          <w:color w:val="000000"/>
        </w:rPr>
        <w:t>be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readily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shared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with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strangers</w:t>
      </w:r>
      <w:proofErr w:type="spellEnd"/>
      <w:r w:rsidRPr="00F941AC">
        <w:rPr>
          <w:rFonts w:ascii="Times-Roman" w:hAnsi="Times-Roman"/>
          <w:color w:val="000000"/>
        </w:rPr>
        <w:t xml:space="preserve">. If the </w:t>
      </w:r>
      <w:proofErr w:type="spellStart"/>
      <w:r w:rsidRPr="00F941AC">
        <w:rPr>
          <w:rFonts w:ascii="Times-Roman" w:hAnsi="Times-Roman"/>
          <w:color w:val="000000"/>
        </w:rPr>
        <w:t>firm’s</w:t>
      </w:r>
      <w:proofErr w:type="spellEnd"/>
      <w:r w:rsidRPr="00F941AC">
        <w:rPr>
          <w:rFonts w:ascii="Times-Roman" w:hAnsi="Times-Roman"/>
          <w:color w:val="000000"/>
        </w:rPr>
        <w:t xml:space="preserve"> practices </w:t>
      </w:r>
      <w:proofErr w:type="spellStart"/>
      <w:r w:rsidRPr="00F941AC">
        <w:rPr>
          <w:rFonts w:ascii="Times-Roman" w:hAnsi="Times-Roman"/>
          <w:color w:val="000000"/>
        </w:rPr>
        <w:t>raise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privacy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concerns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resulting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from</w:t>
      </w:r>
      <w:proofErr w:type="spellEnd"/>
      <w:r w:rsidRPr="00F941AC">
        <w:rPr>
          <w:rFonts w:ascii="Times-Roman" w:hAnsi="Times-Roman"/>
          <w:color w:val="000000"/>
        </w:rPr>
        <w:t xml:space="preserve"> a perception </w:t>
      </w:r>
      <w:proofErr w:type="spellStart"/>
      <w:r w:rsidRPr="00F941AC">
        <w:rPr>
          <w:rFonts w:ascii="Times-Roman" w:hAnsi="Times-Roman"/>
          <w:color w:val="000000"/>
        </w:rPr>
        <w:t>that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personal</w:t>
      </w:r>
      <w:proofErr w:type="spellEnd"/>
      <w:r w:rsidRPr="00F941AC">
        <w:rPr>
          <w:rFonts w:ascii="Times-Roman" w:hAnsi="Times-Roman"/>
          <w:color w:val="000000"/>
        </w:rPr>
        <w:t xml:space="preserve"> information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used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unfairly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this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may</w:t>
      </w:r>
      <w:proofErr w:type="spellEnd"/>
      <w:r w:rsidRPr="00F941AC">
        <w:rPr>
          <w:rFonts w:ascii="Times-Roman" w:hAnsi="Times-Roman"/>
          <w:color w:val="000000"/>
        </w:rPr>
        <w:t xml:space="preserve"> lead to </w:t>
      </w:r>
      <w:proofErr w:type="spellStart"/>
      <w:r w:rsidRPr="00F941AC">
        <w:rPr>
          <w:rFonts w:ascii="Times-Roman" w:hAnsi="Times-Roman"/>
          <w:color w:val="000000"/>
        </w:rPr>
        <w:t>customers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being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unwilling</w:t>
      </w:r>
      <w:proofErr w:type="spellEnd"/>
      <w:r w:rsidRPr="00F941AC">
        <w:rPr>
          <w:rFonts w:ascii="Times-Roman" w:hAnsi="Times-Roman"/>
          <w:color w:val="000000"/>
        </w:rPr>
        <w:t xml:space="preserve"> to </w:t>
      </w:r>
      <w:proofErr w:type="spellStart"/>
      <w:r w:rsidRPr="00F941AC">
        <w:rPr>
          <w:rFonts w:ascii="Times-Roman" w:hAnsi="Times-Roman"/>
          <w:color w:val="000000"/>
        </w:rPr>
        <w:t>disclose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additional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personal</w:t>
      </w:r>
      <w:proofErr w:type="spellEnd"/>
      <w:r w:rsidRPr="00F941AC">
        <w:rPr>
          <w:rFonts w:ascii="Times-Roman" w:hAnsi="Times-Roman"/>
          <w:color w:val="000000"/>
        </w:rPr>
        <w:t xml:space="preserve"> information, </w:t>
      </w:r>
      <w:proofErr w:type="spellStart"/>
      <w:r w:rsidRPr="00F941AC">
        <w:rPr>
          <w:rFonts w:ascii="Times-Roman" w:hAnsi="Times-Roman"/>
          <w:color w:val="000000"/>
        </w:rPr>
        <w:t>customer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defections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bad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word</w:t>
      </w:r>
      <w:proofErr w:type="spellEnd"/>
      <w:r w:rsidRPr="00F941AC">
        <w:rPr>
          <w:rFonts w:ascii="Times-Roman" w:hAnsi="Times-Roman"/>
          <w:color w:val="000000"/>
        </w:rPr>
        <w:t xml:space="preserve"> of </w:t>
      </w:r>
      <w:proofErr w:type="spellStart"/>
      <w:r w:rsidRPr="00F941AC">
        <w:rPr>
          <w:rFonts w:ascii="Times-Roman" w:hAnsi="Times-Roman"/>
          <w:color w:val="000000"/>
        </w:rPr>
        <w:t>mouth</w:t>
      </w:r>
      <w:proofErr w:type="spellEnd"/>
      <w:r w:rsidRPr="00F941AC">
        <w:rPr>
          <w:rFonts w:ascii="Times-Roman" w:hAnsi="Times-Roman"/>
          <w:color w:val="000000"/>
        </w:rPr>
        <w:t xml:space="preserve">, and </w:t>
      </w:r>
      <w:proofErr w:type="spellStart"/>
      <w:r w:rsidRPr="00F941AC">
        <w:rPr>
          <w:rFonts w:ascii="Times-Roman" w:hAnsi="Times-Roman"/>
          <w:color w:val="000000"/>
        </w:rPr>
        <w:t>difficulty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attracting</w:t>
      </w:r>
      <w:proofErr w:type="spellEnd"/>
      <w:r w:rsidRPr="00F941AC">
        <w:rPr>
          <w:rFonts w:ascii="Times-Roman" w:hAnsi="Times-Roman"/>
          <w:color w:val="000000"/>
        </w:rPr>
        <w:t xml:space="preserve"> new </w:t>
      </w:r>
      <w:proofErr w:type="spellStart"/>
      <w:r w:rsidRPr="00F941AC">
        <w:rPr>
          <w:rFonts w:ascii="Times-Roman" w:hAnsi="Times-Roman"/>
          <w:color w:val="000000"/>
        </w:rPr>
        <w:t>customers</w:t>
      </w:r>
      <w:proofErr w:type="spellEnd"/>
      <w:r w:rsidRPr="00F941AC">
        <w:rPr>
          <w:rFonts w:ascii="Times-Roman" w:hAnsi="Times-Roman"/>
          <w:color w:val="000000"/>
        </w:rPr>
        <w:t xml:space="preserve">, all of </w:t>
      </w:r>
      <w:proofErr w:type="spellStart"/>
      <w:r w:rsidRPr="00F941AC">
        <w:rPr>
          <w:rFonts w:ascii="Times-Roman" w:hAnsi="Times-Roman"/>
          <w:color w:val="000000"/>
        </w:rPr>
        <w:t>which</w:t>
      </w:r>
      <w:proofErr w:type="spellEnd"/>
      <w:r w:rsidRPr="00F941AC">
        <w:rPr>
          <w:rFonts w:ascii="Times-Roman" w:hAnsi="Times-Roman"/>
          <w:color w:val="000000"/>
        </w:rPr>
        <w:t xml:space="preserve"> can </w:t>
      </w:r>
      <w:proofErr w:type="spellStart"/>
      <w:r w:rsidRPr="00F941AC">
        <w:rPr>
          <w:rFonts w:ascii="Times-Roman" w:hAnsi="Times-Roman"/>
          <w:color w:val="000000"/>
        </w:rPr>
        <w:t>negatively</w:t>
      </w:r>
      <w:proofErr w:type="spellEnd"/>
      <w:r w:rsidRPr="00F941AC">
        <w:rPr>
          <w:rFonts w:ascii="Times-Roman" w:hAnsi="Times-Roman"/>
          <w:color w:val="000000"/>
        </w:rPr>
        <w:t xml:space="preserve"> impact the </w:t>
      </w:r>
      <w:proofErr w:type="spellStart"/>
      <w:r w:rsidRPr="00F941AC">
        <w:rPr>
          <w:rFonts w:ascii="Times-Roman" w:hAnsi="Times-Roman"/>
          <w:color w:val="000000"/>
        </w:rPr>
        <w:t>bottom</w:t>
      </w:r>
      <w:proofErr w:type="spellEnd"/>
      <w:r w:rsidRPr="00F941AC">
        <w:rPr>
          <w:rFonts w:ascii="Times-Roman" w:hAnsi="Times-Roman"/>
          <w:color w:val="000000"/>
        </w:rPr>
        <w:t xml:space="preserve"> line. The </w:t>
      </w:r>
      <w:proofErr w:type="spellStart"/>
      <w:r w:rsidRPr="00F941AC">
        <w:rPr>
          <w:rFonts w:ascii="Times-Roman" w:hAnsi="Times-Roman"/>
          <w:color w:val="000000"/>
        </w:rPr>
        <w:t>growth</w:t>
      </w:r>
      <w:proofErr w:type="spellEnd"/>
      <w:r w:rsidRPr="00F941AC">
        <w:rPr>
          <w:rFonts w:ascii="Times-Roman" w:hAnsi="Times-Roman"/>
          <w:color w:val="000000"/>
        </w:rPr>
        <w:t xml:space="preserve"> of the Internet and </w:t>
      </w:r>
      <w:proofErr w:type="spellStart"/>
      <w:r w:rsidRPr="00F941AC">
        <w:rPr>
          <w:rFonts w:ascii="Times-Roman" w:hAnsi="Times-Roman"/>
          <w:color w:val="000000"/>
        </w:rPr>
        <w:t>other</w:t>
      </w:r>
      <w:proofErr w:type="spellEnd"/>
      <w:r w:rsidRPr="00F941AC">
        <w:rPr>
          <w:rFonts w:ascii="Times-Roman" w:hAnsi="Times-Roman"/>
          <w:color w:val="000000"/>
        </w:rPr>
        <w:t xml:space="preserve"> online </w:t>
      </w:r>
      <w:proofErr w:type="spellStart"/>
      <w:r w:rsidRPr="00F941AC">
        <w:rPr>
          <w:rFonts w:ascii="Times-Roman" w:hAnsi="Times-Roman"/>
          <w:color w:val="000000"/>
        </w:rPr>
        <w:t>systems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also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makes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it</w:t>
      </w:r>
      <w:proofErr w:type="spellEnd"/>
      <w:r w:rsidRPr="00F941AC">
        <w:rPr>
          <w:rFonts w:ascii="Times-Roman" w:hAnsi="Times-Roman"/>
          <w:color w:val="000000"/>
        </w:rPr>
        <w:t xml:space="preserve"> possible for </w:t>
      </w:r>
      <w:proofErr w:type="spellStart"/>
      <w:r w:rsidRPr="00F941AC">
        <w:rPr>
          <w:rFonts w:ascii="Times-Roman" w:hAnsi="Times-Roman"/>
          <w:color w:val="000000"/>
        </w:rPr>
        <w:t>consumers</w:t>
      </w:r>
      <w:proofErr w:type="spellEnd"/>
      <w:r w:rsidRPr="00F941AC">
        <w:rPr>
          <w:rFonts w:ascii="Times-Roman" w:hAnsi="Times-Roman"/>
          <w:color w:val="000000"/>
        </w:rPr>
        <w:t xml:space="preserve"> to engage in “</w:t>
      </w:r>
      <w:proofErr w:type="spellStart"/>
      <w:r w:rsidRPr="00F941AC">
        <w:rPr>
          <w:rFonts w:ascii="Times-Roman" w:hAnsi="Times-Roman"/>
          <w:color w:val="000000"/>
        </w:rPr>
        <w:t>electronic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retaliation</w:t>
      </w:r>
      <w:proofErr w:type="spellEnd"/>
      <w:r w:rsidRPr="00F941AC">
        <w:rPr>
          <w:rFonts w:ascii="Times-Roman" w:hAnsi="Times-Roman"/>
          <w:color w:val="000000"/>
        </w:rPr>
        <w:t xml:space="preserve">” if </w:t>
      </w:r>
      <w:proofErr w:type="spellStart"/>
      <w:r w:rsidRPr="00F941AC">
        <w:rPr>
          <w:rFonts w:ascii="Times-Roman" w:hAnsi="Times-Roman"/>
          <w:color w:val="000000"/>
        </w:rPr>
        <w:t>they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object</w:t>
      </w:r>
      <w:proofErr w:type="spellEnd"/>
      <w:r w:rsidRPr="00F941AC">
        <w:rPr>
          <w:rFonts w:ascii="Times-Roman" w:hAnsi="Times-Roman"/>
          <w:color w:val="000000"/>
        </w:rPr>
        <w:t xml:space="preserve"> to a </w:t>
      </w:r>
      <w:proofErr w:type="spellStart"/>
      <w:r w:rsidRPr="00F941AC">
        <w:rPr>
          <w:rFonts w:ascii="Times-Roman" w:hAnsi="Times-Roman"/>
          <w:color w:val="000000"/>
        </w:rPr>
        <w:t>company’s</w:t>
      </w:r>
      <w:proofErr w:type="spellEnd"/>
      <w:r w:rsidRPr="00F941AC">
        <w:rPr>
          <w:rFonts w:ascii="Times-Roman" w:hAnsi="Times-Roman"/>
          <w:color w:val="000000"/>
        </w:rPr>
        <w:t xml:space="preserve"> practices, by “</w:t>
      </w:r>
      <w:proofErr w:type="spellStart"/>
      <w:r w:rsidRPr="00F941AC">
        <w:rPr>
          <w:rFonts w:ascii="Times-Roman" w:hAnsi="Times-Roman"/>
          <w:color w:val="000000"/>
        </w:rPr>
        <w:t>flaming</w:t>
      </w:r>
      <w:proofErr w:type="spellEnd"/>
      <w:r w:rsidRPr="00F941AC">
        <w:rPr>
          <w:rFonts w:ascii="Times-Roman" w:hAnsi="Times-Roman"/>
          <w:color w:val="000000"/>
        </w:rPr>
        <w:t xml:space="preserve">” the </w:t>
      </w:r>
      <w:proofErr w:type="spellStart"/>
      <w:r w:rsidRPr="00F941AC">
        <w:rPr>
          <w:rFonts w:ascii="Times-Roman" w:hAnsi="Times-Roman"/>
          <w:color w:val="000000"/>
        </w:rPr>
        <w:t>company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directly</w:t>
      </w:r>
      <w:proofErr w:type="spellEnd"/>
      <w:r w:rsidRPr="00F941AC">
        <w:rPr>
          <w:rFonts w:ascii="Times-Roman" w:hAnsi="Times-Roman"/>
          <w:color w:val="000000"/>
        </w:rPr>
        <w:t xml:space="preserve"> by </w:t>
      </w:r>
      <w:proofErr w:type="spellStart"/>
      <w:r w:rsidRPr="00F941AC">
        <w:rPr>
          <w:rFonts w:ascii="Times-Roman" w:hAnsi="Times-Roman"/>
          <w:color w:val="000000"/>
        </w:rPr>
        <w:t>electronic</w:t>
      </w:r>
      <w:proofErr w:type="spellEnd"/>
      <w:r w:rsidRPr="00F941AC">
        <w:rPr>
          <w:rFonts w:ascii="Times-Roman" w:hAnsi="Times-Roman"/>
          <w:color w:val="000000"/>
        </w:rPr>
        <w:t xml:space="preserve"> mail (</w:t>
      </w:r>
      <w:proofErr w:type="spellStart"/>
      <w:r w:rsidRPr="00F941AC">
        <w:rPr>
          <w:rFonts w:ascii="Times-Roman" w:hAnsi="Times-Roman"/>
          <w:color w:val="000000"/>
        </w:rPr>
        <w:t>Bies</w:t>
      </w:r>
      <w:proofErr w:type="spellEnd"/>
      <w:r w:rsidRPr="00F941AC">
        <w:rPr>
          <w:rFonts w:ascii="Times-Roman" w:hAnsi="Times-Roman"/>
          <w:color w:val="000000"/>
        </w:rPr>
        <w:t xml:space="preserve"> and </w:t>
      </w:r>
      <w:proofErr w:type="spellStart"/>
      <w:r w:rsidRPr="00F941AC">
        <w:rPr>
          <w:rFonts w:ascii="Times-Roman" w:hAnsi="Times-Roman"/>
          <w:color w:val="000000"/>
        </w:rPr>
        <w:t>Tripp</w:t>
      </w:r>
      <w:proofErr w:type="spellEnd"/>
      <w:r w:rsidRPr="00F941AC">
        <w:rPr>
          <w:rFonts w:ascii="Times-Roman" w:hAnsi="Times-Roman"/>
          <w:color w:val="000000"/>
        </w:rPr>
        <w:t xml:space="preserve"> 1996), or by </w:t>
      </w:r>
      <w:proofErr w:type="spellStart"/>
      <w:r w:rsidRPr="00F941AC">
        <w:rPr>
          <w:rFonts w:ascii="Times-Roman" w:hAnsi="Times-Roman"/>
          <w:color w:val="000000"/>
        </w:rPr>
        <w:t>posting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negative</w:t>
      </w:r>
      <w:proofErr w:type="spellEnd"/>
      <w:r w:rsidRPr="00F941AC">
        <w:rPr>
          <w:rFonts w:ascii="Times-Roman" w:hAnsi="Times-Roman"/>
          <w:color w:val="000000"/>
        </w:rPr>
        <w:t xml:space="preserve"> public </w:t>
      </w:r>
      <w:proofErr w:type="spellStart"/>
      <w:r w:rsidRPr="00F941AC">
        <w:rPr>
          <w:rFonts w:ascii="Times-Roman" w:hAnsi="Times-Roman"/>
          <w:color w:val="000000"/>
        </w:rPr>
        <w:t>comments</w:t>
      </w:r>
      <w:proofErr w:type="spellEnd"/>
      <w:r w:rsidRPr="00F941AC">
        <w:rPr>
          <w:rFonts w:ascii="Times-Roman" w:hAnsi="Times-Roman"/>
          <w:color w:val="000000"/>
        </w:rPr>
        <w:t xml:space="preserve"> to a computer discussion group. As the </w:t>
      </w:r>
      <w:proofErr w:type="spellStart"/>
      <w:r w:rsidRPr="00F941AC">
        <w:rPr>
          <w:rFonts w:ascii="Times-Roman" w:hAnsi="Times-Roman"/>
          <w:color w:val="000000"/>
        </w:rPr>
        <w:t>text</w:t>
      </w:r>
      <w:proofErr w:type="spellEnd"/>
      <w:r w:rsidRPr="00F941AC">
        <w:rPr>
          <w:rFonts w:ascii="Times-Roman" w:hAnsi="Times-Roman"/>
          <w:color w:val="000000"/>
        </w:rPr>
        <w:t xml:space="preserve"> of Internet discussion groups are </w:t>
      </w:r>
      <w:proofErr w:type="spellStart"/>
      <w:r w:rsidRPr="00F941AC">
        <w:rPr>
          <w:rFonts w:ascii="Times-Roman" w:hAnsi="Times-Roman"/>
          <w:color w:val="000000"/>
        </w:rPr>
        <w:t>archived</w:t>
      </w:r>
      <w:proofErr w:type="spellEnd"/>
      <w:r w:rsidRPr="00F941AC">
        <w:rPr>
          <w:rFonts w:ascii="Times-Roman" w:hAnsi="Times-Roman"/>
          <w:color w:val="000000"/>
        </w:rPr>
        <w:t xml:space="preserve"> and can </w:t>
      </w:r>
      <w:proofErr w:type="spellStart"/>
      <w:r w:rsidRPr="00F941AC">
        <w:rPr>
          <w:rFonts w:ascii="Times-Roman" w:hAnsi="Times-Roman"/>
          <w:color w:val="000000"/>
        </w:rPr>
        <w:t>be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easily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searched</w:t>
      </w:r>
      <w:proofErr w:type="spellEnd"/>
      <w:r w:rsidRPr="00F941AC">
        <w:rPr>
          <w:rFonts w:ascii="Times-Roman" w:hAnsi="Times-Roman"/>
          <w:color w:val="000000"/>
        </w:rPr>
        <w:t xml:space="preserve"> by </w:t>
      </w:r>
      <w:r w:rsidRPr="00F941AC">
        <w:rPr>
          <w:rFonts w:ascii="Times-Roman" w:hAnsi="Times-Roman"/>
          <w:color w:val="000000"/>
        </w:rPr>
        <w:lastRenderedPageBreak/>
        <w:t xml:space="preserve">keyword </w:t>
      </w:r>
      <w:proofErr w:type="spellStart"/>
      <w:r w:rsidRPr="00F941AC">
        <w:rPr>
          <w:rFonts w:ascii="Times-Roman" w:hAnsi="Times-Roman"/>
          <w:color w:val="000000"/>
        </w:rPr>
        <w:t>such</w:t>
      </w:r>
      <w:proofErr w:type="spellEnd"/>
      <w:r w:rsidRPr="00F941AC">
        <w:rPr>
          <w:rFonts w:ascii="Times-Roman" w:hAnsi="Times-Roman"/>
          <w:color w:val="000000"/>
        </w:rPr>
        <w:t xml:space="preserve"> as </w:t>
      </w:r>
      <w:proofErr w:type="spellStart"/>
      <w:r w:rsidRPr="00F941AC">
        <w:rPr>
          <w:rFonts w:ascii="Times-Roman" w:hAnsi="Times-Roman"/>
          <w:color w:val="000000"/>
        </w:rPr>
        <w:t>company</w:t>
      </w:r>
      <w:proofErr w:type="spellEnd"/>
      <w:r w:rsidRPr="00F941AC">
        <w:rPr>
          <w:rFonts w:ascii="Times-Roman" w:hAnsi="Times-Roman"/>
          <w:color w:val="000000"/>
        </w:rPr>
        <w:t xml:space="preserve"> or </w:t>
      </w:r>
      <w:proofErr w:type="spellStart"/>
      <w:r w:rsidRPr="00F941AC">
        <w:rPr>
          <w:rFonts w:ascii="Times-Roman" w:hAnsi="Times-Roman"/>
          <w:color w:val="000000"/>
        </w:rPr>
        <w:t>product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name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these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negative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comments</w:t>
      </w:r>
      <w:proofErr w:type="spellEnd"/>
      <w:r w:rsidRPr="00F941AC">
        <w:rPr>
          <w:rFonts w:ascii="Times-Roman" w:hAnsi="Times-Roman"/>
          <w:color w:val="000000"/>
        </w:rPr>
        <w:t xml:space="preserve"> live on long </w:t>
      </w:r>
      <w:proofErr w:type="spellStart"/>
      <w:r w:rsidRPr="00F941AC">
        <w:rPr>
          <w:rFonts w:ascii="Times-Roman" w:hAnsi="Times-Roman"/>
          <w:color w:val="000000"/>
        </w:rPr>
        <w:t>after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they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were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posted</w:t>
      </w:r>
      <w:proofErr w:type="spellEnd"/>
      <w:r w:rsidRPr="00F941AC">
        <w:rPr>
          <w:rFonts w:ascii="Times-Roman" w:hAnsi="Times-Roman"/>
          <w:color w:val="000000"/>
        </w:rPr>
        <w:t xml:space="preserve">. The challenge to </w:t>
      </w:r>
      <w:proofErr w:type="spellStart"/>
      <w:r w:rsidRPr="00F941AC">
        <w:rPr>
          <w:rFonts w:ascii="Times-Roman" w:hAnsi="Times-Roman"/>
          <w:color w:val="000000"/>
        </w:rPr>
        <w:t>organizations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then</w:t>
      </w:r>
      <w:proofErr w:type="spellEnd"/>
      <w:r w:rsidRPr="00F941AC">
        <w:rPr>
          <w:rFonts w:ascii="Times-Roman" w:hAnsi="Times-Roman"/>
          <w:color w:val="000000"/>
        </w:rPr>
        <w:t xml:space="preserve">,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Pr="00F941AC">
        <w:rPr>
          <w:rFonts w:ascii="Times-Roman" w:hAnsi="Times-Roman"/>
          <w:color w:val="000000"/>
        </w:rPr>
        <w:t xml:space="preserve"> to balance the </w:t>
      </w:r>
      <w:proofErr w:type="spellStart"/>
      <w:r w:rsidRPr="00F941AC">
        <w:rPr>
          <w:rFonts w:ascii="Times-Roman" w:hAnsi="Times-Roman"/>
          <w:color w:val="000000"/>
        </w:rPr>
        <w:t>competing</w:t>
      </w:r>
      <w:proofErr w:type="spellEnd"/>
      <w:r w:rsidRPr="00F941AC">
        <w:rPr>
          <w:rFonts w:ascii="Times-Roman" w:hAnsi="Times-Roman"/>
          <w:color w:val="000000"/>
        </w:rPr>
        <w:t xml:space="preserve"> forces of the power of information </w:t>
      </w:r>
      <w:proofErr w:type="spellStart"/>
      <w:r w:rsidRPr="00F941AC">
        <w:rPr>
          <w:rFonts w:ascii="Times-Roman" w:hAnsi="Times-Roman"/>
          <w:color w:val="000000"/>
        </w:rPr>
        <w:t>with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privacy</w:t>
      </w:r>
      <w:proofErr w:type="spellEnd"/>
      <w:r w:rsidRPr="00F941AC">
        <w:rPr>
          <w:rFonts w:ascii="Times-Roman" w:hAnsi="Times-Roman"/>
          <w:color w:val="000000"/>
        </w:rPr>
        <w:t xml:space="preserve"> in </w:t>
      </w:r>
      <w:proofErr w:type="spellStart"/>
      <w:r w:rsidRPr="00F941AC">
        <w:rPr>
          <w:rFonts w:ascii="Times-Roman" w:hAnsi="Times-Roman"/>
          <w:color w:val="000000"/>
        </w:rPr>
        <w:t>their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dealings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with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their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customers</w:t>
      </w:r>
      <w:proofErr w:type="spellEnd"/>
      <w:r w:rsidRPr="00F941AC">
        <w:rPr>
          <w:rFonts w:ascii="Times-Roman" w:hAnsi="Times-Roman"/>
          <w:color w:val="000000"/>
        </w:rPr>
        <w:t xml:space="preserve">. The </w:t>
      </w:r>
      <w:proofErr w:type="spellStart"/>
      <w:r w:rsidRPr="00F941AC">
        <w:rPr>
          <w:rFonts w:ascii="Times-Roman" w:hAnsi="Times-Roman"/>
          <w:color w:val="000000"/>
        </w:rPr>
        <w:t>failure</w:t>
      </w:r>
      <w:proofErr w:type="spellEnd"/>
      <w:r w:rsidRPr="00F941AC">
        <w:rPr>
          <w:rFonts w:ascii="Times-Roman" w:hAnsi="Times-Roman"/>
          <w:color w:val="000000"/>
        </w:rPr>
        <w:t xml:space="preserve"> to use </w:t>
      </w:r>
      <w:proofErr w:type="spellStart"/>
      <w:r w:rsidRPr="00F941AC">
        <w:rPr>
          <w:rFonts w:ascii="Times-Roman" w:hAnsi="Times-Roman"/>
          <w:color w:val="000000"/>
        </w:rPr>
        <w:t>personal</w:t>
      </w:r>
      <w:proofErr w:type="spellEnd"/>
      <w:r w:rsidRPr="00F941AC">
        <w:rPr>
          <w:rFonts w:ascii="Times-Roman" w:hAnsi="Times-Roman"/>
          <w:color w:val="000000"/>
        </w:rPr>
        <w:t xml:space="preserve"> information </w:t>
      </w:r>
      <w:proofErr w:type="spellStart"/>
      <w:r w:rsidRPr="00F941AC">
        <w:rPr>
          <w:rFonts w:ascii="Times-Roman" w:hAnsi="Times-Roman"/>
          <w:color w:val="000000"/>
        </w:rPr>
        <w:t>fairly</w:t>
      </w:r>
      <w:proofErr w:type="spellEnd"/>
      <w:r w:rsidRPr="00F941AC">
        <w:rPr>
          <w:rFonts w:ascii="Times-Roman" w:hAnsi="Times-Roman"/>
          <w:color w:val="000000"/>
        </w:rPr>
        <w:t xml:space="preserve"> or </w:t>
      </w:r>
      <w:proofErr w:type="spellStart"/>
      <w:r w:rsidRPr="00F941AC">
        <w:rPr>
          <w:rFonts w:ascii="Times-Roman" w:hAnsi="Times-Roman"/>
          <w:color w:val="000000"/>
        </w:rPr>
        <w:t>responsibly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may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raise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two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kinds</w:t>
      </w:r>
      <w:proofErr w:type="spellEnd"/>
      <w:r w:rsidRPr="00F941AC">
        <w:rPr>
          <w:rFonts w:ascii="Times-Roman" w:hAnsi="Times-Roman"/>
          <w:color w:val="000000"/>
        </w:rPr>
        <w:t xml:space="preserve"> of information </w:t>
      </w:r>
      <w:proofErr w:type="spellStart"/>
      <w:r w:rsidRPr="00F941AC">
        <w:rPr>
          <w:rFonts w:ascii="Times-Roman" w:hAnsi="Times-Roman"/>
          <w:color w:val="000000"/>
        </w:rPr>
        <w:t>privacy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concerns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resulting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from</w:t>
      </w:r>
      <w:proofErr w:type="spellEnd"/>
      <w:r w:rsidRPr="00F941AC">
        <w:rPr>
          <w:rFonts w:ascii="Times-Roman" w:hAnsi="Times-Roman"/>
          <w:color w:val="000000"/>
        </w:rPr>
        <w:t xml:space="preserve"> the </w:t>
      </w:r>
      <w:proofErr w:type="spellStart"/>
      <w:r w:rsidRPr="00F941AC">
        <w:rPr>
          <w:rFonts w:ascii="Times-Roman" w:hAnsi="Times-Roman"/>
          <w:color w:val="000000"/>
        </w:rPr>
        <w:t>inability</w:t>
      </w:r>
      <w:proofErr w:type="spellEnd"/>
      <w:r w:rsidRPr="00F941AC">
        <w:rPr>
          <w:rFonts w:ascii="Times-Roman" w:hAnsi="Times-Roman"/>
          <w:color w:val="000000"/>
        </w:rPr>
        <w:t xml:space="preserve"> of an </w:t>
      </w:r>
      <w:proofErr w:type="spellStart"/>
      <w:r w:rsidRPr="00F941AC">
        <w:rPr>
          <w:rFonts w:ascii="Times-Roman" w:hAnsi="Times-Roman"/>
          <w:color w:val="000000"/>
        </w:rPr>
        <w:t>individual</w:t>
      </w:r>
      <w:proofErr w:type="spellEnd"/>
      <w:r w:rsidRPr="00F941AC">
        <w:rPr>
          <w:rFonts w:ascii="Times-Roman" w:hAnsi="Times-Roman"/>
          <w:color w:val="000000"/>
        </w:rPr>
        <w:t xml:space="preserve"> to control the use of </w:t>
      </w:r>
      <w:proofErr w:type="spellStart"/>
      <w:r w:rsidRPr="00F941AC">
        <w:rPr>
          <w:rFonts w:ascii="Times-Roman" w:hAnsi="Times-Roman"/>
          <w:color w:val="000000"/>
        </w:rPr>
        <w:t>personal</w:t>
      </w:r>
      <w:proofErr w:type="spellEnd"/>
      <w:r w:rsidRPr="00F941AC">
        <w:rPr>
          <w:rFonts w:ascii="Times-Roman" w:hAnsi="Times-Roman"/>
          <w:color w:val="000000"/>
        </w:rPr>
        <w:t xml:space="preserve"> information. First, an </w:t>
      </w:r>
      <w:proofErr w:type="spellStart"/>
      <w:r w:rsidRPr="00F941AC">
        <w:rPr>
          <w:rFonts w:ascii="Times-Roman" w:hAnsi="Times-Roman"/>
          <w:color w:val="000000"/>
        </w:rPr>
        <w:t>individual’s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privacy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may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be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invaded</w:t>
      </w:r>
      <w:proofErr w:type="spellEnd"/>
      <w:r w:rsidRPr="00F941AC">
        <w:rPr>
          <w:rFonts w:ascii="Times-Roman" w:hAnsi="Times-Roman"/>
          <w:color w:val="000000"/>
        </w:rPr>
        <w:t xml:space="preserve"> if </w:t>
      </w:r>
      <w:proofErr w:type="spellStart"/>
      <w:r w:rsidRPr="00F941AC">
        <w:rPr>
          <w:rFonts w:ascii="Times-Roman" w:hAnsi="Times-Roman"/>
          <w:color w:val="000000"/>
        </w:rPr>
        <w:t>unauthorized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access</w:t>
      </w:r>
      <w:proofErr w:type="spellEnd"/>
      <w:r w:rsidRPr="00F941AC">
        <w:rPr>
          <w:rFonts w:ascii="Times-Roman" w:hAnsi="Times-Roman"/>
          <w:color w:val="000000"/>
        </w:rPr>
        <w:t xml:space="preserve"> </w:t>
      </w:r>
      <w:proofErr w:type="spellStart"/>
      <w:r w:rsidRPr="00F941AC">
        <w:rPr>
          <w:rFonts w:ascii="Times-Roman" w:hAnsi="Times-Roman"/>
          <w:color w:val="000000"/>
        </w:rPr>
        <w:t>is</w:t>
      </w:r>
      <w:proofErr w:type="spellEnd"/>
      <w:r w:rsidR="006F7769">
        <w:rPr>
          <w:rFonts w:ascii="Times-Roman" w:hAnsi="Times-Roman"/>
          <w:color w:val="000000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gained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as a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result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a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security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breach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an absence of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appropriate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internal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controls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Second,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because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computerized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readily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duplicated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shared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there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risk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secondary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use,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provided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one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purpose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reused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unrelated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purposes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individual’s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knowledge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consent.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Secondary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includes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sharing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others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not a party to the original transaction, or the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merging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transaction and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demographic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data to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create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computerized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profile of an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the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organization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originally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collected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information (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Culnan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1993, Godwin 1991,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Foxman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Kilcoyne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1993, Smith et al. 1996). This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paper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addresses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latter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concern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secondary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use,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make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deliberate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choices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about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reuse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’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information, and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perceive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reuse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varying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expectations for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use,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done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consent, and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therefore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unfair</w:t>
      </w:r>
      <w:proofErr w:type="spellEnd"/>
      <w:r w:rsidR="006F7769" w:rsidRPr="006F7769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6CD8411C" w14:textId="77777777" w:rsidR="006F7769" w:rsidRPr="006F7769" w:rsidRDefault="006F7769" w:rsidP="006F7769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</w:pPr>
      <w:proofErr w:type="spellStart"/>
      <w:r w:rsidRPr="006F7769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>Theoretical</w:t>
      </w:r>
      <w:proofErr w:type="spellEnd"/>
      <w:r w:rsidRPr="006F7769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 xml:space="preserve"> Background and </w:t>
      </w:r>
      <w:proofErr w:type="spellStart"/>
      <w:r w:rsidRPr="006F7769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>Hypotheses</w:t>
      </w:r>
      <w:proofErr w:type="spellEnd"/>
    </w:p>
    <w:p w14:paraId="3F46D106" w14:textId="77777777" w:rsidR="006F7769" w:rsidRPr="006F7769" w:rsidRDefault="006F7769" w:rsidP="006F7769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lang w:eastAsia="fr-FR"/>
        </w:rPr>
      </w:pPr>
      <w:proofErr w:type="spellStart"/>
      <w:r w:rsidRPr="006F7769">
        <w:rPr>
          <w:rFonts w:ascii="Times-Bold" w:eastAsia="Times New Roman" w:hAnsi="Times-Bold" w:cs="Times New Roman"/>
          <w:b/>
          <w:bCs/>
          <w:color w:val="000000"/>
          <w:lang w:eastAsia="fr-FR"/>
        </w:rPr>
        <w:t>Privacy</w:t>
      </w:r>
      <w:proofErr w:type="spellEnd"/>
      <w:r w:rsidRPr="006F7769">
        <w:rPr>
          <w:rFonts w:ascii="Times-Bold" w:eastAsia="Times New Roman" w:hAnsi="Times-Bold" w:cs="Times New Roman"/>
          <w:b/>
          <w:bCs/>
          <w:color w:val="000000"/>
          <w:lang w:eastAsia="fr-FR"/>
        </w:rPr>
        <w:t xml:space="preserve"> and </w:t>
      </w:r>
      <w:proofErr w:type="spellStart"/>
      <w:r w:rsidRPr="006F7769">
        <w:rPr>
          <w:rFonts w:ascii="Times-Bold" w:eastAsia="Times New Roman" w:hAnsi="Times-Bold" w:cs="Times New Roman"/>
          <w:b/>
          <w:bCs/>
          <w:color w:val="000000"/>
          <w:lang w:eastAsia="fr-FR"/>
        </w:rPr>
        <w:t>Fairness</w:t>
      </w:r>
      <w:proofErr w:type="spellEnd"/>
    </w:p>
    <w:p w14:paraId="1ACDA4C7" w14:textId="77777777" w:rsidR="006F7769" w:rsidRPr="006F7769" w:rsidRDefault="006F7769" w:rsidP="006F7769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Prior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in exchange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economic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social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benefit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subject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the “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calculus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,” 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assessment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subsequently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suffer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negative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consequences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Laufer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Wolfe 1977, Milne and Gordon 1993, Stone and Stone 1990).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example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recent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survey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Internet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conducted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Georgia Tech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78% of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survey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participants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demographic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about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themselves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owner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a web site if “a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statement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regarding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how the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.”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Only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6% of the participants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demographic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under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circumstances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(Georgia Tech 1996).</w:t>
      </w:r>
    </w:p>
    <w:p w14:paraId="3447FB86" w14:textId="77777777" w:rsidR="006F7769" w:rsidRPr="006F7769" w:rsidRDefault="006F7769" w:rsidP="006F7769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general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likely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collection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-invasive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(a)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collected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context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existing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(b)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have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ability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control future use of the information, (c) the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collected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relevant to the transaction, and (d)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believe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draw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reliable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valid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inferences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about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See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Bies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(1993) and Stone and Stone (1990) for an extensive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review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literature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While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self-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literature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focused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interpersonal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rather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impersonal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findings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consistent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regarding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balancing test. People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to gain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benefits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a close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;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benefits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balanced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assessment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Derlega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et al. 1993).</w:t>
      </w:r>
    </w:p>
    <w:p w14:paraId="48891487" w14:textId="77777777" w:rsidR="006F7769" w:rsidRPr="006F7769" w:rsidRDefault="006F7769" w:rsidP="006F7769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Creating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willingness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requires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view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collection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as a “social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contract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”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addition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exchanging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money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products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services,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makes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non-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monetary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exchanges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for intangible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benefits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higher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quality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described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above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Glazer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1991, Milne and Gordon 1993).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continue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participate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social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contract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long as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benefits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exceed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Developing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address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positive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experiences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over time,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increasing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customer’s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perceptions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trusted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Trust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reflects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willingness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assume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(Mayer et al. 1995). Trust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creates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switching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costs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increasing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likelihood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continue in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Gundlach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Murphy 1993).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Managing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“second exchange” in a marketing transaction by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treating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essential to building trust in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1DFAEC57" w14:textId="77777777" w:rsidR="006F7769" w:rsidRPr="006F7769" w:rsidRDefault="006F7769" w:rsidP="006F7769">
      <w:pPr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industry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groups have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argued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service issue (Direct Marketing Association 1994,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Dowling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1993).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While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literature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service has not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specifically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addressed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established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link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treated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satisfaction (Schneider and Bowen 1995). Berry (1995)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see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quality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r w:rsidRPr="006F7769">
        <w:rPr>
          <w:rFonts w:ascii="Times-Roman" w:eastAsia="Times New Roman" w:hAnsi="Times-Roman" w:cs="Times New Roman"/>
          <w:color w:val="000000"/>
          <w:lang w:eastAsia="fr-FR"/>
        </w:rPr>
        <w:lastRenderedPageBreak/>
        <w:t>“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inseparable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issues”—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since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perceptions drive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quality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a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unfair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lower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quality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Conversely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the perception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treatment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has been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shown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positively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higher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levels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satisfaction in services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Clemmer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Schneider 1996).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authors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link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treatment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satisfaction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hold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across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all four of the service industries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studied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evaluate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delivery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and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treatment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inherent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consumer’s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basic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need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justice. A violation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need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violating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psychological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contract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result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angry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disloyal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described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above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Heskett et al. (1990) note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“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many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differences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attached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the value of a service by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explained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level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. . . and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degree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which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minimized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the service provider.”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runs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</w:t>
      </w:r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Companies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establish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practices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before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collecting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greatly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reducing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risks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subsequent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negative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consequences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3E497FD3" w14:textId="77777777" w:rsidR="006F7769" w:rsidRPr="006F7769" w:rsidRDefault="006F7769" w:rsidP="006F7769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One goal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offering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high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quality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keep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coming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back and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attract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new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ones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through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positive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word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>-of-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mouth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Gutek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(1995) notes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uses the service over time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assuming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she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continues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perceive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service 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), trust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builds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service provider. This trust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crucial,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since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often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lack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expertise or the first-hand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knowledge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know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whether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service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correct (Shapiro 1987). If the trust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low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likely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take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business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elsewhere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If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absolute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trust in the provider,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provider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able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learn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more about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order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serve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better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However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absolute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trust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potential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opportunity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company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exploit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Gutek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1995, Shapiro 1987).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literature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organizational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justice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suggests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company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practices can have a major positive impact on trust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perceptions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Bies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1993).</w:t>
      </w:r>
    </w:p>
    <w:p w14:paraId="24B9A0AA" w14:textId="77777777" w:rsidR="006F7769" w:rsidRDefault="006F7769" w:rsidP="006F7769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lang w:eastAsia="fr-FR"/>
        </w:rPr>
      </w:pPr>
      <w:proofErr w:type="spellStart"/>
      <w:r w:rsidRPr="006F7769">
        <w:rPr>
          <w:rFonts w:ascii="Times-Bold" w:eastAsia="Times New Roman" w:hAnsi="Times-Bold" w:cs="Times New Roman"/>
          <w:b/>
          <w:bCs/>
          <w:color w:val="000000"/>
          <w:lang w:eastAsia="fr-FR"/>
        </w:rPr>
        <w:t>Procedural</w:t>
      </w:r>
      <w:proofErr w:type="spellEnd"/>
      <w:r w:rsidRPr="006F7769">
        <w:rPr>
          <w:rFonts w:ascii="Times-Bold" w:eastAsia="Times New Roman" w:hAnsi="Times-Bold" w:cs="Times New Roman"/>
          <w:b/>
          <w:bCs/>
          <w:color w:val="000000"/>
          <w:lang w:eastAsia="fr-FR"/>
        </w:rPr>
        <w:t xml:space="preserve"> </w:t>
      </w:r>
      <w:proofErr w:type="spellStart"/>
      <w:r w:rsidRPr="006F7769">
        <w:rPr>
          <w:rFonts w:ascii="Times-Bold" w:eastAsia="Times New Roman" w:hAnsi="Times-Bold" w:cs="Times New Roman"/>
          <w:b/>
          <w:bCs/>
          <w:color w:val="000000"/>
          <w:lang w:eastAsia="fr-FR"/>
        </w:rPr>
        <w:t>Fairness</w:t>
      </w:r>
      <w:proofErr w:type="spellEnd"/>
    </w:p>
    <w:p w14:paraId="459B935E" w14:textId="77777777" w:rsidR="006F7769" w:rsidRPr="006F7769" w:rsidRDefault="006F7769" w:rsidP="006F7769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lang w:eastAsia="fr-FR"/>
        </w:rPr>
      </w:pPr>
    </w:p>
    <w:p w14:paraId="00555987" w14:textId="77777777" w:rsidR="006F7769" w:rsidRPr="006F7769" w:rsidRDefault="006F7769" w:rsidP="006F7769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refers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the perception by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particular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activity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which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a participant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conducted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(Lind and Tyler 1988).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Factors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contribute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perceptions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include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consumer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voice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and control over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actual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outcomes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Folger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Greenberg 1985, Lind and Tyler 1988).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shown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even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if outcomes are not favorable to 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likely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dissatisfied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unfavorable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outcomes if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believe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derive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outcomes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(Lind and Tyler 1988, Greenberg 1987,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Folger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Bies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1989).</w:t>
      </w:r>
    </w:p>
    <w:p w14:paraId="65583342" w14:textId="77777777" w:rsidR="006F7769" w:rsidRPr="006F7769" w:rsidRDefault="006F7769" w:rsidP="006F7769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For consumer marketing,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operationalize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control over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subsequent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global standards for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ethical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and are at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heart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U.S.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laws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directive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adopted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European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Union in July 1995, and the Clinton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Administration’s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June 1995 guidelines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use by all National Information Infrastructure participants.</w:t>
      </w:r>
    </w:p>
    <w:p w14:paraId="2E7A861A" w14:textId="77777777" w:rsidR="006F7769" w:rsidRPr="006F7769" w:rsidRDefault="006F7769" w:rsidP="006F7769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At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heart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concepts: notice and consent.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concepts are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reflected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following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principles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information, people have the right to know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why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the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collected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expected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uses,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steps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taken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protect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confidentiality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integrity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quality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consequences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withholding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information,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means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redress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available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People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have the right to control how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subsequently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objecting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uses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collected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one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purpose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other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purposes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state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ways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are incompatible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individual’s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understanding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how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unless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compelling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public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interest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 (U.S. IITF 1995).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therefore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mediate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raised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subsequent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use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by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empowering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control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voice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even</w:t>
      </w:r>
      <w:proofErr w:type="spellEnd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if people do not </w:t>
      </w:r>
      <w:proofErr w:type="spellStart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choose</w:t>
      </w:r>
      <w:proofErr w:type="spellEnd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to </w:t>
      </w:r>
      <w:proofErr w:type="spellStart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invoke</w:t>
      </w:r>
      <w:proofErr w:type="spellEnd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the </w:t>
      </w:r>
      <w:proofErr w:type="spellStart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procedures</w:t>
      </w:r>
      <w:proofErr w:type="spellEnd"/>
      <w:r w:rsidRPr="006F7769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, </w:t>
      </w: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as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well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an assurance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lastRenderedPageBreak/>
        <w:t>adhere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a set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principles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most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acceptable (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Folger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Bies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1989,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Folger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Greenberg 1985, Greenberg 1987, Lind and Tyler 1988, Mayer et al. 1995, Shapiro 1987, Stone and Stone 1990).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make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“deal”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consumer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(Donaldson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Dunfee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1994, Milne and Gordon 1993).</w:t>
      </w:r>
    </w:p>
    <w:p w14:paraId="2D776A4A" w14:textId="77777777" w:rsidR="006F7769" w:rsidRPr="006F7769" w:rsidRDefault="006F7769" w:rsidP="006F7769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In marketing, a central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element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ability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remove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names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mailing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lists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The 1990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Equifax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survey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majority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the public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believes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acceptable for direct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marketers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use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names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address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on a mailing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list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if people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do not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want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receive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mail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offers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could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remove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names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mailing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list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Culnan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(1995)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people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aware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name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removal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had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lower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concern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aware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suggesting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awareness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address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associated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and use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(Greenberg 1987).</w:t>
      </w:r>
    </w:p>
    <w:p w14:paraId="7CEE7C9E" w14:textId="5ACB017D" w:rsidR="005B08DC" w:rsidRDefault="006F7769" w:rsidP="006F7769">
      <w:pPr>
        <w:jc w:val="both"/>
        <w:rPr>
          <w:rFonts w:ascii="Times-Roman" w:hAnsi="Times-Roman"/>
          <w:color w:val="000000"/>
        </w:rPr>
      </w:pP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can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create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 “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leverage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point” for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an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opportunity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for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promote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by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disclosing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policies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or prospective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provided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subsequent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practices are consistent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policy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Figure 1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illustrates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role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 building trust over the life of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must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on “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strangers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”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protect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interests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(Shapiro 1987). Over the life of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potentially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gather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large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amounts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about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gathered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directly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as a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result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each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transaction,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other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acquired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third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parties,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allowing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6F7769">
        <w:rPr>
          <w:rFonts w:ascii="Times-Roman" w:eastAsia="Times New Roman" w:hAnsi="Times-Roman" w:cs="Times New Roman"/>
          <w:color w:val="000000"/>
          <w:lang w:eastAsia="fr-FR"/>
        </w:rPr>
        <w:t>develop</w:t>
      </w:r>
      <w:proofErr w:type="spellEnd"/>
      <w:r w:rsidRPr="006F7769">
        <w:rPr>
          <w:rFonts w:ascii="Times-Roman" w:eastAsia="Times New Roman" w:hAnsi="Times-Roman" w:cs="Times New Roman"/>
          <w:color w:val="000000"/>
          <w:lang w:eastAsia="fr-FR"/>
        </w:rPr>
        <w:t xml:space="preserve"> an</w:t>
      </w:r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6F7769">
        <w:rPr>
          <w:rFonts w:ascii="Times-Roman" w:hAnsi="Times-Roman"/>
          <w:color w:val="000000"/>
        </w:rPr>
        <w:t xml:space="preserve">extensive profile for </w:t>
      </w:r>
      <w:proofErr w:type="spellStart"/>
      <w:r w:rsidRPr="006F7769">
        <w:rPr>
          <w:rFonts w:ascii="Times-Roman" w:hAnsi="Times-Roman"/>
          <w:color w:val="000000"/>
        </w:rPr>
        <w:t>each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customer</w:t>
      </w:r>
      <w:proofErr w:type="spellEnd"/>
      <w:r w:rsidRPr="006F7769">
        <w:rPr>
          <w:rFonts w:ascii="Times-Roman" w:hAnsi="Times-Roman"/>
          <w:color w:val="000000"/>
        </w:rPr>
        <w:t xml:space="preserve">. Data </w:t>
      </w:r>
      <w:proofErr w:type="spellStart"/>
      <w:r w:rsidRPr="006F7769">
        <w:rPr>
          <w:rFonts w:ascii="Times-Roman" w:hAnsi="Times-Roman"/>
          <w:color w:val="000000"/>
        </w:rPr>
        <w:t>warehouse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technology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allows</w:t>
      </w:r>
      <w:proofErr w:type="spellEnd"/>
      <w:r w:rsidRPr="006F7769">
        <w:rPr>
          <w:rFonts w:ascii="Times-Roman" w:hAnsi="Times-Roman"/>
          <w:color w:val="000000"/>
        </w:rPr>
        <w:t xml:space="preserve"> the </w:t>
      </w:r>
      <w:proofErr w:type="spellStart"/>
      <w:r w:rsidRPr="006F7769">
        <w:rPr>
          <w:rFonts w:ascii="Times-Roman" w:hAnsi="Times-Roman"/>
          <w:color w:val="000000"/>
        </w:rPr>
        <w:t>firm</w:t>
      </w:r>
      <w:proofErr w:type="spellEnd"/>
      <w:r w:rsidRPr="006F7769">
        <w:rPr>
          <w:rFonts w:ascii="Times-Roman" w:hAnsi="Times-Roman"/>
          <w:color w:val="000000"/>
        </w:rPr>
        <w:t xml:space="preserve"> to </w:t>
      </w:r>
      <w:proofErr w:type="spellStart"/>
      <w:r w:rsidRPr="006F7769">
        <w:rPr>
          <w:rFonts w:ascii="Times-Roman" w:hAnsi="Times-Roman"/>
          <w:color w:val="000000"/>
        </w:rPr>
        <w:t>perform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sophisticated</w:t>
      </w:r>
      <w:proofErr w:type="spellEnd"/>
      <w:r w:rsidRPr="006F7769">
        <w:rPr>
          <w:rFonts w:ascii="Times-Roman" w:hAnsi="Times-Roman"/>
          <w:color w:val="000000"/>
        </w:rPr>
        <w:t xml:space="preserve"> analyses on massive </w:t>
      </w:r>
      <w:proofErr w:type="spellStart"/>
      <w:r w:rsidRPr="006F7769">
        <w:rPr>
          <w:rFonts w:ascii="Times-Roman" w:hAnsi="Times-Roman"/>
          <w:color w:val="000000"/>
        </w:rPr>
        <w:t>amounts</w:t>
      </w:r>
      <w:proofErr w:type="spellEnd"/>
      <w:r w:rsidRPr="006F7769">
        <w:rPr>
          <w:rFonts w:ascii="Times-Roman" w:hAnsi="Times-Roman"/>
          <w:color w:val="000000"/>
        </w:rPr>
        <w:t xml:space="preserve"> of transaction data and to </w:t>
      </w:r>
      <w:proofErr w:type="spellStart"/>
      <w:r w:rsidRPr="006F7769">
        <w:rPr>
          <w:rFonts w:ascii="Times-Roman" w:hAnsi="Times-Roman"/>
          <w:color w:val="000000"/>
        </w:rPr>
        <w:t>develop</w:t>
      </w:r>
      <w:proofErr w:type="spellEnd"/>
      <w:r w:rsidRPr="006F7769">
        <w:rPr>
          <w:rFonts w:ascii="Times-Roman" w:hAnsi="Times-Roman"/>
          <w:color w:val="000000"/>
        </w:rPr>
        <w:t xml:space="preserve"> marketing programs for </w:t>
      </w:r>
      <w:proofErr w:type="spellStart"/>
      <w:r w:rsidRPr="006F7769">
        <w:rPr>
          <w:rFonts w:ascii="Times-Roman" w:hAnsi="Times-Roman"/>
          <w:color w:val="000000"/>
        </w:rPr>
        <w:t>individual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customers</w:t>
      </w:r>
      <w:proofErr w:type="spellEnd"/>
      <w:r w:rsidRPr="006F7769">
        <w:rPr>
          <w:rFonts w:ascii="Times-Roman" w:hAnsi="Times-Roman"/>
          <w:color w:val="000000"/>
        </w:rPr>
        <w:t xml:space="preserve">. As </w:t>
      </w:r>
      <w:proofErr w:type="spellStart"/>
      <w:r w:rsidRPr="006F7769">
        <w:rPr>
          <w:rFonts w:ascii="Times-Roman" w:hAnsi="Times-Roman"/>
          <w:color w:val="000000"/>
        </w:rPr>
        <w:t>described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previously</w:t>
      </w:r>
      <w:proofErr w:type="spellEnd"/>
      <w:r w:rsidRPr="006F7769">
        <w:rPr>
          <w:rFonts w:ascii="Times-Roman" w:hAnsi="Times-Roman"/>
          <w:color w:val="000000"/>
        </w:rPr>
        <w:t xml:space="preserve">, </w:t>
      </w:r>
      <w:proofErr w:type="spellStart"/>
      <w:r w:rsidRPr="006F7769">
        <w:rPr>
          <w:rFonts w:ascii="Times-Roman" w:hAnsi="Times-Roman"/>
          <w:color w:val="000000"/>
        </w:rPr>
        <w:t>other</w:t>
      </w:r>
      <w:proofErr w:type="spellEnd"/>
      <w:r w:rsidRPr="006F7769">
        <w:rPr>
          <w:rFonts w:ascii="Times-Roman" w:hAnsi="Times-Roman"/>
          <w:color w:val="000000"/>
        </w:rPr>
        <w:t xml:space="preserve"> online technologies </w:t>
      </w:r>
      <w:proofErr w:type="spellStart"/>
      <w:r w:rsidRPr="006F7769">
        <w:rPr>
          <w:rFonts w:ascii="Times-Roman" w:hAnsi="Times-Roman"/>
          <w:color w:val="000000"/>
        </w:rPr>
        <w:t>make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these</w:t>
      </w:r>
      <w:proofErr w:type="spellEnd"/>
      <w:r w:rsidRPr="006F7769">
        <w:rPr>
          <w:rFonts w:ascii="Times-Roman" w:hAnsi="Times-Roman"/>
          <w:color w:val="000000"/>
        </w:rPr>
        <w:t xml:space="preserve"> data </w:t>
      </w:r>
      <w:proofErr w:type="spellStart"/>
      <w:r w:rsidRPr="006F7769">
        <w:rPr>
          <w:rFonts w:ascii="Times-Roman" w:hAnsi="Times-Roman"/>
          <w:color w:val="000000"/>
        </w:rPr>
        <w:t>available</w:t>
      </w:r>
      <w:proofErr w:type="spellEnd"/>
      <w:r w:rsidRPr="006F7769">
        <w:rPr>
          <w:rFonts w:ascii="Times-Roman" w:hAnsi="Times-Roman"/>
          <w:color w:val="000000"/>
        </w:rPr>
        <w:t xml:space="preserve"> for use </w:t>
      </w:r>
      <w:proofErr w:type="spellStart"/>
      <w:r w:rsidRPr="006F7769">
        <w:rPr>
          <w:rFonts w:ascii="Times-Roman" w:hAnsi="Times-Roman"/>
          <w:color w:val="000000"/>
        </w:rPr>
        <w:t>throughout</w:t>
      </w:r>
      <w:proofErr w:type="spellEnd"/>
      <w:r w:rsidRPr="006F7769">
        <w:rPr>
          <w:rFonts w:ascii="Times-Roman" w:hAnsi="Times-Roman"/>
          <w:color w:val="000000"/>
        </w:rPr>
        <w:t xml:space="preserve"> the </w:t>
      </w:r>
      <w:proofErr w:type="spellStart"/>
      <w:r w:rsidRPr="006F7769">
        <w:rPr>
          <w:rFonts w:ascii="Times-Roman" w:hAnsi="Times-Roman"/>
          <w:color w:val="000000"/>
        </w:rPr>
        <w:t>organization</w:t>
      </w:r>
      <w:proofErr w:type="spellEnd"/>
      <w:r w:rsidRPr="006F7769">
        <w:rPr>
          <w:rFonts w:ascii="Times-Roman" w:hAnsi="Times-Roman"/>
          <w:color w:val="000000"/>
        </w:rPr>
        <w:t xml:space="preserve">, </w:t>
      </w:r>
      <w:proofErr w:type="spellStart"/>
      <w:r w:rsidRPr="006F7769">
        <w:rPr>
          <w:rFonts w:ascii="Times-Roman" w:hAnsi="Times-Roman"/>
          <w:color w:val="000000"/>
        </w:rPr>
        <w:t>independent</w:t>
      </w:r>
      <w:proofErr w:type="spellEnd"/>
      <w:r w:rsidRPr="006F7769">
        <w:rPr>
          <w:rFonts w:ascii="Times-Roman" w:hAnsi="Times-Roman"/>
          <w:color w:val="000000"/>
        </w:rPr>
        <w:t xml:space="preserve"> of </w:t>
      </w:r>
      <w:proofErr w:type="spellStart"/>
      <w:r w:rsidRPr="006F7769">
        <w:rPr>
          <w:rFonts w:ascii="Times-Roman" w:hAnsi="Times-Roman"/>
          <w:color w:val="000000"/>
        </w:rPr>
        <w:t>physical</w:t>
      </w:r>
      <w:proofErr w:type="spellEnd"/>
      <w:r w:rsidRPr="006F7769">
        <w:rPr>
          <w:rFonts w:ascii="Times-Roman" w:hAnsi="Times-Roman"/>
          <w:color w:val="000000"/>
        </w:rPr>
        <w:t xml:space="preserve"> location. </w:t>
      </w:r>
      <w:proofErr w:type="spellStart"/>
      <w:r w:rsidRPr="006F7769">
        <w:rPr>
          <w:rFonts w:ascii="Times-Roman" w:hAnsi="Times-Roman"/>
          <w:color w:val="000000"/>
        </w:rPr>
        <w:t>Based</w:t>
      </w:r>
      <w:proofErr w:type="spellEnd"/>
      <w:r w:rsidRPr="006F7769">
        <w:rPr>
          <w:rFonts w:ascii="Times-Roman" w:hAnsi="Times-Roman"/>
          <w:color w:val="000000"/>
        </w:rPr>
        <w:t xml:space="preserve"> on </w:t>
      </w:r>
      <w:proofErr w:type="spellStart"/>
      <w:r w:rsidRPr="006F7769">
        <w:rPr>
          <w:rFonts w:ascii="Times-Roman" w:hAnsi="Times-Roman"/>
          <w:color w:val="000000"/>
        </w:rPr>
        <w:t>their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subsequent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experiences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with</w:t>
      </w:r>
      <w:proofErr w:type="spellEnd"/>
      <w:r w:rsidRPr="006F7769">
        <w:rPr>
          <w:rFonts w:ascii="Times-Roman" w:hAnsi="Times-Roman"/>
          <w:color w:val="000000"/>
        </w:rPr>
        <w:t xml:space="preserve"> the </w:t>
      </w:r>
      <w:proofErr w:type="spellStart"/>
      <w:r w:rsidRPr="006F7769">
        <w:rPr>
          <w:rFonts w:ascii="Times-Roman" w:hAnsi="Times-Roman"/>
          <w:color w:val="000000"/>
        </w:rPr>
        <w:t>firm</w:t>
      </w:r>
      <w:proofErr w:type="spellEnd"/>
      <w:r w:rsidRPr="006F7769">
        <w:rPr>
          <w:rFonts w:ascii="Times-Roman" w:hAnsi="Times-Roman"/>
          <w:color w:val="000000"/>
        </w:rPr>
        <w:t xml:space="preserve">, </w:t>
      </w:r>
      <w:proofErr w:type="spellStart"/>
      <w:r w:rsidRPr="006F7769">
        <w:rPr>
          <w:rFonts w:ascii="Times-Roman" w:hAnsi="Times-Roman"/>
          <w:color w:val="000000"/>
        </w:rPr>
        <w:t>customers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make</w:t>
      </w:r>
      <w:proofErr w:type="spellEnd"/>
      <w:r w:rsidRPr="006F7769">
        <w:rPr>
          <w:rFonts w:ascii="Times-Roman" w:hAnsi="Times-Roman"/>
          <w:color w:val="000000"/>
        </w:rPr>
        <w:t xml:space="preserve"> an </w:t>
      </w:r>
      <w:proofErr w:type="spellStart"/>
      <w:r w:rsidRPr="006F7769">
        <w:rPr>
          <w:rFonts w:ascii="Times-Roman" w:hAnsi="Times-Roman"/>
          <w:color w:val="000000"/>
        </w:rPr>
        <w:t>assessment</w:t>
      </w:r>
      <w:proofErr w:type="spellEnd"/>
      <w:r w:rsidRPr="006F7769">
        <w:rPr>
          <w:rFonts w:ascii="Times-Roman" w:hAnsi="Times-Roman"/>
          <w:color w:val="000000"/>
        </w:rPr>
        <w:t xml:space="preserve"> of </w:t>
      </w:r>
      <w:proofErr w:type="spellStart"/>
      <w:r w:rsidRPr="006F7769">
        <w:rPr>
          <w:rFonts w:ascii="Times-Roman" w:hAnsi="Times-Roman"/>
          <w:color w:val="000000"/>
        </w:rPr>
        <w:t>whether</w:t>
      </w:r>
      <w:proofErr w:type="spellEnd"/>
      <w:r w:rsidRPr="006F7769">
        <w:rPr>
          <w:rFonts w:ascii="Times-Roman" w:hAnsi="Times-Roman"/>
          <w:color w:val="000000"/>
        </w:rPr>
        <w:t xml:space="preserve"> or not </w:t>
      </w:r>
      <w:proofErr w:type="spellStart"/>
      <w:r w:rsidRPr="006F7769">
        <w:rPr>
          <w:rFonts w:ascii="Times-Roman" w:hAnsi="Times-Roman"/>
          <w:color w:val="000000"/>
        </w:rPr>
        <w:t>they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perceive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that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their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personal</w:t>
      </w:r>
      <w:proofErr w:type="spellEnd"/>
      <w:r w:rsidRPr="006F7769">
        <w:rPr>
          <w:rFonts w:ascii="Times-Roman" w:hAnsi="Times-Roman"/>
          <w:color w:val="000000"/>
        </w:rPr>
        <w:t xml:space="preserve"> information </w:t>
      </w:r>
      <w:proofErr w:type="spellStart"/>
      <w:r w:rsidRPr="006F7769">
        <w:rPr>
          <w:rFonts w:ascii="Times-Roman" w:hAnsi="Times-Roman"/>
          <w:color w:val="000000"/>
        </w:rPr>
        <w:t>was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used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consistently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with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their</w:t>
      </w:r>
      <w:proofErr w:type="spellEnd"/>
      <w:r w:rsidRPr="006F7769">
        <w:rPr>
          <w:rFonts w:ascii="Times-Roman" w:hAnsi="Times-Roman"/>
          <w:color w:val="000000"/>
        </w:rPr>
        <w:t xml:space="preserve"> expectations. If the information </w:t>
      </w:r>
      <w:proofErr w:type="spellStart"/>
      <w:r w:rsidRPr="006F7769">
        <w:rPr>
          <w:rFonts w:ascii="Times-Roman" w:hAnsi="Times-Roman"/>
          <w:color w:val="000000"/>
        </w:rPr>
        <w:t>was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used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consistently</w:t>
      </w:r>
      <w:proofErr w:type="spellEnd"/>
      <w:r w:rsidRPr="006F7769">
        <w:rPr>
          <w:rFonts w:ascii="Times-Roman" w:hAnsi="Times-Roman"/>
          <w:color w:val="000000"/>
        </w:rPr>
        <w:t xml:space="preserve">, the </w:t>
      </w:r>
      <w:proofErr w:type="spellStart"/>
      <w:r w:rsidRPr="006F7769">
        <w:rPr>
          <w:rFonts w:ascii="Times-Roman" w:hAnsi="Times-Roman"/>
          <w:color w:val="000000"/>
        </w:rPr>
        <w:t>customer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is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likely</w:t>
      </w:r>
      <w:proofErr w:type="spellEnd"/>
      <w:r w:rsidRPr="006F7769">
        <w:rPr>
          <w:rFonts w:ascii="Times-Roman" w:hAnsi="Times-Roman"/>
          <w:color w:val="000000"/>
        </w:rPr>
        <w:t xml:space="preserve"> to </w:t>
      </w:r>
      <w:proofErr w:type="spellStart"/>
      <w:r w:rsidRPr="006F7769">
        <w:rPr>
          <w:rFonts w:ascii="Times-Roman" w:hAnsi="Times-Roman"/>
          <w:color w:val="000000"/>
        </w:rPr>
        <w:t>stay</w:t>
      </w:r>
      <w:proofErr w:type="spellEnd"/>
      <w:r w:rsidRPr="006F7769">
        <w:rPr>
          <w:rFonts w:ascii="Times-Roman" w:hAnsi="Times-Roman"/>
          <w:color w:val="000000"/>
        </w:rPr>
        <w:t xml:space="preserve"> in the </w:t>
      </w:r>
      <w:proofErr w:type="spellStart"/>
      <w:r w:rsidRPr="006F7769">
        <w:rPr>
          <w:rFonts w:ascii="Times-Roman" w:hAnsi="Times-Roman"/>
          <w:color w:val="000000"/>
        </w:rPr>
        <w:t>relationship</w:t>
      </w:r>
      <w:proofErr w:type="spellEnd"/>
      <w:r w:rsidRPr="006F7769">
        <w:rPr>
          <w:rFonts w:ascii="Times-Roman" w:hAnsi="Times-Roman"/>
          <w:color w:val="000000"/>
        </w:rPr>
        <w:t xml:space="preserve">. If not, the </w:t>
      </w:r>
      <w:proofErr w:type="spellStart"/>
      <w:r w:rsidRPr="006F7769">
        <w:rPr>
          <w:rFonts w:ascii="Times-Roman" w:hAnsi="Times-Roman"/>
          <w:color w:val="000000"/>
        </w:rPr>
        <w:t>customer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may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be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likely</w:t>
      </w:r>
      <w:proofErr w:type="spellEnd"/>
      <w:r w:rsidRPr="006F7769">
        <w:rPr>
          <w:rFonts w:ascii="Times-Roman" w:hAnsi="Times-Roman"/>
          <w:color w:val="000000"/>
        </w:rPr>
        <w:t xml:space="preserve"> to </w:t>
      </w:r>
      <w:proofErr w:type="spellStart"/>
      <w:r w:rsidRPr="006F7769">
        <w:rPr>
          <w:rFonts w:ascii="Times-Roman" w:hAnsi="Times-Roman"/>
          <w:color w:val="000000"/>
        </w:rPr>
        <w:t>defect</w:t>
      </w:r>
      <w:proofErr w:type="spellEnd"/>
      <w:r w:rsidRPr="006F7769">
        <w:rPr>
          <w:rFonts w:ascii="Times-Roman" w:hAnsi="Times-Roman"/>
          <w:color w:val="000000"/>
        </w:rPr>
        <w:t xml:space="preserve"> and/or to engage in </w:t>
      </w:r>
      <w:proofErr w:type="spellStart"/>
      <w:r w:rsidRPr="006F7769">
        <w:rPr>
          <w:rFonts w:ascii="Times-Roman" w:hAnsi="Times-Roman"/>
          <w:color w:val="000000"/>
        </w:rPr>
        <w:t>bad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word</w:t>
      </w:r>
      <w:proofErr w:type="spellEnd"/>
      <w:r w:rsidRPr="006F7769">
        <w:rPr>
          <w:rFonts w:ascii="Times-Roman" w:hAnsi="Times-Roman"/>
          <w:color w:val="000000"/>
        </w:rPr>
        <w:t xml:space="preserve"> of </w:t>
      </w:r>
      <w:proofErr w:type="spellStart"/>
      <w:r w:rsidRPr="006F7769">
        <w:rPr>
          <w:rFonts w:ascii="Times-Roman" w:hAnsi="Times-Roman"/>
          <w:color w:val="000000"/>
        </w:rPr>
        <w:t>mouth</w:t>
      </w:r>
      <w:proofErr w:type="spellEnd"/>
      <w:r w:rsidRPr="006F7769">
        <w:rPr>
          <w:rFonts w:ascii="Times-Roman" w:hAnsi="Times-Roman"/>
          <w:color w:val="000000"/>
        </w:rPr>
        <w:t xml:space="preserve"> (Morgan and Hunt 1994). The </w:t>
      </w:r>
      <w:proofErr w:type="spellStart"/>
      <w:r w:rsidRPr="006F7769">
        <w:rPr>
          <w:rFonts w:ascii="Times-Roman" w:hAnsi="Times-Roman"/>
          <w:color w:val="000000"/>
        </w:rPr>
        <w:t>privacy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leverage</w:t>
      </w:r>
      <w:proofErr w:type="spellEnd"/>
      <w:r w:rsidRPr="006F7769">
        <w:rPr>
          <w:rFonts w:ascii="Times-Roman" w:hAnsi="Times-Roman"/>
          <w:color w:val="000000"/>
        </w:rPr>
        <w:t xml:space="preserve"> point, </w:t>
      </w:r>
      <w:proofErr w:type="spellStart"/>
      <w:r w:rsidRPr="006F7769">
        <w:rPr>
          <w:rFonts w:ascii="Times-Roman" w:hAnsi="Times-Roman"/>
          <w:color w:val="000000"/>
        </w:rPr>
        <w:t>then</w:t>
      </w:r>
      <w:proofErr w:type="spellEnd"/>
      <w:r w:rsidRPr="006F7769">
        <w:rPr>
          <w:rFonts w:ascii="Times-Roman" w:hAnsi="Times-Roman"/>
          <w:color w:val="000000"/>
        </w:rPr>
        <w:t xml:space="preserve">, </w:t>
      </w:r>
      <w:proofErr w:type="spellStart"/>
      <w:r w:rsidRPr="006F7769">
        <w:rPr>
          <w:rFonts w:ascii="Times-Roman" w:hAnsi="Times-Roman"/>
          <w:color w:val="000000"/>
        </w:rPr>
        <w:t>provides</w:t>
      </w:r>
      <w:proofErr w:type="spellEnd"/>
      <w:r w:rsidRPr="006F7769">
        <w:rPr>
          <w:rFonts w:ascii="Times-Roman" w:hAnsi="Times-Roman"/>
          <w:color w:val="000000"/>
        </w:rPr>
        <w:t xml:space="preserve"> an intervention </w:t>
      </w:r>
      <w:proofErr w:type="spellStart"/>
      <w:r w:rsidRPr="006F7769">
        <w:rPr>
          <w:rFonts w:ascii="Times-Roman" w:hAnsi="Times-Roman"/>
          <w:color w:val="000000"/>
        </w:rPr>
        <w:t>opportunity</w:t>
      </w:r>
      <w:proofErr w:type="spellEnd"/>
      <w:r w:rsidRPr="006F7769">
        <w:rPr>
          <w:rFonts w:ascii="Times-Roman" w:hAnsi="Times-Roman"/>
          <w:color w:val="000000"/>
        </w:rPr>
        <w:t xml:space="preserve"> for </w:t>
      </w:r>
      <w:proofErr w:type="spellStart"/>
      <w:r w:rsidRPr="006F7769">
        <w:rPr>
          <w:rFonts w:ascii="Times-Roman" w:hAnsi="Times-Roman"/>
          <w:color w:val="000000"/>
        </w:rPr>
        <w:t>firms</w:t>
      </w:r>
      <w:proofErr w:type="spellEnd"/>
      <w:r w:rsidRPr="006F7769">
        <w:rPr>
          <w:rFonts w:ascii="Times-Roman" w:hAnsi="Times-Roman"/>
          <w:color w:val="000000"/>
        </w:rPr>
        <w:t xml:space="preserve"> to </w:t>
      </w:r>
      <w:proofErr w:type="spellStart"/>
      <w:r w:rsidRPr="006F7769">
        <w:rPr>
          <w:rFonts w:ascii="Times-Roman" w:hAnsi="Times-Roman"/>
          <w:color w:val="000000"/>
        </w:rPr>
        <w:t>build</w:t>
      </w:r>
      <w:proofErr w:type="spellEnd"/>
      <w:r w:rsidRPr="006F7769">
        <w:rPr>
          <w:rFonts w:ascii="Times-Roman" w:hAnsi="Times-Roman"/>
          <w:color w:val="000000"/>
        </w:rPr>
        <w:t xml:space="preserve"> trust </w:t>
      </w:r>
      <w:proofErr w:type="spellStart"/>
      <w:r w:rsidRPr="006F7769">
        <w:rPr>
          <w:rFonts w:ascii="Times-Roman" w:hAnsi="Times-Roman"/>
          <w:color w:val="000000"/>
        </w:rPr>
        <w:t>with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their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customers</w:t>
      </w:r>
      <w:proofErr w:type="spellEnd"/>
      <w:r w:rsidRPr="006F7769">
        <w:rPr>
          <w:rFonts w:ascii="Times-Roman" w:hAnsi="Times-Roman"/>
          <w:color w:val="000000"/>
        </w:rPr>
        <w:t xml:space="preserve"> as </w:t>
      </w:r>
      <w:proofErr w:type="spellStart"/>
      <w:r w:rsidRPr="006F7769">
        <w:rPr>
          <w:rFonts w:ascii="Times-Roman" w:hAnsi="Times-Roman"/>
          <w:color w:val="000000"/>
        </w:rPr>
        <w:t>they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collect</w:t>
      </w:r>
      <w:proofErr w:type="spellEnd"/>
      <w:r w:rsidRPr="006F7769">
        <w:rPr>
          <w:rFonts w:ascii="Times-Roman" w:hAnsi="Times-Roman"/>
          <w:color w:val="000000"/>
        </w:rPr>
        <w:t xml:space="preserve"> and use </w:t>
      </w:r>
      <w:proofErr w:type="spellStart"/>
      <w:r w:rsidRPr="006F7769">
        <w:rPr>
          <w:rFonts w:ascii="Times-Roman" w:hAnsi="Times-Roman"/>
          <w:color w:val="000000"/>
        </w:rPr>
        <w:t>personal</w:t>
      </w:r>
      <w:proofErr w:type="spellEnd"/>
      <w:r w:rsidRPr="006F7769">
        <w:rPr>
          <w:rFonts w:ascii="Times-Roman" w:hAnsi="Times-Roman"/>
          <w:color w:val="000000"/>
        </w:rPr>
        <w:t xml:space="preserve"> information, </w:t>
      </w:r>
      <w:proofErr w:type="spellStart"/>
      <w:r w:rsidRPr="006F7769">
        <w:rPr>
          <w:rFonts w:ascii="Times-Roman" w:hAnsi="Times-Roman"/>
          <w:color w:val="000000"/>
        </w:rPr>
        <w:t>therefore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making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customers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willing</w:t>
      </w:r>
      <w:proofErr w:type="spellEnd"/>
      <w:r w:rsidRPr="006F7769">
        <w:rPr>
          <w:rFonts w:ascii="Times-Roman" w:hAnsi="Times-Roman"/>
          <w:color w:val="000000"/>
        </w:rPr>
        <w:t xml:space="preserve"> to </w:t>
      </w:r>
      <w:proofErr w:type="spellStart"/>
      <w:r w:rsidRPr="006F7769">
        <w:rPr>
          <w:rFonts w:ascii="Times-Roman" w:hAnsi="Times-Roman"/>
          <w:color w:val="000000"/>
        </w:rPr>
        <w:t>disclose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personal</w:t>
      </w:r>
      <w:proofErr w:type="spellEnd"/>
      <w:r w:rsidRPr="006F7769">
        <w:rPr>
          <w:rFonts w:ascii="Times-Roman" w:hAnsi="Times-Roman"/>
          <w:color w:val="000000"/>
        </w:rPr>
        <w:t xml:space="preserve"> information by </w:t>
      </w:r>
      <w:proofErr w:type="spellStart"/>
      <w:r w:rsidRPr="006F7769">
        <w:rPr>
          <w:rFonts w:ascii="Times-Roman" w:hAnsi="Times-Roman"/>
          <w:color w:val="000000"/>
        </w:rPr>
        <w:t>minimizing</w:t>
      </w:r>
      <w:proofErr w:type="spellEnd"/>
      <w:r w:rsidRPr="006F7769">
        <w:rPr>
          <w:rFonts w:ascii="Times-Roman" w:hAnsi="Times-Roman"/>
          <w:color w:val="000000"/>
        </w:rPr>
        <w:t xml:space="preserve"> the </w:t>
      </w:r>
      <w:proofErr w:type="spellStart"/>
      <w:r w:rsidRPr="006F7769">
        <w:rPr>
          <w:rFonts w:ascii="Times-Roman" w:hAnsi="Times-Roman"/>
          <w:color w:val="000000"/>
        </w:rPr>
        <w:t>risks</w:t>
      </w:r>
      <w:proofErr w:type="spellEnd"/>
      <w:r w:rsidRPr="006F7769">
        <w:rPr>
          <w:rFonts w:ascii="Times-Roman" w:hAnsi="Times-Roman"/>
          <w:color w:val="000000"/>
        </w:rPr>
        <w:t xml:space="preserve"> of </w:t>
      </w:r>
      <w:proofErr w:type="spellStart"/>
      <w:r w:rsidRPr="006F7769">
        <w:rPr>
          <w:rFonts w:ascii="Times-Roman" w:hAnsi="Times-Roman"/>
          <w:color w:val="000000"/>
        </w:rPr>
        <w:t>disclosure</w:t>
      </w:r>
      <w:proofErr w:type="spellEnd"/>
      <w:r w:rsidRPr="006F7769">
        <w:rPr>
          <w:rFonts w:ascii="Times-Roman" w:hAnsi="Times-Roman"/>
          <w:color w:val="000000"/>
        </w:rPr>
        <w:t xml:space="preserve"> to </w:t>
      </w:r>
      <w:proofErr w:type="spellStart"/>
      <w:r w:rsidRPr="006F7769">
        <w:rPr>
          <w:rFonts w:ascii="Times-Roman" w:hAnsi="Times-Roman"/>
          <w:color w:val="000000"/>
        </w:rPr>
        <w:t>these</w:t>
      </w:r>
      <w:proofErr w:type="spellEnd"/>
      <w:r w:rsidRPr="006F7769">
        <w:rPr>
          <w:rFonts w:ascii="Times-Roman" w:hAnsi="Times-Roman"/>
          <w:color w:val="000000"/>
        </w:rPr>
        <w:t xml:space="preserve"> </w:t>
      </w:r>
      <w:proofErr w:type="spellStart"/>
      <w:r w:rsidRPr="006F7769">
        <w:rPr>
          <w:rFonts w:ascii="Times-Roman" w:hAnsi="Times-Roman"/>
          <w:color w:val="000000"/>
        </w:rPr>
        <w:t>individuals</w:t>
      </w:r>
      <w:proofErr w:type="spellEnd"/>
      <w:r w:rsidRPr="006F7769">
        <w:rPr>
          <w:rFonts w:ascii="Times-Roman" w:hAnsi="Times-Roman"/>
          <w:color w:val="000000"/>
        </w:rPr>
        <w:t>.</w:t>
      </w:r>
    </w:p>
    <w:p w14:paraId="0D6F7731" w14:textId="77777777" w:rsidR="006F7769" w:rsidRDefault="006F7769" w:rsidP="006F7769">
      <w:pPr>
        <w:jc w:val="both"/>
        <w:rPr>
          <w:rFonts w:ascii="Times-Roman" w:hAnsi="Times-Roman"/>
          <w:color w:val="000000"/>
        </w:rPr>
      </w:pPr>
    </w:p>
    <w:p w14:paraId="0E71A02A" w14:textId="3B07D0BB" w:rsidR="006F7769" w:rsidRDefault="006F7769" w:rsidP="006F7769">
      <w:pPr>
        <w:jc w:val="both"/>
        <w:rPr>
          <w:rFonts w:ascii="Times-Roman" w:hAnsi="Times-Roman"/>
          <w:color w:val="000000"/>
        </w:rPr>
      </w:pPr>
      <w:r>
        <w:rPr>
          <w:rFonts w:ascii="Times-Roman" w:hAnsi="Times-Roman"/>
          <w:color w:val="000000"/>
        </w:rPr>
        <w:t xml:space="preserve">Figure 1 </w:t>
      </w:r>
      <w:proofErr w:type="spellStart"/>
      <w:r>
        <w:rPr>
          <w:rFonts w:ascii="Times-Roman" w:hAnsi="Times-Roman"/>
          <w:color w:val="000000"/>
        </w:rPr>
        <w:t>Privacy</w:t>
      </w:r>
      <w:proofErr w:type="spellEnd"/>
      <w:r>
        <w:rPr>
          <w:rFonts w:ascii="Times-Roman" w:hAnsi="Times-Roman"/>
          <w:color w:val="000000"/>
        </w:rPr>
        <w:t xml:space="preserve"> </w:t>
      </w:r>
      <w:proofErr w:type="spellStart"/>
      <w:r>
        <w:rPr>
          <w:rFonts w:ascii="Times-Roman" w:hAnsi="Times-Roman"/>
          <w:color w:val="000000"/>
        </w:rPr>
        <w:t>Leverage</w:t>
      </w:r>
      <w:proofErr w:type="spellEnd"/>
      <w:r>
        <w:rPr>
          <w:rFonts w:ascii="Times-Roman" w:hAnsi="Times-Roman"/>
          <w:color w:val="000000"/>
        </w:rPr>
        <w:t xml:space="preserve"> Point :</w:t>
      </w:r>
    </w:p>
    <w:p w14:paraId="581D6D1C" w14:textId="1170385F" w:rsidR="006F7769" w:rsidRDefault="006F7769" w:rsidP="006F7769">
      <w:pPr>
        <w:jc w:val="both"/>
      </w:pPr>
      <w:r>
        <w:rPr>
          <w:noProof/>
        </w:rPr>
        <w:lastRenderedPageBreak/>
        <w:drawing>
          <wp:inline distT="0" distB="0" distL="0" distR="0" wp14:anchorId="192F4D89" wp14:editId="5683208E">
            <wp:extent cx="5760720" cy="3348990"/>
            <wp:effectExtent l="0" t="0" r="0" b="3810"/>
            <wp:docPr id="1837369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3699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F2B62" w14:textId="77777777" w:rsidR="006F7769" w:rsidRDefault="006F7769" w:rsidP="006F7769">
      <w:pPr>
        <w:jc w:val="both"/>
      </w:pPr>
    </w:p>
    <w:p w14:paraId="4B824552" w14:textId="671CC817" w:rsidR="001C286E" w:rsidRDefault="001C286E" w:rsidP="001C286E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lang w:eastAsia="fr-FR"/>
        </w:rPr>
      </w:pPr>
      <w:r>
        <w:rPr>
          <w:rFonts w:ascii="Times-Bold" w:eastAsia="Times New Roman" w:hAnsi="Times-Bold" w:cs="Times New Roman"/>
          <w:b/>
          <w:bCs/>
          <w:color w:val="000000"/>
          <w:lang w:eastAsia="fr-FR"/>
        </w:rPr>
        <w:t>Hypothèses</w:t>
      </w:r>
    </w:p>
    <w:p w14:paraId="76A50B68" w14:textId="77777777" w:rsidR="001C286E" w:rsidRPr="001C286E" w:rsidRDefault="001C286E" w:rsidP="001C286E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lang w:eastAsia="fr-FR"/>
        </w:rPr>
      </w:pPr>
    </w:p>
    <w:p w14:paraId="72372B75" w14:textId="77777777" w:rsidR="001C286E" w:rsidRPr="001C286E" w:rsidRDefault="001C286E" w:rsidP="001C286E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This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hypothesizes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can strike 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balance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competing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forces of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and information use.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taken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together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literature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>, self-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justice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suggest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defined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here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practices, can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mediate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often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arise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transaction data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other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are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merged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create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profiles for use in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targeted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marketing.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However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has not been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tested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empirically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. This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test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hypotheses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address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>:</w:t>
      </w:r>
    </w:p>
    <w:p w14:paraId="498B1B1E" w14:textId="77777777" w:rsidR="001C286E" w:rsidRPr="001C286E" w:rsidRDefault="001C286E" w:rsidP="001C286E">
      <w:pPr>
        <w:spacing w:after="0" w:line="240" w:lineRule="auto"/>
        <w:rPr>
          <w:rFonts w:ascii="Times-Italic" w:eastAsia="Times New Roman" w:hAnsi="Times-Italic" w:cs="Times New Roman"/>
          <w:i/>
          <w:iCs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>H</w:t>
      </w:r>
      <w:r w:rsidRPr="001C286E">
        <w:rPr>
          <w:rFonts w:ascii="Times-Roman" w:eastAsia="Times New Roman" w:hAnsi="Times-Roman" w:cs="Times New Roman"/>
          <w:color w:val="000000"/>
          <w:sz w:val="16"/>
          <w:szCs w:val="16"/>
          <w:lang w:eastAsia="fr-FR"/>
        </w:rPr>
        <w:t xml:space="preserve">YPOTHESIS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1.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When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people are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not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explicitly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told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that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fair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procedures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be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employed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for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managing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their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personal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information, people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with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a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greater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concern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for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privacy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be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less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willing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to have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their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personal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information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used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for profiling.</w:t>
      </w:r>
    </w:p>
    <w:p w14:paraId="789C3239" w14:textId="77777777" w:rsidR="001C286E" w:rsidRPr="001C286E" w:rsidRDefault="001C286E" w:rsidP="001C286E">
      <w:pPr>
        <w:spacing w:after="0" w:line="240" w:lineRule="auto"/>
        <w:rPr>
          <w:rFonts w:ascii="Times-Italic" w:eastAsia="Times New Roman" w:hAnsi="Times-Italic" w:cs="Times New Roman"/>
          <w:i/>
          <w:iCs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>H</w:t>
      </w:r>
      <w:r w:rsidRPr="001C286E">
        <w:rPr>
          <w:rFonts w:ascii="Times-Roman" w:eastAsia="Times New Roman" w:hAnsi="Times-Roman" w:cs="Times New Roman"/>
          <w:color w:val="000000"/>
          <w:sz w:val="16"/>
          <w:szCs w:val="16"/>
          <w:lang w:eastAsia="fr-FR"/>
        </w:rPr>
        <w:t xml:space="preserve">YPOTHESIS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2.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When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people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are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explicitly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told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that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fair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procedures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be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employed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for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managing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their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personal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information,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privacy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concerns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not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distinguish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people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who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are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unwilling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to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be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profiled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from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those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who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are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willing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to have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their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personal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information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used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for profiling.</w:t>
      </w:r>
    </w:p>
    <w:p w14:paraId="58EC3F1A" w14:textId="77777777" w:rsidR="001C286E" w:rsidRPr="001C286E" w:rsidRDefault="001C286E" w:rsidP="001C286E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Prior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influence an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individual’s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willingness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have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direct or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targeted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marketing are more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likely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understand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benefits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of profiling and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aware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as 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means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exercising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control over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(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Culnan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1995).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have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developed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degree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of trust in the process as Figure 1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illustrates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,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more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have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way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. For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, profiling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likely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as compatible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existing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values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past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experiences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(Rogers 1983). This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suggests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>:</w:t>
      </w:r>
    </w:p>
    <w:p w14:paraId="7A3DB9E2" w14:textId="77777777" w:rsidR="001C286E" w:rsidRPr="001C286E" w:rsidRDefault="001C286E" w:rsidP="001C286E">
      <w:pPr>
        <w:spacing w:after="0" w:line="240" w:lineRule="auto"/>
        <w:rPr>
          <w:rFonts w:ascii="Times-Italic" w:eastAsia="Times New Roman" w:hAnsi="Times-Italic" w:cs="Times New Roman"/>
          <w:i/>
          <w:iCs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>H</w:t>
      </w:r>
      <w:r w:rsidRPr="001C286E">
        <w:rPr>
          <w:rFonts w:ascii="Times-Roman" w:eastAsia="Times New Roman" w:hAnsi="Times-Roman" w:cs="Times New Roman"/>
          <w:color w:val="000000"/>
          <w:sz w:val="16"/>
          <w:szCs w:val="16"/>
          <w:lang w:eastAsia="fr-FR"/>
        </w:rPr>
        <w:t xml:space="preserve">YPOTHESIS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3. </w:t>
      </w:r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Prior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experience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with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targeted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marketing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distinguish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people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who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are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willing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to have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their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personal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information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used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for profiling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from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those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who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are not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willing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.</w:t>
      </w:r>
    </w:p>
    <w:p w14:paraId="2D111375" w14:textId="77777777" w:rsidR="001C286E" w:rsidRPr="001C286E" w:rsidRDefault="001C286E" w:rsidP="001C286E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</w:pPr>
      <w:proofErr w:type="spellStart"/>
      <w:r w:rsidRPr="001C286E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>Methodology</w:t>
      </w:r>
      <w:proofErr w:type="spellEnd"/>
    </w:p>
    <w:p w14:paraId="032428D4" w14:textId="77777777" w:rsidR="001C286E" w:rsidRPr="001C286E" w:rsidRDefault="001C286E" w:rsidP="001C286E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context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for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the use of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gathered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prospective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subscribers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interactive home information services and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willingness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consumers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allow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targeted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advertising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based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profiles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compiled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by the interactive service providers.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based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on 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fresh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data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the 1994 Harris Survey on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lastRenderedPageBreak/>
        <w:t xml:space="preserve">Interactive Services,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Consumers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. 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survey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designed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sponsored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Privacy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and American Business.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Data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collected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by Louis Harris &amp; Associates by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telephone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random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sample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of 1,000 U.S.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adults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age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18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older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1D3EFEC5" w14:textId="77777777" w:rsidR="001C286E" w:rsidRPr="001C286E" w:rsidRDefault="001C286E" w:rsidP="001C286E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lang w:eastAsia="fr-FR"/>
        </w:rPr>
      </w:pPr>
      <w:proofErr w:type="spellStart"/>
      <w:r w:rsidRPr="001C286E">
        <w:rPr>
          <w:rFonts w:ascii="Times-Bold" w:eastAsia="Times New Roman" w:hAnsi="Times-Bold" w:cs="Times New Roman"/>
          <w:b/>
          <w:bCs/>
          <w:color w:val="000000"/>
          <w:lang w:eastAsia="fr-FR"/>
        </w:rPr>
        <w:t>Dependent</w:t>
      </w:r>
      <w:proofErr w:type="spellEnd"/>
      <w:r w:rsidRPr="001C286E">
        <w:rPr>
          <w:rFonts w:ascii="Times-Bold" w:eastAsia="Times New Roman" w:hAnsi="Times-Bold" w:cs="Times New Roman"/>
          <w:b/>
          <w:bCs/>
          <w:color w:val="000000"/>
          <w:lang w:eastAsia="fr-FR"/>
        </w:rPr>
        <w:t xml:space="preserve"> Variable</w:t>
      </w:r>
    </w:p>
    <w:p w14:paraId="14C0966D" w14:textId="77777777" w:rsidR="001C286E" w:rsidRPr="001C286E" w:rsidRDefault="001C286E" w:rsidP="001C286E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Willingness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have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one’s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develop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profiles for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targeted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marketing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measured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variables. First,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willingness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have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for profiling </w:t>
      </w:r>
      <w:proofErr w:type="spellStart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without</w:t>
      </w:r>
      <w:proofErr w:type="spellEnd"/>
      <w:r w:rsidRPr="001C286E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explicitly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told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employed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measured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four-point Likert-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scaled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items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ranging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“not at all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interested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>” to “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very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interested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>”:</w:t>
      </w:r>
    </w:p>
    <w:p w14:paraId="3B578952" w14:textId="434DFAAF" w:rsidR="001C286E" w:rsidRPr="001C286E" w:rsidRDefault="001C286E" w:rsidP="001C286E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How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interested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having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type of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advertising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[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based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subscriber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profiling]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presented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time to time, 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computer or T.V. screen? (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mean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2.32, s.d.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>0.97); and</w:t>
      </w:r>
    </w:p>
    <w:p w14:paraId="283BF1B2" w14:textId="6F71C474" w:rsidR="001C286E" w:rsidRPr="001C286E" w:rsidRDefault="001C286E" w:rsidP="001C286E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The interactive services provider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ask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check off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interests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activities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list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on the TV or computer screen,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special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offers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made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on-screen. How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interested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do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think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doing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>? (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mean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2.32, s.d.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>1.01).</w:t>
      </w:r>
    </w:p>
    <w:p w14:paraId="1EB40A84" w14:textId="1976BDFC" w:rsidR="001C286E" w:rsidRPr="001C286E" w:rsidRDefault="001C286E" w:rsidP="001C286E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variables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factor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analyzed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using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varimax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rotation.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items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loaded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unambiguously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on a single factor and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combined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form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a “use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practices” (USE-NO FIP)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scale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(r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0.58, p </w:t>
      </w:r>
      <w:r w:rsidRPr="001C286E">
        <w:rPr>
          <w:rFonts w:ascii="Universal-GreekwithMathPi" w:eastAsia="Times New Roman" w:hAnsi="Universal-GreekwithMathPi" w:cs="Times New Roman"/>
          <w:color w:val="000000"/>
          <w:lang w:eastAsia="fr-FR"/>
        </w:rPr>
        <w:t xml:space="preserve">,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0.001; Cronbach alpha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1C286E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1C286E">
        <w:rPr>
          <w:rFonts w:ascii="Times-Roman" w:eastAsia="Times New Roman" w:hAnsi="Times-Roman" w:cs="Times New Roman"/>
          <w:color w:val="000000"/>
          <w:lang w:eastAsia="fr-FR"/>
        </w:rPr>
        <w:t>0.74).</w:t>
      </w:r>
    </w:p>
    <w:p w14:paraId="623123AE" w14:textId="48C091F7" w:rsidR="00D83181" w:rsidRPr="00D83181" w:rsidRDefault="001C286E" w:rsidP="00D83181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Attitudes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toward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having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1C286E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1C286E">
        <w:rPr>
          <w:rFonts w:ascii="Times-Roman" w:eastAsia="Times New Roman" w:hAnsi="Times-Roman" w:cs="Times New Roman"/>
          <w:color w:val="000000"/>
          <w:lang w:eastAsia="fr-FR"/>
        </w:rPr>
        <w:t xml:space="preserve"> in</w:t>
      </w:r>
      <w:r w:rsid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profiling </w:t>
      </w:r>
      <w:r w:rsidR="00D83181" w:rsidRPr="00D83181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if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explicitly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told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observed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(USE-FIP)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measured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by a single item, “If the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rules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safeguards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I’ve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just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mentioned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adopted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companies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offering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interactive services, how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interested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subscribing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a system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subscriber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profile marketing?” (</w:t>
      </w:r>
      <w:proofErr w:type="spellStart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mean</w:t>
      </w:r>
      <w:proofErr w:type="spellEnd"/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="00D83181"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2.59, s.d.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="00D83181"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="00D83181" w:rsidRPr="00D83181">
        <w:rPr>
          <w:rFonts w:ascii="Times-Roman" w:eastAsia="Times New Roman" w:hAnsi="Times-Roman" w:cs="Times New Roman"/>
          <w:color w:val="000000"/>
          <w:lang w:eastAsia="fr-FR"/>
        </w:rPr>
        <w:t>1.03).</w:t>
      </w:r>
    </w:p>
    <w:p w14:paraId="1232A88C" w14:textId="77777777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rules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safeguards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comprising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read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the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survey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participants </w:t>
      </w:r>
      <w:proofErr w:type="spellStart"/>
      <w:r w:rsidRPr="00D83181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before</w:t>
      </w:r>
      <w:proofErr w:type="spellEnd"/>
      <w:r w:rsidRPr="00D83181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the “USE-FIP” question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administered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defined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follows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>:</w:t>
      </w:r>
    </w:p>
    <w:p w14:paraId="3C78D0A3" w14:textId="77777777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Before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decided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subscribe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, the service provider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inform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fully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about the collection of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subscriber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profile information and how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>;</w:t>
      </w:r>
    </w:p>
    <w:p w14:paraId="01E8C586" w14:textId="77777777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You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control the types of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products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and services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advertised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well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D83181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when</w:t>
      </w:r>
      <w:proofErr w:type="spellEnd"/>
      <w:r w:rsidRPr="00D83181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and for </w:t>
      </w:r>
      <w:r w:rsidRPr="00D83181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how long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advertising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messages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displayed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on the screen;</w:t>
      </w:r>
    </w:p>
    <w:p w14:paraId="59EE6405" w14:textId="77777777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You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indicate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what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in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subscriber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profile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for marketing and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what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couldn’t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>; and</w:t>
      </w:r>
    </w:p>
    <w:p w14:paraId="297FF274" w14:textId="77777777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You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review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the information in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subscriber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profile and correct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errors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2C85266E" w14:textId="6754FCE4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For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each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item,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respondents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asked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the importance of the practice on a 4-point Likert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scale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. The four items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factor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analyzed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using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varimax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rotation. All four items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loaded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unambiguously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on a single factor (Cronbach alpha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>0.88).</w:t>
      </w:r>
    </w:p>
    <w:p w14:paraId="0B201F15" w14:textId="77777777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The questionnaire items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administered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following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order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. The USE-NO FIP items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administered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first. Second,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respondents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asked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about the importance of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practices.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Finally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, the USE-FIP item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administered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6A55294A" w14:textId="77777777" w:rsidR="00D83181" w:rsidRPr="00D83181" w:rsidRDefault="00D83181" w:rsidP="00D83181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lang w:eastAsia="fr-FR"/>
        </w:rPr>
      </w:pPr>
      <w:r w:rsidRPr="00D83181">
        <w:rPr>
          <w:rFonts w:ascii="Times-Bold" w:eastAsia="Times New Roman" w:hAnsi="Times-Bold" w:cs="Times New Roman"/>
          <w:b/>
          <w:bCs/>
          <w:color w:val="000000"/>
          <w:lang w:eastAsia="fr-FR"/>
        </w:rPr>
        <w:t>Independent Variables</w:t>
      </w:r>
    </w:p>
    <w:p w14:paraId="601DF2B8" w14:textId="77777777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In an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absolute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sense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surrender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measure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whenever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information.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Therefore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taking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overt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steps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restrict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reflect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concern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diminished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result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. The first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independent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variable,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behavior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indicated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concern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operationalized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using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three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dichotomous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variables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measured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taking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steps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restrict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information. The first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measured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individual’s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unwillingness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others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. The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third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measured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whether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had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ever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been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unwilling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allow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reused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targeted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marketing by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another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organization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>:</w:t>
      </w:r>
    </w:p>
    <w:p w14:paraId="77F559D4" w14:textId="71FC3EF8" w:rsidR="00D83181" w:rsidRPr="00D83181" w:rsidRDefault="00D83181" w:rsidP="00D83181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Have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ever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refused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give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information to a business 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company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because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thought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really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needed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, 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too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, 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haven’t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? (Yes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>70%)</w:t>
      </w:r>
    </w:p>
    <w:p w14:paraId="5E56CF72" w14:textId="02361C19" w:rsidR="006F7769" w:rsidRDefault="00D83181" w:rsidP="00D83181">
      <w:pPr>
        <w:jc w:val="both"/>
      </w:pP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Does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household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have an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unlisted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unpublished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telephone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D83181">
        <w:rPr>
          <w:rFonts w:ascii="Times-Roman" w:eastAsia="Times New Roman" w:hAnsi="Times-Roman" w:cs="Times New Roman"/>
          <w:color w:val="000000"/>
          <w:lang w:eastAsia="fr-FR"/>
        </w:rPr>
        <w:t>number</w:t>
      </w:r>
      <w:proofErr w:type="spellEnd"/>
      <w:r w:rsidRPr="00D83181">
        <w:rPr>
          <w:rFonts w:ascii="Times-Roman" w:eastAsia="Times New Roman" w:hAnsi="Times-Roman" w:cs="Times New Roman"/>
          <w:color w:val="000000"/>
          <w:lang w:eastAsia="fr-FR"/>
        </w:rPr>
        <w:t xml:space="preserve">? (Yes </w:t>
      </w:r>
      <w:r w:rsidR="008815E2"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D83181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D83181">
        <w:rPr>
          <w:rFonts w:ascii="Times-Roman" w:eastAsia="Times New Roman" w:hAnsi="Times-Roman" w:cs="Times New Roman"/>
          <w:color w:val="000000"/>
          <w:lang w:eastAsia="fr-FR"/>
        </w:rPr>
        <w:t>23%)</w:t>
      </w:r>
    </w:p>
    <w:p w14:paraId="0FC46FAB" w14:textId="2BDD5D1C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Have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ever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asked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organization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as a publication or business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which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have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take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name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off of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list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gave out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other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sending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mail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offers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or not? (Yes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33%).</w:t>
      </w:r>
    </w:p>
    <w:p w14:paraId="7DFCABEA" w14:textId="37C172BE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three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items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summed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form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scale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mean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1.30, s.d.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0.87).</w:t>
      </w:r>
    </w:p>
    <w:p w14:paraId="615C2F92" w14:textId="77777777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lastRenderedPageBreak/>
        <w:t xml:space="preserve">The second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independent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direct marketing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measured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by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series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dichotomous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variables.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subjects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asked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whether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or not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had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>:</w:t>
      </w:r>
    </w:p>
    <w:p w14:paraId="2899EA81" w14:textId="0547AF19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Bought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something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catalog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or brochure sent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residence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workplace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(Yes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65%)</w:t>
      </w:r>
    </w:p>
    <w:p w14:paraId="33C61102" w14:textId="3D83C8D5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Bought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something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offered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you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by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telephone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call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your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residence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workplace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(Yes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14%)</w:t>
      </w:r>
    </w:p>
    <w:p w14:paraId="508751C4" w14:textId="703ADD8E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Bought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something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 TV home shopping club (Yes </w:t>
      </w:r>
      <w:r>
        <w:rPr>
          <w:rFonts w:ascii="Times-Roman" w:eastAsia="Times New Roman" w:hAnsi="Times-Roman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13%)</w:t>
      </w:r>
    </w:p>
    <w:p w14:paraId="7258B673" w14:textId="00956912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Called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toll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-free or 800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number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order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something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(Yes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46%)</w:t>
      </w:r>
    </w:p>
    <w:p w14:paraId="505C4958" w14:textId="5D7E4CB4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x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 900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number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charged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information,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products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or services (Yes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4%).</w:t>
      </w:r>
    </w:p>
    <w:p w14:paraId="7F76A0A3" w14:textId="791B2792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responses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items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summed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form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 single variable, Direct Marketing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(DMEXP: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mean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1.49, s.d.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1.08).</w:t>
      </w:r>
    </w:p>
    <w:p w14:paraId="04FD8E18" w14:textId="77777777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Table 2 and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contains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descriptive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statistics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independent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variables. Table 2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contains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correlations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 and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independent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variables.</w:t>
      </w:r>
    </w:p>
    <w:p w14:paraId="644229D6" w14:textId="4B321D82" w:rsidR="005B08DC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Prior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established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vary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concern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based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demographics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life’s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experiences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. For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example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HarrisEquifax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Surveys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African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Americans,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Hispanics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women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and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less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educated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people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most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concerned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about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. Singer et al. (1993)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demographics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concern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significantly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related</w:t>
      </w:r>
      <w:proofErr w:type="spellEnd"/>
      <w:r w:rsidRPr="008815E2">
        <w:rPr>
          <w:rFonts w:ascii="Times-Roman" w:hAnsi="Times-Roman"/>
          <w:color w:val="000000"/>
        </w:rPr>
        <w:t xml:space="preserve"> to return rates for the 1990 </w:t>
      </w:r>
      <w:proofErr w:type="spellStart"/>
      <w:r w:rsidRPr="008815E2">
        <w:rPr>
          <w:rFonts w:ascii="Times-Roman" w:hAnsi="Times-Roman"/>
          <w:color w:val="000000"/>
        </w:rPr>
        <w:t>census</w:t>
      </w:r>
      <w:proofErr w:type="spellEnd"/>
      <w:r w:rsidRPr="008815E2">
        <w:rPr>
          <w:rFonts w:ascii="Times-Roman" w:hAnsi="Times-Roman"/>
          <w:color w:val="000000"/>
        </w:rPr>
        <w:t xml:space="preserve">, </w:t>
      </w:r>
      <w:proofErr w:type="spellStart"/>
      <w:r w:rsidRPr="008815E2">
        <w:rPr>
          <w:rFonts w:ascii="Times-Roman" w:hAnsi="Times-Roman"/>
          <w:color w:val="000000"/>
        </w:rPr>
        <w:t>however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privacy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concerns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varied</w:t>
      </w:r>
      <w:proofErr w:type="spellEnd"/>
      <w:r w:rsidRPr="008815E2">
        <w:rPr>
          <w:rFonts w:ascii="Times-Roman" w:hAnsi="Times-Roman"/>
          <w:color w:val="000000"/>
        </w:rPr>
        <w:t xml:space="preserve"> for white and </w:t>
      </w:r>
      <w:proofErr w:type="spellStart"/>
      <w:r w:rsidRPr="008815E2">
        <w:rPr>
          <w:rFonts w:ascii="Times-Roman" w:hAnsi="Times-Roman"/>
          <w:color w:val="000000"/>
        </w:rPr>
        <w:t>African</w:t>
      </w:r>
      <w:proofErr w:type="spellEnd"/>
      <w:r w:rsidRPr="008815E2">
        <w:rPr>
          <w:rFonts w:ascii="Times-Roman" w:hAnsi="Times-Roman"/>
          <w:color w:val="000000"/>
        </w:rPr>
        <w:t xml:space="preserve">-American </w:t>
      </w:r>
      <w:proofErr w:type="spellStart"/>
      <w:r w:rsidRPr="008815E2">
        <w:rPr>
          <w:rFonts w:ascii="Times-Roman" w:hAnsi="Times-Roman"/>
          <w:color w:val="000000"/>
        </w:rPr>
        <w:t>respondents</w:t>
      </w:r>
      <w:proofErr w:type="spellEnd"/>
      <w:r w:rsidRPr="008815E2">
        <w:rPr>
          <w:rFonts w:ascii="Times-Roman" w:hAnsi="Times-Roman"/>
          <w:color w:val="000000"/>
        </w:rPr>
        <w:t xml:space="preserve">. </w:t>
      </w:r>
      <w:proofErr w:type="spellStart"/>
      <w:r w:rsidRPr="008815E2">
        <w:rPr>
          <w:rFonts w:ascii="Times-Roman" w:hAnsi="Times-Roman"/>
          <w:color w:val="000000"/>
        </w:rPr>
        <w:t>Culnan</w:t>
      </w:r>
      <w:proofErr w:type="spellEnd"/>
      <w:r w:rsidRPr="008815E2">
        <w:rPr>
          <w:rFonts w:ascii="Times-Roman" w:hAnsi="Times-Roman"/>
          <w:color w:val="000000"/>
        </w:rPr>
        <w:t xml:space="preserve"> (1995) </w:t>
      </w:r>
      <w:proofErr w:type="spellStart"/>
      <w:r w:rsidRPr="008815E2">
        <w:rPr>
          <w:rFonts w:ascii="Times-Roman" w:hAnsi="Times-Roman"/>
          <w:color w:val="000000"/>
        </w:rPr>
        <w:t>found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that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demographics</w:t>
      </w:r>
      <w:proofErr w:type="spellEnd"/>
      <w:r w:rsidRPr="008815E2">
        <w:rPr>
          <w:rFonts w:ascii="Times-Roman" w:hAnsi="Times-Roman"/>
          <w:color w:val="000000"/>
        </w:rPr>
        <w:t xml:space="preserve">, </w:t>
      </w:r>
      <w:proofErr w:type="spellStart"/>
      <w:r w:rsidRPr="008815E2">
        <w:rPr>
          <w:rFonts w:ascii="Times-Roman" w:hAnsi="Times-Roman"/>
          <w:color w:val="000000"/>
        </w:rPr>
        <w:t>experience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with</w:t>
      </w:r>
      <w:proofErr w:type="spellEnd"/>
      <w:r w:rsidRPr="008815E2">
        <w:rPr>
          <w:rFonts w:ascii="Times-Roman" w:hAnsi="Times-Roman"/>
          <w:color w:val="000000"/>
        </w:rPr>
        <w:t xml:space="preserve"> direct marketing, and </w:t>
      </w:r>
      <w:proofErr w:type="spellStart"/>
      <w:r w:rsidRPr="008815E2">
        <w:rPr>
          <w:rFonts w:ascii="Times-Roman" w:hAnsi="Times-Roman"/>
          <w:color w:val="000000"/>
        </w:rPr>
        <w:t>concern</w:t>
      </w:r>
      <w:proofErr w:type="spellEnd"/>
      <w:r w:rsidRPr="008815E2">
        <w:rPr>
          <w:rFonts w:ascii="Times-Roman" w:hAnsi="Times-Roman"/>
          <w:color w:val="000000"/>
        </w:rPr>
        <w:t xml:space="preserve"> for </w:t>
      </w:r>
      <w:proofErr w:type="spellStart"/>
      <w:r w:rsidRPr="008815E2">
        <w:rPr>
          <w:rFonts w:ascii="Times-Roman" w:hAnsi="Times-Roman"/>
          <w:color w:val="000000"/>
        </w:rPr>
        <w:t>privacy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significantly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discriminated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among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individuals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who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were</w:t>
      </w:r>
      <w:proofErr w:type="spellEnd"/>
      <w:r w:rsidRPr="008815E2">
        <w:rPr>
          <w:rFonts w:ascii="Times-Roman" w:hAnsi="Times-Roman"/>
          <w:color w:val="000000"/>
        </w:rPr>
        <w:t xml:space="preserve"> versus </w:t>
      </w:r>
      <w:proofErr w:type="spellStart"/>
      <w:r w:rsidRPr="008815E2">
        <w:rPr>
          <w:rFonts w:ascii="Times-Roman" w:hAnsi="Times-Roman"/>
          <w:color w:val="000000"/>
        </w:rPr>
        <w:t>those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who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were</w:t>
      </w:r>
      <w:proofErr w:type="spellEnd"/>
      <w:r w:rsidRPr="008815E2">
        <w:rPr>
          <w:rFonts w:ascii="Times-Roman" w:hAnsi="Times-Roman"/>
          <w:color w:val="000000"/>
        </w:rPr>
        <w:t xml:space="preserve"> not </w:t>
      </w:r>
      <w:proofErr w:type="spellStart"/>
      <w:r w:rsidRPr="008815E2">
        <w:rPr>
          <w:rFonts w:ascii="Times-Roman" w:hAnsi="Times-Roman"/>
          <w:color w:val="000000"/>
        </w:rPr>
        <w:t>aware</w:t>
      </w:r>
      <w:proofErr w:type="spellEnd"/>
      <w:r w:rsidRPr="008815E2">
        <w:rPr>
          <w:rFonts w:ascii="Times-Roman" w:hAnsi="Times-Roman"/>
          <w:color w:val="000000"/>
        </w:rPr>
        <w:t xml:space="preserve"> of </w:t>
      </w:r>
      <w:proofErr w:type="spellStart"/>
      <w:r w:rsidRPr="008815E2">
        <w:rPr>
          <w:rFonts w:ascii="Times-Roman" w:hAnsi="Times-Roman"/>
          <w:color w:val="000000"/>
        </w:rPr>
        <w:t>name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removal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procedures</w:t>
      </w:r>
      <w:proofErr w:type="spellEnd"/>
      <w:r w:rsidRPr="008815E2">
        <w:rPr>
          <w:rFonts w:ascii="Times-Roman" w:hAnsi="Times-Roman"/>
          <w:color w:val="000000"/>
        </w:rPr>
        <w:t xml:space="preserve">. </w:t>
      </w:r>
      <w:proofErr w:type="spellStart"/>
      <w:r w:rsidRPr="008815E2">
        <w:rPr>
          <w:rFonts w:ascii="Times-Roman" w:hAnsi="Times-Roman"/>
          <w:color w:val="000000"/>
        </w:rPr>
        <w:t>These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results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suggest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that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here</w:t>
      </w:r>
      <w:proofErr w:type="spellEnd"/>
      <w:r w:rsidRPr="008815E2">
        <w:rPr>
          <w:rFonts w:ascii="Times-Roman" w:hAnsi="Times-Roman"/>
          <w:color w:val="000000"/>
        </w:rPr>
        <w:t xml:space="preserve">, an </w:t>
      </w:r>
      <w:proofErr w:type="spellStart"/>
      <w:r w:rsidRPr="008815E2">
        <w:rPr>
          <w:rFonts w:ascii="Times-Roman" w:hAnsi="Times-Roman"/>
          <w:color w:val="000000"/>
        </w:rPr>
        <w:t>individual’s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willingness</w:t>
      </w:r>
      <w:proofErr w:type="spellEnd"/>
      <w:r w:rsidRPr="008815E2">
        <w:rPr>
          <w:rFonts w:ascii="Times-Roman" w:hAnsi="Times-Roman"/>
          <w:color w:val="000000"/>
        </w:rPr>
        <w:t xml:space="preserve"> to have </w:t>
      </w:r>
      <w:proofErr w:type="spellStart"/>
      <w:r w:rsidRPr="008815E2">
        <w:rPr>
          <w:rFonts w:ascii="Times-Roman" w:hAnsi="Times-Roman"/>
          <w:color w:val="000000"/>
        </w:rPr>
        <w:t>their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personal</w:t>
      </w:r>
      <w:proofErr w:type="spellEnd"/>
      <w:r w:rsidRPr="008815E2">
        <w:rPr>
          <w:rFonts w:ascii="Times-Roman" w:hAnsi="Times-Roman"/>
          <w:color w:val="000000"/>
        </w:rPr>
        <w:t xml:space="preserve"> information </w:t>
      </w:r>
      <w:proofErr w:type="spellStart"/>
      <w:r w:rsidRPr="008815E2">
        <w:rPr>
          <w:rFonts w:ascii="Times-Roman" w:hAnsi="Times-Roman"/>
          <w:color w:val="000000"/>
        </w:rPr>
        <w:t>used</w:t>
      </w:r>
      <w:proofErr w:type="spellEnd"/>
      <w:r w:rsidRPr="008815E2">
        <w:rPr>
          <w:rFonts w:ascii="Times-Roman" w:hAnsi="Times-Roman"/>
          <w:color w:val="000000"/>
        </w:rPr>
        <w:t xml:space="preserve"> for </w:t>
      </w:r>
      <w:proofErr w:type="spellStart"/>
      <w:r w:rsidRPr="008815E2">
        <w:rPr>
          <w:rFonts w:ascii="Times-Roman" w:hAnsi="Times-Roman"/>
          <w:color w:val="000000"/>
        </w:rPr>
        <w:t>targeted</w:t>
      </w:r>
      <w:proofErr w:type="spellEnd"/>
      <w:r w:rsidRPr="008815E2">
        <w:rPr>
          <w:rFonts w:ascii="Times-Roman" w:hAnsi="Times-Roman"/>
          <w:color w:val="000000"/>
        </w:rPr>
        <w:t xml:space="preserve"> marketing </w:t>
      </w:r>
      <w:proofErr w:type="spellStart"/>
      <w:r w:rsidRPr="008815E2">
        <w:rPr>
          <w:rFonts w:ascii="Times-Roman" w:hAnsi="Times-Roman"/>
          <w:color w:val="000000"/>
        </w:rPr>
        <w:t>is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also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likely</w:t>
      </w:r>
      <w:proofErr w:type="spellEnd"/>
      <w:r w:rsidRPr="008815E2">
        <w:rPr>
          <w:rFonts w:ascii="Times-Roman" w:hAnsi="Times-Roman"/>
          <w:color w:val="000000"/>
        </w:rPr>
        <w:t xml:space="preserve"> to </w:t>
      </w:r>
      <w:proofErr w:type="spellStart"/>
      <w:r w:rsidRPr="008815E2">
        <w:rPr>
          <w:rFonts w:ascii="Times-Roman" w:hAnsi="Times-Roman"/>
          <w:color w:val="000000"/>
        </w:rPr>
        <w:t>reflect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both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their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demographics</w:t>
      </w:r>
      <w:proofErr w:type="spellEnd"/>
      <w:r w:rsidRPr="008815E2">
        <w:rPr>
          <w:rFonts w:ascii="Times-Roman" w:hAnsi="Times-Roman"/>
          <w:color w:val="000000"/>
        </w:rPr>
        <w:t xml:space="preserve"> and </w:t>
      </w:r>
      <w:proofErr w:type="spellStart"/>
      <w:r w:rsidRPr="008815E2">
        <w:rPr>
          <w:rFonts w:ascii="Times-Roman" w:hAnsi="Times-Roman"/>
          <w:color w:val="000000"/>
        </w:rPr>
        <w:t>experience</w:t>
      </w:r>
      <w:proofErr w:type="spellEnd"/>
      <w:r w:rsidRPr="008815E2">
        <w:rPr>
          <w:rFonts w:ascii="Times-Roman" w:hAnsi="Times-Roman"/>
          <w:color w:val="000000"/>
        </w:rPr>
        <w:t xml:space="preserve">. </w:t>
      </w:r>
      <w:proofErr w:type="spellStart"/>
      <w:r w:rsidRPr="008815E2">
        <w:rPr>
          <w:rFonts w:ascii="Times-Roman" w:hAnsi="Times-Roman"/>
          <w:color w:val="000000"/>
        </w:rPr>
        <w:t>However</w:t>
      </w:r>
      <w:proofErr w:type="spellEnd"/>
      <w:r w:rsidRPr="008815E2">
        <w:rPr>
          <w:rFonts w:ascii="Times-Roman" w:hAnsi="Times-Roman"/>
          <w:color w:val="000000"/>
        </w:rPr>
        <w:t xml:space="preserve">, </w:t>
      </w:r>
      <w:proofErr w:type="spellStart"/>
      <w:r w:rsidRPr="008815E2">
        <w:rPr>
          <w:rFonts w:ascii="Times-Roman" w:hAnsi="Times-Roman"/>
          <w:color w:val="000000"/>
        </w:rPr>
        <w:t>prior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research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also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suggests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that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these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demographic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differences</w:t>
      </w:r>
      <w:proofErr w:type="spellEnd"/>
      <w:r w:rsidRPr="008815E2">
        <w:rPr>
          <w:rFonts w:ascii="Times-Roman" w:hAnsi="Times-Roman"/>
          <w:color w:val="000000"/>
        </w:rPr>
        <w:t xml:space="preserve"> are </w:t>
      </w:r>
      <w:proofErr w:type="spellStart"/>
      <w:r w:rsidRPr="008815E2">
        <w:rPr>
          <w:rFonts w:ascii="Times-Roman" w:hAnsi="Times-Roman"/>
          <w:color w:val="000000"/>
        </w:rPr>
        <w:t>captured</w:t>
      </w:r>
      <w:proofErr w:type="spellEnd"/>
      <w:r w:rsidRPr="008815E2">
        <w:rPr>
          <w:rFonts w:ascii="Times-Roman" w:hAnsi="Times-Roman"/>
          <w:color w:val="000000"/>
        </w:rPr>
        <w:t xml:space="preserve"> by </w:t>
      </w:r>
      <w:proofErr w:type="spellStart"/>
      <w:r w:rsidRPr="008815E2">
        <w:rPr>
          <w:rFonts w:ascii="Times-Roman" w:hAnsi="Times-Roman"/>
          <w:color w:val="000000"/>
        </w:rPr>
        <w:t>both</w:t>
      </w:r>
      <w:proofErr w:type="spellEnd"/>
      <w:r w:rsidRPr="008815E2">
        <w:rPr>
          <w:rFonts w:ascii="Times-Roman" w:hAnsi="Times-Roman"/>
          <w:color w:val="000000"/>
        </w:rPr>
        <w:t xml:space="preserve"> attitudinal and </w:t>
      </w:r>
      <w:proofErr w:type="spellStart"/>
      <w:r w:rsidRPr="008815E2">
        <w:rPr>
          <w:rFonts w:ascii="Times-Roman" w:hAnsi="Times-Roman"/>
          <w:color w:val="000000"/>
        </w:rPr>
        <w:t>behavior</w:t>
      </w:r>
      <w:proofErr w:type="spellEnd"/>
      <w:r w:rsidRPr="008815E2">
        <w:rPr>
          <w:rFonts w:ascii="Times-Roman" w:hAnsi="Times-Roman"/>
          <w:color w:val="000000"/>
        </w:rPr>
        <w:t xml:space="preserve"> variables (Ajzen and Fishbein 1980). </w:t>
      </w:r>
      <w:proofErr w:type="spellStart"/>
      <w:r w:rsidRPr="008815E2">
        <w:rPr>
          <w:rFonts w:ascii="Times-Roman" w:hAnsi="Times-Roman"/>
          <w:color w:val="000000"/>
        </w:rPr>
        <w:t>Therefore</w:t>
      </w:r>
      <w:proofErr w:type="spellEnd"/>
      <w:r w:rsidRPr="008815E2">
        <w:rPr>
          <w:rFonts w:ascii="Times-Roman" w:hAnsi="Times-Roman"/>
          <w:color w:val="000000"/>
        </w:rPr>
        <w:t xml:space="preserve">, no </w:t>
      </w:r>
      <w:proofErr w:type="spellStart"/>
      <w:r w:rsidRPr="008815E2">
        <w:rPr>
          <w:rFonts w:ascii="Times-Roman" w:hAnsi="Times-Roman"/>
          <w:color w:val="000000"/>
        </w:rPr>
        <w:t>additional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demographic</w:t>
      </w:r>
      <w:proofErr w:type="spellEnd"/>
      <w:r w:rsidRPr="008815E2">
        <w:rPr>
          <w:rFonts w:ascii="Times-Roman" w:hAnsi="Times-Roman"/>
          <w:color w:val="000000"/>
        </w:rPr>
        <w:t xml:space="preserve"> or </w:t>
      </w:r>
      <w:proofErr w:type="spellStart"/>
      <w:r w:rsidRPr="008815E2">
        <w:rPr>
          <w:rFonts w:ascii="Times-Roman" w:hAnsi="Times-Roman"/>
          <w:color w:val="000000"/>
        </w:rPr>
        <w:t>experience</w:t>
      </w:r>
      <w:proofErr w:type="spellEnd"/>
      <w:r w:rsidRPr="008815E2">
        <w:rPr>
          <w:rFonts w:ascii="Times-Roman" w:hAnsi="Times-Roman"/>
          <w:color w:val="000000"/>
        </w:rPr>
        <w:t xml:space="preserve"> variables </w:t>
      </w:r>
      <w:proofErr w:type="spellStart"/>
      <w:r w:rsidRPr="008815E2">
        <w:rPr>
          <w:rFonts w:ascii="Times-Roman" w:hAnsi="Times-Roman"/>
          <w:color w:val="000000"/>
        </w:rPr>
        <w:t>were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used</w:t>
      </w:r>
      <w:proofErr w:type="spellEnd"/>
      <w:r w:rsidRPr="008815E2">
        <w:rPr>
          <w:rFonts w:ascii="Times-Roman" w:hAnsi="Times-Roman"/>
          <w:color w:val="000000"/>
        </w:rPr>
        <w:t xml:space="preserve"> in </w:t>
      </w:r>
      <w:proofErr w:type="spellStart"/>
      <w:r w:rsidRPr="008815E2">
        <w:rPr>
          <w:rFonts w:ascii="Times-Roman" w:hAnsi="Times-Roman"/>
          <w:color w:val="000000"/>
        </w:rPr>
        <w:t>this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study</w:t>
      </w:r>
      <w:proofErr w:type="spellEnd"/>
      <w:r w:rsidRPr="008815E2">
        <w:rPr>
          <w:rFonts w:ascii="Times-Roman" w:hAnsi="Times-Roman"/>
          <w:color w:val="000000"/>
        </w:rPr>
        <w:t>.</w:t>
      </w:r>
    </w:p>
    <w:p w14:paraId="3CF6D2AA" w14:textId="77777777" w:rsid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</w:p>
    <w:p w14:paraId="6E0E5E8D" w14:textId="77777777" w:rsid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</w:p>
    <w:p w14:paraId="2DB256CC" w14:textId="16BB3D0E" w:rsidR="008815E2" w:rsidRDefault="008815E2" w:rsidP="008815E2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>
        <w:rPr>
          <w:noProof/>
        </w:rPr>
        <w:drawing>
          <wp:inline distT="0" distB="0" distL="0" distR="0" wp14:anchorId="2821F843" wp14:editId="3A3DE254">
            <wp:extent cx="2400300" cy="1962150"/>
            <wp:effectExtent l="0" t="0" r="0" b="0"/>
            <wp:docPr id="12220516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516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8F665" w14:textId="77777777" w:rsidR="008815E2" w:rsidRDefault="008815E2" w:rsidP="008815E2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</w:p>
    <w:p w14:paraId="5326B464" w14:textId="77777777" w:rsidR="008815E2" w:rsidRDefault="008815E2" w:rsidP="008815E2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</w:pPr>
      <w:proofErr w:type="spellStart"/>
      <w:r w:rsidRPr="008815E2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>Results</w:t>
      </w:r>
      <w:proofErr w:type="spellEnd"/>
    </w:p>
    <w:p w14:paraId="46759A23" w14:textId="77777777" w:rsidR="008815E2" w:rsidRPr="008815E2" w:rsidRDefault="008815E2" w:rsidP="008815E2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</w:pPr>
    </w:p>
    <w:p w14:paraId="0EE33F91" w14:textId="77777777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hypotheses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tested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using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 discriminant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which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examined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joint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significance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relationships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hypothesized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model (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Hair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et al. 1987). Discriminant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appropriate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statistical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technique for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determining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if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significant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differences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exist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profiles of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groups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defined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by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categorical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variable.</w:t>
      </w:r>
    </w:p>
    <w:p w14:paraId="3F0A4BFB" w14:textId="77777777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Discriminant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because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first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variable, USE-NO FIP,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normally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distributed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items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summed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form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USENO FIP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scale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resulting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distribution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consisted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only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even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values. The use of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dichotomous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operationalize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willingness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>/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unwillingness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appropriate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given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hypotheses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tested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0911BFC4" w14:textId="77777777" w:rsidR="008815E2" w:rsidRPr="008815E2" w:rsidRDefault="008815E2" w:rsidP="008815E2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subsequently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recorded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dichotomous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variables. For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variables, observations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values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above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mean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coded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as one, and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below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mean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coded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zero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. A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separate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discriminant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performed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each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using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independent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variables: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and direct marketing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shown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in Table 3 and Table 4.</w:t>
      </w:r>
    </w:p>
    <w:p w14:paraId="0DDC6F19" w14:textId="1D9368B1" w:rsidR="008815E2" w:rsidRDefault="008815E2" w:rsidP="008815E2">
      <w:pPr>
        <w:spacing w:after="0" w:line="240" w:lineRule="auto"/>
        <w:rPr>
          <w:rFonts w:ascii="Times-Roman" w:hAnsi="Times-Roman"/>
          <w:color w:val="000000"/>
        </w:rPr>
      </w:pPr>
      <w:r w:rsidRPr="008815E2">
        <w:rPr>
          <w:rFonts w:ascii="Times-Roman" w:eastAsia="Times New Roman" w:hAnsi="Times-Roman" w:cs="Times New Roman"/>
          <w:color w:val="000000"/>
          <w:lang w:eastAsia="fr-FR"/>
        </w:rPr>
        <w:lastRenderedPageBreak/>
        <w:t xml:space="preserve">Table 3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summarizes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the first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variable, use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explicitly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told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observed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(USE-NO FIP).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independent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variables are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significant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discriminators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versus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are not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practices.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overall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for the discriminant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function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significant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(Chi-Square </w:t>
      </w:r>
      <w:r>
        <w:rPr>
          <w:rFonts w:ascii="Universal-NewswithCommPi" w:eastAsia="Times New Roman" w:hAnsi="Universal-NewswithCommPi" w:cs="Times New Roman"/>
          <w:color w:val="000000"/>
          <w:lang w:eastAsia="fr-FR"/>
        </w:rPr>
        <w:t>=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20.75, 2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d.f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., p. </w:t>
      </w:r>
      <w:r>
        <w:rPr>
          <w:rFonts w:ascii="Universal-GreekwithMathPi" w:eastAsia="Times New Roman" w:hAnsi="Universal-GreekwithMathPi" w:cs="Times New Roman"/>
          <w:color w:val="000000"/>
          <w:lang w:eastAsia="fr-FR"/>
        </w:rPr>
        <w:t>&lt;</w:t>
      </w:r>
      <w:r w:rsidRPr="008815E2">
        <w:rPr>
          <w:rFonts w:ascii="Universal-GreekwithMathPi" w:eastAsia="Times New Roman" w:hAnsi="Universal-GreekwithMathPi" w:cs="Times New Roman"/>
          <w:color w:val="000000"/>
          <w:lang w:eastAsia="fr-FR"/>
        </w:rPr>
        <w:t xml:space="preserve">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0.001).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function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correctly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classified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56.1% of the cases in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holdout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sample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. This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greater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than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proportional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chance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criterion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of 50.8%,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which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calculated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r w:rsidRPr="008815E2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C</w:t>
      </w:r>
      <w:r w:rsidRPr="008815E2">
        <w:rPr>
          <w:rFonts w:ascii="Times-Italic" w:eastAsia="Times New Roman" w:hAnsi="Times-Italic" w:cs="Times New Roman"/>
          <w:i/>
          <w:iCs/>
          <w:color w:val="000000"/>
          <w:sz w:val="14"/>
          <w:szCs w:val="14"/>
          <w:lang w:eastAsia="fr-FR"/>
        </w:rPr>
        <w:t xml:space="preserve">p 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4 </w:t>
      </w:r>
      <w:r w:rsidRPr="008815E2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</w:t>
      </w:r>
      <w:r w:rsidRPr="008815E2">
        <w:rPr>
          <w:rFonts w:ascii="Times-Roman" w:eastAsia="Times New Roman" w:hAnsi="Times-Roman" w:cs="Times New Roman"/>
          <w:color w:val="000000"/>
          <w:sz w:val="14"/>
          <w:szCs w:val="14"/>
          <w:lang w:eastAsia="fr-FR"/>
        </w:rPr>
        <w:t xml:space="preserve">2 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‘ 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(1 </w:t>
      </w:r>
      <w:r w:rsidRPr="008815E2">
        <w:rPr>
          <w:rFonts w:ascii="Universal-NewswithCommPi" w:eastAsia="Times New Roman" w:hAnsi="Universal-NewswithCommPi" w:cs="Times New Roman"/>
          <w:color w:val="000000"/>
          <w:lang w:eastAsia="fr-FR"/>
        </w:rPr>
        <w:t xml:space="preserve">1 </w:t>
      </w:r>
      <w:r w:rsidRPr="008815E2">
        <w:rPr>
          <w:rFonts w:ascii="Times-Italic" w:eastAsia="Times New Roman" w:hAnsi="Times-Italic" w:cs="Times New Roman"/>
          <w:i/>
          <w:iCs/>
          <w:color w:val="000000"/>
          <w:lang w:eastAsia="fr-FR"/>
        </w:rPr>
        <w:t>p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>)</w:t>
      </w:r>
      <w:r w:rsidRPr="008815E2">
        <w:rPr>
          <w:rFonts w:ascii="Times-Roman" w:eastAsia="Times New Roman" w:hAnsi="Times-Roman" w:cs="Times New Roman"/>
          <w:color w:val="000000"/>
          <w:sz w:val="14"/>
          <w:szCs w:val="14"/>
          <w:lang w:eastAsia="fr-FR"/>
        </w:rPr>
        <w:t>2</w:t>
      </w:r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8815E2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p </w:t>
      </w:r>
      <w:proofErr w:type="spellStart"/>
      <w:r w:rsidRPr="008815E2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8815E2">
        <w:rPr>
          <w:rFonts w:ascii="Times-Roman" w:eastAsia="Times New Roman" w:hAnsi="Times-Roman" w:cs="Times New Roman"/>
          <w:color w:val="000000"/>
          <w:lang w:eastAsia="fr-FR"/>
        </w:rPr>
        <w:t xml:space="preserve"> the proportion of people in</w:t>
      </w:r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8815E2">
        <w:rPr>
          <w:rFonts w:ascii="Times-Roman" w:hAnsi="Times-Roman"/>
          <w:color w:val="000000"/>
        </w:rPr>
        <w:t xml:space="preserve">group 1 and (1 </w:t>
      </w:r>
      <w:r w:rsidRPr="008815E2">
        <w:rPr>
          <w:rFonts w:ascii="Universal-NewswithCommPi" w:hAnsi="Universal-NewswithCommPi"/>
          <w:color w:val="000000"/>
        </w:rPr>
        <w:t xml:space="preserve">1 </w:t>
      </w:r>
      <w:r w:rsidRPr="008815E2">
        <w:rPr>
          <w:rFonts w:ascii="Times-Italic" w:hAnsi="Times-Italic"/>
          <w:i/>
          <w:iCs/>
          <w:color w:val="000000"/>
        </w:rPr>
        <w:t>p</w:t>
      </w:r>
      <w:r w:rsidRPr="008815E2">
        <w:rPr>
          <w:rFonts w:ascii="Times-Roman" w:hAnsi="Times-Roman"/>
          <w:color w:val="000000"/>
        </w:rPr>
        <w:t xml:space="preserve">) </w:t>
      </w:r>
      <w:proofErr w:type="spellStart"/>
      <w:r w:rsidRPr="008815E2">
        <w:rPr>
          <w:rFonts w:ascii="Times-Roman" w:hAnsi="Times-Roman"/>
          <w:color w:val="000000"/>
        </w:rPr>
        <w:t>is</w:t>
      </w:r>
      <w:proofErr w:type="spellEnd"/>
      <w:r w:rsidRPr="008815E2">
        <w:rPr>
          <w:rFonts w:ascii="Times-Roman" w:hAnsi="Times-Roman"/>
          <w:color w:val="000000"/>
        </w:rPr>
        <w:t xml:space="preserve"> the proportion of people in group 2. </w:t>
      </w:r>
      <w:proofErr w:type="spellStart"/>
      <w:r w:rsidRPr="008815E2">
        <w:rPr>
          <w:rFonts w:ascii="Times-Roman" w:hAnsi="Times-Roman"/>
          <w:color w:val="000000"/>
        </w:rPr>
        <w:t>We</w:t>
      </w:r>
      <w:proofErr w:type="spellEnd"/>
      <w:r w:rsidRPr="008815E2">
        <w:rPr>
          <w:rFonts w:ascii="Times-Roman" w:hAnsi="Times-Roman"/>
          <w:color w:val="000000"/>
        </w:rPr>
        <w:t xml:space="preserve"> can </w:t>
      </w:r>
      <w:proofErr w:type="spellStart"/>
      <w:r w:rsidRPr="008815E2">
        <w:rPr>
          <w:rFonts w:ascii="Times-Roman" w:hAnsi="Times-Roman"/>
          <w:color w:val="000000"/>
        </w:rPr>
        <w:t>interpret</w:t>
      </w:r>
      <w:proofErr w:type="spellEnd"/>
      <w:r w:rsidRPr="008815E2">
        <w:rPr>
          <w:rFonts w:ascii="Times-Roman" w:hAnsi="Times-Roman"/>
          <w:color w:val="000000"/>
        </w:rPr>
        <w:t xml:space="preserve"> the structure </w:t>
      </w:r>
      <w:proofErr w:type="spellStart"/>
      <w:r w:rsidRPr="008815E2">
        <w:rPr>
          <w:rFonts w:ascii="Times-Roman" w:hAnsi="Times-Roman"/>
          <w:color w:val="000000"/>
        </w:rPr>
        <w:t>correlations</w:t>
      </w:r>
      <w:proofErr w:type="spellEnd"/>
      <w:r w:rsidRPr="008815E2">
        <w:rPr>
          <w:rFonts w:ascii="Times-Roman" w:hAnsi="Times-Roman"/>
          <w:color w:val="000000"/>
        </w:rPr>
        <w:t xml:space="preserve"> as factor </w:t>
      </w:r>
      <w:proofErr w:type="spellStart"/>
      <w:r w:rsidRPr="008815E2">
        <w:rPr>
          <w:rFonts w:ascii="Times-Roman" w:hAnsi="Times-Roman"/>
          <w:color w:val="000000"/>
        </w:rPr>
        <w:t>loadings</w:t>
      </w:r>
      <w:proofErr w:type="spellEnd"/>
      <w:r w:rsidRPr="008815E2">
        <w:rPr>
          <w:rFonts w:ascii="Times-Roman" w:hAnsi="Times-Roman"/>
          <w:color w:val="000000"/>
        </w:rPr>
        <w:t xml:space="preserve"> to </w:t>
      </w:r>
      <w:proofErr w:type="spellStart"/>
      <w:r w:rsidRPr="008815E2">
        <w:rPr>
          <w:rFonts w:ascii="Times-Roman" w:hAnsi="Times-Roman"/>
          <w:color w:val="000000"/>
        </w:rPr>
        <w:t>determine</w:t>
      </w:r>
      <w:proofErr w:type="spellEnd"/>
      <w:r w:rsidRPr="008815E2">
        <w:rPr>
          <w:rFonts w:ascii="Times-Roman" w:hAnsi="Times-Roman"/>
          <w:color w:val="000000"/>
        </w:rPr>
        <w:t xml:space="preserve"> the variables </w:t>
      </w:r>
      <w:proofErr w:type="spellStart"/>
      <w:r w:rsidRPr="008815E2">
        <w:rPr>
          <w:rFonts w:ascii="Times-Roman" w:hAnsi="Times-Roman"/>
          <w:color w:val="000000"/>
        </w:rPr>
        <w:t>that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make</w:t>
      </w:r>
      <w:proofErr w:type="spellEnd"/>
      <w:r w:rsidRPr="008815E2">
        <w:rPr>
          <w:rFonts w:ascii="Times-Roman" w:hAnsi="Times-Roman"/>
          <w:color w:val="000000"/>
        </w:rPr>
        <w:t xml:space="preserve"> the </w:t>
      </w:r>
      <w:proofErr w:type="spellStart"/>
      <w:r w:rsidRPr="008815E2">
        <w:rPr>
          <w:rFonts w:ascii="Times-Roman" w:hAnsi="Times-Roman"/>
          <w:color w:val="000000"/>
        </w:rPr>
        <w:t>greatest</w:t>
      </w:r>
      <w:proofErr w:type="spellEnd"/>
      <w:r w:rsidRPr="008815E2">
        <w:rPr>
          <w:rFonts w:ascii="Times-Roman" w:hAnsi="Times-Roman"/>
          <w:color w:val="000000"/>
        </w:rPr>
        <w:t xml:space="preserve"> contribution to the discriminant </w:t>
      </w:r>
      <w:proofErr w:type="spellStart"/>
      <w:r w:rsidRPr="008815E2">
        <w:rPr>
          <w:rFonts w:ascii="Times-Roman" w:hAnsi="Times-Roman"/>
          <w:color w:val="000000"/>
        </w:rPr>
        <w:t>function</w:t>
      </w:r>
      <w:proofErr w:type="spellEnd"/>
      <w:r w:rsidRPr="008815E2">
        <w:rPr>
          <w:rFonts w:ascii="Times-Roman" w:hAnsi="Times-Roman"/>
          <w:color w:val="000000"/>
        </w:rPr>
        <w:t xml:space="preserve">; </w:t>
      </w:r>
      <w:proofErr w:type="spellStart"/>
      <w:r w:rsidRPr="008815E2">
        <w:rPr>
          <w:rFonts w:ascii="Times-Roman" w:hAnsi="Times-Roman"/>
          <w:color w:val="000000"/>
        </w:rPr>
        <w:t>generally</w:t>
      </w:r>
      <w:proofErr w:type="spellEnd"/>
      <w:r w:rsidRPr="008815E2">
        <w:rPr>
          <w:rFonts w:ascii="Times-Roman" w:hAnsi="Times-Roman"/>
          <w:color w:val="000000"/>
        </w:rPr>
        <w:t xml:space="preserve">, the variables </w:t>
      </w:r>
      <w:proofErr w:type="spellStart"/>
      <w:r w:rsidRPr="008815E2">
        <w:rPr>
          <w:rFonts w:ascii="Times-Roman" w:hAnsi="Times-Roman"/>
          <w:color w:val="000000"/>
        </w:rPr>
        <w:t>with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correlations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that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exceed</w:t>
      </w:r>
      <w:proofErr w:type="spellEnd"/>
      <w:r w:rsidRPr="008815E2">
        <w:rPr>
          <w:rFonts w:ascii="Times-Roman" w:hAnsi="Times-Roman"/>
          <w:color w:val="000000"/>
        </w:rPr>
        <w:t xml:space="preserve"> |0.30| are </w:t>
      </w:r>
      <w:proofErr w:type="spellStart"/>
      <w:r w:rsidRPr="008815E2">
        <w:rPr>
          <w:rFonts w:ascii="Times-Roman" w:hAnsi="Times-Roman"/>
          <w:color w:val="000000"/>
        </w:rPr>
        <w:t>considered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significant</w:t>
      </w:r>
      <w:proofErr w:type="spellEnd"/>
      <w:r w:rsidRPr="008815E2">
        <w:rPr>
          <w:rFonts w:ascii="Times-Roman" w:hAnsi="Times-Roman"/>
          <w:color w:val="000000"/>
        </w:rPr>
        <w:t xml:space="preserve"> (</w:t>
      </w:r>
      <w:proofErr w:type="spellStart"/>
      <w:r w:rsidRPr="008815E2">
        <w:rPr>
          <w:rFonts w:ascii="Times-Roman" w:hAnsi="Times-Roman"/>
          <w:color w:val="000000"/>
        </w:rPr>
        <w:t>Hair</w:t>
      </w:r>
      <w:proofErr w:type="spellEnd"/>
      <w:r w:rsidRPr="008815E2">
        <w:rPr>
          <w:rFonts w:ascii="Times-Roman" w:hAnsi="Times-Roman"/>
          <w:color w:val="000000"/>
        </w:rPr>
        <w:t xml:space="preserve"> et al. 1987). </w:t>
      </w:r>
      <w:proofErr w:type="spellStart"/>
      <w:r w:rsidRPr="008815E2">
        <w:rPr>
          <w:rFonts w:ascii="Times-Roman" w:hAnsi="Times-Roman"/>
          <w:color w:val="000000"/>
        </w:rPr>
        <w:t>Both</w:t>
      </w:r>
      <w:proofErr w:type="spellEnd"/>
      <w:r w:rsidRPr="008815E2">
        <w:rPr>
          <w:rFonts w:ascii="Times-Roman" w:hAnsi="Times-Roman"/>
          <w:color w:val="000000"/>
        </w:rPr>
        <w:t xml:space="preserve"> of the </w:t>
      </w:r>
      <w:proofErr w:type="spellStart"/>
      <w:r w:rsidRPr="008815E2">
        <w:rPr>
          <w:rFonts w:ascii="Times-Roman" w:hAnsi="Times-Roman"/>
          <w:color w:val="000000"/>
        </w:rPr>
        <w:t>independent</w:t>
      </w:r>
      <w:proofErr w:type="spellEnd"/>
      <w:r w:rsidRPr="008815E2">
        <w:rPr>
          <w:rFonts w:ascii="Times-Roman" w:hAnsi="Times-Roman"/>
          <w:color w:val="000000"/>
        </w:rPr>
        <w:t xml:space="preserve"> variables </w:t>
      </w:r>
      <w:proofErr w:type="spellStart"/>
      <w:r w:rsidRPr="008815E2">
        <w:rPr>
          <w:rFonts w:ascii="Times-Roman" w:hAnsi="Times-Roman"/>
          <w:color w:val="000000"/>
        </w:rPr>
        <w:t>were</w:t>
      </w:r>
      <w:proofErr w:type="spellEnd"/>
      <w:r w:rsidRPr="008815E2">
        <w:rPr>
          <w:rFonts w:ascii="Times-Roman" w:hAnsi="Times-Roman"/>
          <w:color w:val="000000"/>
        </w:rPr>
        <w:t xml:space="preserve"> </w:t>
      </w:r>
      <w:proofErr w:type="spellStart"/>
      <w:r w:rsidRPr="008815E2">
        <w:rPr>
          <w:rFonts w:ascii="Times-Roman" w:hAnsi="Times-Roman"/>
          <w:color w:val="000000"/>
        </w:rPr>
        <w:t>significant</w:t>
      </w:r>
      <w:proofErr w:type="spellEnd"/>
      <w:r w:rsidRPr="008815E2">
        <w:rPr>
          <w:rFonts w:ascii="Times-Roman" w:hAnsi="Times-Roman"/>
          <w:color w:val="000000"/>
        </w:rPr>
        <w:t>.</w:t>
      </w:r>
    </w:p>
    <w:p w14:paraId="03155D0C" w14:textId="6694CA48" w:rsidR="008815E2" w:rsidRDefault="005E1460" w:rsidP="008815E2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  <w:r>
        <w:rPr>
          <w:noProof/>
        </w:rPr>
        <w:drawing>
          <wp:inline distT="0" distB="0" distL="0" distR="0" wp14:anchorId="752107AE" wp14:editId="0F30865D">
            <wp:extent cx="4848225" cy="4638675"/>
            <wp:effectExtent l="0" t="0" r="9525" b="9525"/>
            <wp:docPr id="13331342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342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28F1" w14:textId="77777777" w:rsidR="005E1460" w:rsidRDefault="005E1460" w:rsidP="008815E2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</w:p>
    <w:p w14:paraId="3FECDC32" w14:textId="5F8010B6" w:rsidR="005E1460" w:rsidRDefault="005E1460" w:rsidP="008815E2">
      <w:pPr>
        <w:spacing w:after="0" w:line="240" w:lineRule="auto"/>
        <w:rPr>
          <w:rFonts w:ascii="Times-Roman" w:hAnsi="Times-Roman"/>
          <w:color w:val="000000"/>
        </w:rPr>
      </w:pPr>
      <w:r w:rsidRPr="005E1460">
        <w:rPr>
          <w:rFonts w:ascii="Times-Roman" w:hAnsi="Times-Roman"/>
          <w:color w:val="000000"/>
        </w:rPr>
        <w:t xml:space="preserve">Table 4 </w:t>
      </w:r>
      <w:proofErr w:type="spellStart"/>
      <w:r w:rsidRPr="005E1460">
        <w:rPr>
          <w:rFonts w:ascii="Times-Roman" w:hAnsi="Times-Roman"/>
          <w:color w:val="000000"/>
        </w:rPr>
        <w:t>summarizes</w:t>
      </w:r>
      <w:proofErr w:type="spellEnd"/>
      <w:r w:rsidRPr="005E1460">
        <w:rPr>
          <w:rFonts w:ascii="Times-Roman" w:hAnsi="Times-Roman"/>
          <w:color w:val="000000"/>
        </w:rPr>
        <w:t xml:space="preserve"> the </w:t>
      </w:r>
      <w:proofErr w:type="spellStart"/>
      <w:r w:rsidRPr="005E1460">
        <w:rPr>
          <w:rFonts w:ascii="Times-Roman" w:hAnsi="Times-Roman"/>
          <w:color w:val="000000"/>
        </w:rPr>
        <w:t>results</w:t>
      </w:r>
      <w:proofErr w:type="spellEnd"/>
      <w:r w:rsidRPr="005E1460">
        <w:rPr>
          <w:rFonts w:ascii="Times-Roman" w:hAnsi="Times-Roman"/>
          <w:color w:val="000000"/>
        </w:rPr>
        <w:t xml:space="preserve"> for the discriminant </w:t>
      </w:r>
      <w:proofErr w:type="spellStart"/>
      <w:r w:rsidRPr="005E1460">
        <w:rPr>
          <w:rFonts w:ascii="Times-Roman" w:hAnsi="Times-Roman"/>
          <w:color w:val="000000"/>
        </w:rPr>
        <w:t>analysis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using</w:t>
      </w:r>
      <w:proofErr w:type="spellEnd"/>
      <w:r w:rsidRPr="005E1460">
        <w:rPr>
          <w:rFonts w:ascii="Times-Roman" w:hAnsi="Times-Roman"/>
          <w:color w:val="000000"/>
        </w:rPr>
        <w:t xml:space="preserve"> the second </w:t>
      </w:r>
      <w:proofErr w:type="spellStart"/>
      <w:r w:rsidRPr="005E1460">
        <w:rPr>
          <w:rFonts w:ascii="Times-Roman" w:hAnsi="Times-Roman"/>
          <w:color w:val="000000"/>
        </w:rPr>
        <w:t>dependent</w:t>
      </w:r>
      <w:proofErr w:type="spellEnd"/>
      <w:r w:rsidRPr="005E1460">
        <w:rPr>
          <w:rFonts w:ascii="Times-Roman" w:hAnsi="Times-Roman"/>
          <w:color w:val="000000"/>
        </w:rPr>
        <w:t xml:space="preserve"> variable, </w:t>
      </w:r>
      <w:proofErr w:type="spellStart"/>
      <w:r w:rsidRPr="005E1460">
        <w:rPr>
          <w:rFonts w:ascii="Times-Roman" w:hAnsi="Times-Roman"/>
          <w:color w:val="000000"/>
        </w:rPr>
        <w:t>willingness</w:t>
      </w:r>
      <w:proofErr w:type="spellEnd"/>
      <w:r>
        <w:rPr>
          <w:rFonts w:ascii="Times-Roman" w:hAnsi="Times-Roman"/>
          <w:color w:val="000000"/>
        </w:rPr>
        <w:t xml:space="preserve"> </w:t>
      </w:r>
      <w:r w:rsidRPr="005E1460">
        <w:rPr>
          <w:rFonts w:ascii="Times-Roman" w:hAnsi="Times-Roman"/>
          <w:color w:val="000000"/>
        </w:rPr>
        <w:t xml:space="preserve">to </w:t>
      </w:r>
      <w:proofErr w:type="spellStart"/>
      <w:r w:rsidRPr="005E1460">
        <w:rPr>
          <w:rFonts w:ascii="Times-Roman" w:hAnsi="Times-Roman"/>
          <w:color w:val="000000"/>
        </w:rPr>
        <w:t>be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profiled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after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being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told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explicitly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that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fair</w:t>
      </w:r>
      <w:proofErr w:type="spellEnd"/>
      <w:r w:rsidRPr="005E1460">
        <w:rPr>
          <w:rFonts w:ascii="Times-Roman" w:hAnsi="Times-Roman"/>
          <w:color w:val="000000"/>
        </w:rPr>
        <w:t xml:space="preserve"> information practices </w:t>
      </w:r>
      <w:proofErr w:type="spellStart"/>
      <w:r w:rsidRPr="005E1460">
        <w:rPr>
          <w:rFonts w:ascii="Times-Roman" w:hAnsi="Times-Roman"/>
          <w:color w:val="000000"/>
        </w:rPr>
        <w:t>would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be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observed</w:t>
      </w:r>
      <w:proofErr w:type="spellEnd"/>
      <w:r w:rsidRPr="005E1460">
        <w:rPr>
          <w:rFonts w:ascii="Times-Roman" w:hAnsi="Times-Roman"/>
          <w:color w:val="000000"/>
        </w:rPr>
        <w:t xml:space="preserve"> (USE-FIP). </w:t>
      </w:r>
      <w:proofErr w:type="spellStart"/>
      <w:r w:rsidRPr="005E1460">
        <w:rPr>
          <w:rFonts w:ascii="Times-Roman" w:hAnsi="Times-Roman"/>
          <w:color w:val="000000"/>
        </w:rPr>
        <w:t>Here</w:t>
      </w:r>
      <w:proofErr w:type="spellEnd"/>
      <w:r w:rsidRPr="005E1460">
        <w:rPr>
          <w:rFonts w:ascii="Times-Roman" w:hAnsi="Times-Roman"/>
          <w:color w:val="000000"/>
        </w:rPr>
        <w:t xml:space="preserve">, </w:t>
      </w:r>
      <w:proofErr w:type="spellStart"/>
      <w:r w:rsidRPr="005E1460">
        <w:rPr>
          <w:rFonts w:ascii="Times-Roman" w:hAnsi="Times-Roman"/>
          <w:color w:val="000000"/>
        </w:rPr>
        <w:t>only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independent</w:t>
      </w:r>
      <w:proofErr w:type="spellEnd"/>
      <w:r w:rsidRPr="005E1460">
        <w:rPr>
          <w:rFonts w:ascii="Times-Roman" w:hAnsi="Times-Roman"/>
          <w:color w:val="000000"/>
        </w:rPr>
        <w:t xml:space="preserve"> variables for direct marketing </w:t>
      </w:r>
      <w:proofErr w:type="spellStart"/>
      <w:r w:rsidRPr="005E1460">
        <w:rPr>
          <w:rFonts w:ascii="Times-Roman" w:hAnsi="Times-Roman"/>
          <w:color w:val="000000"/>
        </w:rPr>
        <w:t>experience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is</w:t>
      </w:r>
      <w:proofErr w:type="spellEnd"/>
      <w:r w:rsidRPr="005E1460">
        <w:rPr>
          <w:rFonts w:ascii="Times-Roman" w:hAnsi="Times-Roman"/>
          <w:color w:val="000000"/>
        </w:rPr>
        <w:t xml:space="preserve"> a </w:t>
      </w:r>
      <w:proofErr w:type="spellStart"/>
      <w:r w:rsidRPr="005E1460">
        <w:rPr>
          <w:rFonts w:ascii="Times-Roman" w:hAnsi="Times-Roman"/>
          <w:color w:val="000000"/>
        </w:rPr>
        <w:t>significant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discriminator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with</w:t>
      </w:r>
      <w:proofErr w:type="spellEnd"/>
      <w:r w:rsidRPr="005E1460">
        <w:rPr>
          <w:rFonts w:ascii="Times-Roman" w:hAnsi="Times-Roman"/>
          <w:color w:val="000000"/>
        </w:rPr>
        <w:t xml:space="preserve"> the structure </w:t>
      </w:r>
      <w:proofErr w:type="spellStart"/>
      <w:r w:rsidRPr="005E1460">
        <w:rPr>
          <w:rFonts w:ascii="Times-Roman" w:hAnsi="Times-Roman"/>
          <w:color w:val="000000"/>
        </w:rPr>
        <w:t>correlation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exceeding</w:t>
      </w:r>
      <w:proofErr w:type="spellEnd"/>
      <w:r w:rsidRPr="005E1460">
        <w:rPr>
          <w:rFonts w:ascii="Times-Roman" w:hAnsi="Times-Roman"/>
          <w:color w:val="000000"/>
        </w:rPr>
        <w:t xml:space="preserve"> 0.30. The </w:t>
      </w:r>
      <w:proofErr w:type="spellStart"/>
      <w:r w:rsidRPr="005E1460">
        <w:rPr>
          <w:rFonts w:ascii="Times-Roman" w:hAnsi="Times-Roman"/>
          <w:color w:val="000000"/>
        </w:rPr>
        <w:t>overall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function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is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also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significant</w:t>
      </w:r>
      <w:proofErr w:type="spellEnd"/>
      <w:r w:rsidRPr="005E1460">
        <w:rPr>
          <w:rFonts w:ascii="Times-Roman" w:hAnsi="Times-Roman"/>
          <w:color w:val="000000"/>
        </w:rPr>
        <w:t xml:space="preserve"> (Chi-Square </w:t>
      </w:r>
      <w:r>
        <w:rPr>
          <w:rFonts w:ascii="Times-Roman" w:hAnsi="Times-Roman"/>
          <w:color w:val="000000"/>
        </w:rPr>
        <w:t>=</w:t>
      </w:r>
      <w:r w:rsidRPr="005E1460">
        <w:rPr>
          <w:rFonts w:ascii="Universal-NewswithCommPi" w:hAnsi="Universal-NewswithCommPi"/>
          <w:color w:val="000000"/>
        </w:rPr>
        <w:t xml:space="preserve"> </w:t>
      </w:r>
      <w:r w:rsidRPr="005E1460">
        <w:rPr>
          <w:rFonts w:ascii="Times-Roman" w:hAnsi="Times-Roman"/>
          <w:color w:val="000000"/>
        </w:rPr>
        <w:t xml:space="preserve">7.28, 2 </w:t>
      </w:r>
      <w:proofErr w:type="spellStart"/>
      <w:r w:rsidRPr="005E1460">
        <w:rPr>
          <w:rFonts w:ascii="Times-Roman" w:hAnsi="Times-Roman"/>
          <w:color w:val="000000"/>
        </w:rPr>
        <w:t>d.f</w:t>
      </w:r>
      <w:proofErr w:type="spellEnd"/>
      <w:r w:rsidRPr="005E1460">
        <w:rPr>
          <w:rFonts w:ascii="Times-Roman" w:hAnsi="Times-Roman"/>
          <w:color w:val="000000"/>
        </w:rPr>
        <w:t xml:space="preserve">., p </w:t>
      </w:r>
      <w:r>
        <w:rPr>
          <w:rFonts w:ascii="Times-Roman" w:hAnsi="Times-Roman"/>
          <w:color w:val="000000"/>
        </w:rPr>
        <w:t>&lt;</w:t>
      </w:r>
      <w:r w:rsidRPr="005E1460">
        <w:rPr>
          <w:rFonts w:ascii="Universal-GreekwithMathPi" w:hAnsi="Universal-GreekwithMathPi"/>
          <w:color w:val="000000"/>
        </w:rPr>
        <w:t xml:space="preserve"> </w:t>
      </w:r>
      <w:r w:rsidRPr="005E1460">
        <w:rPr>
          <w:rFonts w:ascii="Times-Roman" w:hAnsi="Times-Roman"/>
          <w:color w:val="000000"/>
        </w:rPr>
        <w:t xml:space="preserve">0.05). The discriminant </w:t>
      </w:r>
      <w:proofErr w:type="spellStart"/>
      <w:r w:rsidRPr="005E1460">
        <w:rPr>
          <w:rFonts w:ascii="Times-Roman" w:hAnsi="Times-Roman"/>
          <w:color w:val="000000"/>
        </w:rPr>
        <w:t>function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correctly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classified</w:t>
      </w:r>
      <w:proofErr w:type="spellEnd"/>
      <w:r w:rsidRPr="005E1460">
        <w:rPr>
          <w:rFonts w:ascii="Times-Roman" w:hAnsi="Times-Roman"/>
          <w:color w:val="000000"/>
        </w:rPr>
        <w:t xml:space="preserve"> 60.0% of the </w:t>
      </w:r>
      <w:proofErr w:type="spellStart"/>
      <w:r w:rsidRPr="005E1460">
        <w:rPr>
          <w:rFonts w:ascii="Times-Roman" w:hAnsi="Times-Roman"/>
          <w:color w:val="000000"/>
        </w:rPr>
        <w:t>holdout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sample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which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is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greater</w:t>
      </w:r>
      <w:proofErr w:type="spellEnd"/>
      <w:r w:rsidRPr="005E1460">
        <w:rPr>
          <w:rFonts w:ascii="Times-Roman" w:hAnsi="Times-Roman"/>
          <w:color w:val="000000"/>
        </w:rPr>
        <w:t xml:space="preserve"> </w:t>
      </w:r>
      <w:proofErr w:type="spellStart"/>
      <w:r w:rsidRPr="005E1460">
        <w:rPr>
          <w:rFonts w:ascii="Times-Roman" w:hAnsi="Times-Roman"/>
          <w:color w:val="000000"/>
        </w:rPr>
        <w:t>than</w:t>
      </w:r>
      <w:proofErr w:type="spellEnd"/>
      <w:r w:rsidRPr="005E1460">
        <w:rPr>
          <w:rFonts w:ascii="Times-Roman" w:hAnsi="Times-Roman"/>
          <w:color w:val="000000"/>
        </w:rPr>
        <w:t xml:space="preserve"> the </w:t>
      </w:r>
      <w:proofErr w:type="spellStart"/>
      <w:r w:rsidRPr="005E1460">
        <w:rPr>
          <w:rFonts w:ascii="Times-Roman" w:hAnsi="Times-Roman"/>
          <w:color w:val="000000"/>
        </w:rPr>
        <w:t>proportional</w:t>
      </w:r>
      <w:proofErr w:type="spellEnd"/>
      <w:r w:rsidRPr="005E1460">
        <w:rPr>
          <w:rFonts w:ascii="Times-Roman" w:hAnsi="Times-Roman"/>
          <w:color w:val="000000"/>
        </w:rPr>
        <w:t xml:space="preserve"> chance </w:t>
      </w:r>
      <w:proofErr w:type="spellStart"/>
      <w:r w:rsidRPr="005E1460">
        <w:rPr>
          <w:rFonts w:ascii="Times-Roman" w:hAnsi="Times-Roman"/>
          <w:color w:val="000000"/>
        </w:rPr>
        <w:t>criterion</w:t>
      </w:r>
      <w:proofErr w:type="spellEnd"/>
      <w:r w:rsidRPr="005E1460">
        <w:rPr>
          <w:rFonts w:ascii="Times-Roman" w:hAnsi="Times-Roman"/>
          <w:color w:val="000000"/>
        </w:rPr>
        <w:t xml:space="preserve"> of 52.0%</w:t>
      </w:r>
      <w:r>
        <w:rPr>
          <w:rFonts w:ascii="Times-Roman" w:hAnsi="Times-Roman"/>
          <w:color w:val="000000"/>
        </w:rPr>
        <w:t>.</w:t>
      </w:r>
    </w:p>
    <w:p w14:paraId="20369B72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provide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support for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three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hypotheses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The first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hypotheses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postulated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distinguish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only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r w:rsidRPr="005E1460">
        <w:rPr>
          <w:rFonts w:ascii="Times-Italic" w:eastAsia="Times New Roman" w:hAnsi="Times-Italic" w:cs="Times New Roman"/>
          <w:i/>
          <w:iCs/>
          <w:color w:val="000000"/>
          <w:lang w:eastAsia="fr-FR"/>
        </w:rPr>
        <w:t xml:space="preserve">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told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observed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hypothesized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variable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significant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discriminator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only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the first discriminant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In the second discriminant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variable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not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significant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discriminator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providing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support for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hypothesis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explicitly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telling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company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observes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practices.</w:t>
      </w:r>
    </w:p>
    <w:p w14:paraId="69F620BB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5E1460">
        <w:rPr>
          <w:rFonts w:ascii="Times-Roman" w:eastAsia="Times New Roman" w:hAnsi="Times-Roman" w:cs="Times New Roman"/>
          <w:color w:val="000000"/>
          <w:lang w:eastAsia="fr-FR"/>
        </w:rPr>
        <w:lastRenderedPageBreak/>
        <w:t xml:space="preserve">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third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hypothesis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postulated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discriminate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In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discriminant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functions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the direct marketing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variable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significant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providing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support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hypothesis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for marketing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purposes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more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likely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have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direct marketing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2252883E" w14:textId="77777777" w:rsidR="005E1460" w:rsidRPr="005E1460" w:rsidRDefault="005E1460" w:rsidP="005E1460">
      <w:pPr>
        <w:spacing w:after="0" w:line="240" w:lineRule="auto"/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</w:pPr>
      <w:r w:rsidRPr="005E1460">
        <w:rPr>
          <w:rFonts w:ascii="Times-Bold" w:eastAsia="Times New Roman" w:hAnsi="Times-Bold" w:cs="Times New Roman"/>
          <w:b/>
          <w:bCs/>
          <w:color w:val="000000"/>
          <w:sz w:val="28"/>
          <w:szCs w:val="28"/>
          <w:lang w:eastAsia="fr-FR"/>
        </w:rPr>
        <w:t>Discussion</w:t>
      </w:r>
    </w:p>
    <w:p w14:paraId="534171FD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Effective use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to support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activities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across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organization’s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value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chain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become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competitive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necessity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The key challenge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balance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competitive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advantages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provided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the use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use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raise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among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This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role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raised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develop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marketing profiles. </w:t>
      </w:r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results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suggest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companies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can gain business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advantage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through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retention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observing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highlight w:val="yellow"/>
          <w:lang w:eastAsia="fr-FR"/>
        </w:rPr>
        <w:t>.</w:t>
      </w:r>
    </w:p>
    <w:p w14:paraId="10BECAFC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methodological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limitations.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described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above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based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secondary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data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analysis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survey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designed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measure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public opinion; the original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driven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theoretical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model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framework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questionnaire items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designed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unbiased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but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necessarily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pass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psychometric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muster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use multiple items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measure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attitudes. The variables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present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constructed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after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fact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as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lack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psychometric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properties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expect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under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total control of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authors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Therefore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viewed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caution.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strengths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data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represent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national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random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sample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U.S.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adults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rather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convenience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sample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and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consistent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theory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67E9C314" w14:textId="77777777" w:rsidR="005E1460" w:rsidRPr="005E1460" w:rsidRDefault="005E1460" w:rsidP="005E1460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found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explicitly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told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form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observed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only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distinguished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explicitly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told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observed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distinguished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those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profiled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This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suggests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successfully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observed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more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continue in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allowing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benefit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collection and use of data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consistent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disclosure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by Internet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(Georgia Tech 1996).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While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industry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codes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conduct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called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observe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if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behaving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ethically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first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empirical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find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observing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the business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interests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marketers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because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building trust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through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one basis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attracting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retaining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Figure 1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illustrates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0DEDB8BA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Since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appears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key factor in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suggest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justice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promising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theoretical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basis for future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Much of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justice has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focused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outcomes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personnel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decisions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layoffs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freezes, or the introduction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drug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testing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policies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Bies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1993). This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suggests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addition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understanding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employees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theory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investigate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example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Brockner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Siegel (1996)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reviewed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justice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literature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reported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level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influences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degree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trust in exchange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Figure 1 shows trust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moderated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key factor in 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individual’s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decision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maintain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large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amounts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over the life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The influence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loyalty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particularly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negative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outcome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involving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use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defecting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merits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investigation. This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particularly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important in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electronic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environments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evolution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shared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norms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about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use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often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lag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capability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technology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29C699D6" w14:textId="77777777" w:rsidR="005E1460" w:rsidRPr="005E1460" w:rsidRDefault="005E1460" w:rsidP="005E1460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however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differs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much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trust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focuses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impersonal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trust, or trust in institutions. Much of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trust has</w:t>
      </w:r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focused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interpersonal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trust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two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more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have first-hand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knowledge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one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another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in the case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workplace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lastRenderedPageBreak/>
        <w:t>relationships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>, or business-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tobusiness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marketing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buyers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a sales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representatives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see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example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Kramer and Tyler 1996 and Morgan and Hunt 1996). Consumer marketing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usually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characterized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great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social distance: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not deal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another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the case of Internet commerce, or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unlikely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know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any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the people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deal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the case of face-to-face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telephone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transactions.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Because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must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depend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strangers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act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behalf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operationalized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acts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fiduciary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norm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build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trust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control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measures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derived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social ties and direct contact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unavailable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faceless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readily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interchangeable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individual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agents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exercise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considerable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delegated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power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privilege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behalf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neither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specify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scrutinize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evaluate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constrain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behavior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(Shapiro 1987,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Zucker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1986).</w:t>
      </w:r>
    </w:p>
    <w:p w14:paraId="43085CFE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Because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impossible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go back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for permission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each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time a new use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contemplated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findings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also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have important implications for practice.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which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implement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practices,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disclose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practices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exercise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latitude in how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use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gathered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transaction data for marketing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risking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defections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negative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outcomes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described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previously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provided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ensure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practices are consistent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disclosed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However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if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are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embedded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work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practices of all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employees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risk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service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representative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product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manager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allow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odds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’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norms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for acceptable use,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resulting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media,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regulatory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backlash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Creating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“culture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”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within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clearly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involves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more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creating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policy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based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practices. A senior manager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needs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champion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Employees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trained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retrained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Periodic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audits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conducted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ensure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practices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conform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policy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made part of the business case for all new uses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information.</w:t>
      </w:r>
    </w:p>
    <w:p w14:paraId="23E97664" w14:textId="77777777" w:rsidR="005E1460" w:rsidRPr="005E1460" w:rsidRDefault="005E1460" w:rsidP="005E1460">
      <w:pPr>
        <w:rPr>
          <w:rFonts w:ascii="Times-Roman" w:eastAsia="Times New Roman" w:hAnsi="Times-Roman" w:cs="Times New Roman"/>
          <w:color w:val="000000"/>
          <w:lang w:eastAsia="fr-FR"/>
        </w:rPr>
      </w:pPr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There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evidence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all U.S.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have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assimilated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message about the importance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managing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issues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strategically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(Schwartz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Reidenberg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1996). The Harris-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Equifax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surveys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consistently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find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majority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consumers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believe</w:t>
      </w:r>
      <w:proofErr w:type="spellEnd"/>
      <w:r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lost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all control over how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business (Harris 1990–1994). Smith (1995)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investigated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how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seven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different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four industries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responded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growing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about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observed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three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-phase cycle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response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: drift,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external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threat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reaction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Rather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issues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proactively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delegated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responsibility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lower-level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managers. New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policies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developed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only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response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external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threat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crisis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>.</w:t>
      </w:r>
    </w:p>
    <w:p w14:paraId="4E6F9D2A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Further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needed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understand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how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measure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an attitude. For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example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Table 2 shows 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unexpected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significant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positive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correlation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between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direct marketing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It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driven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context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people do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develop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attitudes about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until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had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experience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particular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use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prior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research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has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suggested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(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Culnan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1995). Smith,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Milberg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Burke (1996)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developed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validated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scale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measure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individuals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’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concerns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corporate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practices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sharing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third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parties.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However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validated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scale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measure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overall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attitudes.</w:t>
      </w:r>
    </w:p>
    <w:p w14:paraId="2AED2EFF" w14:textId="77777777" w:rsidR="005E1460" w:rsidRPr="005E1460" w:rsidRDefault="005E1460" w:rsidP="005E1460">
      <w:pPr>
        <w:spacing w:after="0" w:line="240" w:lineRule="auto"/>
        <w:rPr>
          <w:rFonts w:ascii="Times-Roman" w:eastAsia="Times New Roman" w:hAnsi="Times-Roman" w:cs="Times New Roman"/>
          <w:color w:val="000000"/>
          <w:lang w:eastAsia="fr-FR"/>
        </w:rPr>
      </w:pP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Finally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only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considered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one aspect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It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consumer perceptions of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of information use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based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disclosed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the consumer about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informationhandling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did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not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address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perceptions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actual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ways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subsequently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reuses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information. Distributive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relates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ways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uses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in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database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data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warehouse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on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>-to-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day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basis,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not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perceives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these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uses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The justice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literature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suggests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even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particular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outcome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perceived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negatively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should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likely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defect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relationship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perceive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process by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which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their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data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were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collected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(Lind and Tyler 1988). In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order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understand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both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and trust can buffer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from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negative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consequences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portrayed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 Figure 1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such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defecting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when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customer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perceives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outcome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negatively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the interaction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among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procedural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fairness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outcomes, and trust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merits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further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investigation.</w:t>
      </w:r>
    </w:p>
    <w:p w14:paraId="68A3AEAB" w14:textId="5A525D84" w:rsidR="005E1460" w:rsidRDefault="005E1460" w:rsidP="005E1460">
      <w:pPr>
        <w:spacing w:after="0" w:line="240" w:lineRule="auto"/>
        <w:rPr>
          <w:rFonts w:ascii="Times-Roman" w:hAnsi="Times-Roman"/>
          <w:color w:val="000000"/>
        </w:rPr>
      </w:pP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lastRenderedPageBreak/>
        <w:t>Tomorrow’s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emerging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environments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will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continue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provide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greater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decentralized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access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to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information. This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study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showed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privacy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issue.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Without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an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policy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governing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fair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use of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personal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organizations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face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risk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that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information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used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inappropriately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by a single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employee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or by a single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department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can have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negative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consequences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for the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entire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firm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.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Conversely</w:t>
      </w:r>
      <w:proofErr w:type="spellEnd"/>
      <w:r w:rsidRPr="005E1460">
        <w:rPr>
          <w:rFonts w:ascii="Times-Roman" w:eastAsia="Times New Roman" w:hAnsi="Times-Roman" w:cs="Times New Roman"/>
          <w:color w:val="000000"/>
          <w:lang w:eastAsia="fr-FR"/>
        </w:rPr>
        <w:t xml:space="preserve">, </w:t>
      </w:r>
      <w:proofErr w:type="spellStart"/>
      <w:r w:rsidRPr="005E1460">
        <w:rPr>
          <w:rFonts w:ascii="Times-Roman" w:eastAsia="Times New Roman" w:hAnsi="Times-Roman" w:cs="Times New Roman"/>
          <w:color w:val="000000"/>
          <w:lang w:eastAsia="fr-FR"/>
        </w:rPr>
        <w:t>using</w:t>
      </w:r>
      <w:proofErr w:type="spellEnd"/>
      <w:r w:rsidR="00AC5B92">
        <w:rPr>
          <w:rFonts w:ascii="Times-Roman" w:eastAsia="Times New Roman" w:hAnsi="Times-Roman" w:cs="Times New Roman"/>
          <w:color w:val="000000"/>
          <w:lang w:eastAsia="fr-FR"/>
        </w:rPr>
        <w:t xml:space="preserve"> </w:t>
      </w:r>
      <w:proofErr w:type="spellStart"/>
      <w:r w:rsidR="00AC5B92" w:rsidRPr="00AC5B92">
        <w:rPr>
          <w:rFonts w:ascii="Times-Roman" w:hAnsi="Times-Roman"/>
          <w:color w:val="000000"/>
        </w:rPr>
        <w:t>personal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information </w:t>
      </w:r>
      <w:proofErr w:type="spellStart"/>
      <w:r w:rsidR="00AC5B92" w:rsidRPr="00AC5B92">
        <w:rPr>
          <w:rFonts w:ascii="Times-Roman" w:hAnsi="Times-Roman"/>
          <w:color w:val="000000"/>
        </w:rPr>
        <w:t>fairly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</w:t>
      </w:r>
      <w:proofErr w:type="spellStart"/>
      <w:r w:rsidR="00AC5B92" w:rsidRPr="00AC5B92">
        <w:rPr>
          <w:rFonts w:ascii="Times-Roman" w:hAnsi="Times-Roman"/>
          <w:color w:val="000000"/>
        </w:rPr>
        <w:t>throughout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the </w:t>
      </w:r>
      <w:proofErr w:type="spellStart"/>
      <w:r w:rsidR="00AC5B92" w:rsidRPr="00AC5B92">
        <w:rPr>
          <w:rFonts w:ascii="Times-Roman" w:hAnsi="Times-Roman"/>
          <w:color w:val="000000"/>
        </w:rPr>
        <w:t>organization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can </w:t>
      </w:r>
      <w:proofErr w:type="spellStart"/>
      <w:r w:rsidR="00AC5B92" w:rsidRPr="00AC5B92">
        <w:rPr>
          <w:rFonts w:ascii="Times-Roman" w:hAnsi="Times-Roman"/>
          <w:color w:val="000000"/>
        </w:rPr>
        <w:t>provide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a source of </w:t>
      </w:r>
      <w:proofErr w:type="spellStart"/>
      <w:r w:rsidR="00AC5B92" w:rsidRPr="00AC5B92">
        <w:rPr>
          <w:rFonts w:ascii="Times-Roman" w:hAnsi="Times-Roman"/>
          <w:color w:val="000000"/>
        </w:rPr>
        <w:t>competitive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</w:t>
      </w:r>
      <w:proofErr w:type="spellStart"/>
      <w:r w:rsidR="00AC5B92" w:rsidRPr="00AC5B92">
        <w:rPr>
          <w:rFonts w:ascii="Times-Roman" w:hAnsi="Times-Roman"/>
          <w:color w:val="000000"/>
        </w:rPr>
        <w:t>advantage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by </w:t>
      </w:r>
      <w:proofErr w:type="spellStart"/>
      <w:r w:rsidR="00AC5B92" w:rsidRPr="00AC5B92">
        <w:rPr>
          <w:rFonts w:ascii="Times-Roman" w:hAnsi="Times-Roman"/>
          <w:color w:val="000000"/>
        </w:rPr>
        <w:t>promoting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flows of </w:t>
      </w:r>
      <w:proofErr w:type="spellStart"/>
      <w:r w:rsidR="00AC5B92" w:rsidRPr="00AC5B92">
        <w:rPr>
          <w:rFonts w:ascii="Times-Roman" w:hAnsi="Times-Roman"/>
          <w:color w:val="000000"/>
        </w:rPr>
        <w:t>customer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data over time </w:t>
      </w:r>
      <w:proofErr w:type="spellStart"/>
      <w:r w:rsidR="00AC5B92" w:rsidRPr="00AC5B92">
        <w:rPr>
          <w:rFonts w:ascii="Times-Roman" w:hAnsi="Times-Roman"/>
          <w:color w:val="000000"/>
        </w:rPr>
        <w:t>that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in </w:t>
      </w:r>
      <w:proofErr w:type="spellStart"/>
      <w:r w:rsidR="00AC5B92" w:rsidRPr="00AC5B92">
        <w:rPr>
          <w:rFonts w:ascii="Times-Roman" w:hAnsi="Times-Roman"/>
          <w:color w:val="000000"/>
        </w:rPr>
        <w:t>today’s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</w:t>
      </w:r>
      <w:proofErr w:type="spellStart"/>
      <w:r w:rsidR="00AC5B92" w:rsidRPr="00AC5B92">
        <w:rPr>
          <w:rFonts w:ascii="Times-Roman" w:hAnsi="Times-Roman"/>
          <w:color w:val="000000"/>
        </w:rPr>
        <w:t>competitive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global </w:t>
      </w:r>
      <w:proofErr w:type="spellStart"/>
      <w:r w:rsidR="00AC5B92" w:rsidRPr="00AC5B92">
        <w:rPr>
          <w:rFonts w:ascii="Times-Roman" w:hAnsi="Times-Roman"/>
          <w:color w:val="000000"/>
        </w:rPr>
        <w:t>economy</w:t>
      </w:r>
      <w:proofErr w:type="spellEnd"/>
      <w:r w:rsidR="00AC5B92" w:rsidRPr="00AC5B92">
        <w:rPr>
          <w:rFonts w:ascii="Times-Roman" w:hAnsi="Times-Roman"/>
          <w:color w:val="000000"/>
        </w:rPr>
        <w:t xml:space="preserve">, are </w:t>
      </w:r>
      <w:proofErr w:type="spellStart"/>
      <w:r w:rsidR="00AC5B92" w:rsidRPr="00AC5B92">
        <w:rPr>
          <w:rFonts w:ascii="Times-Roman" w:hAnsi="Times-Roman"/>
          <w:color w:val="000000"/>
        </w:rPr>
        <w:t>critical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in support of all </w:t>
      </w:r>
      <w:proofErr w:type="spellStart"/>
      <w:r w:rsidR="00AC5B92" w:rsidRPr="00AC5B92">
        <w:rPr>
          <w:rFonts w:ascii="Times-Roman" w:hAnsi="Times-Roman"/>
          <w:color w:val="000000"/>
        </w:rPr>
        <w:t>activities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in a </w:t>
      </w:r>
      <w:proofErr w:type="spellStart"/>
      <w:r w:rsidR="00AC5B92" w:rsidRPr="00AC5B92">
        <w:rPr>
          <w:rFonts w:ascii="Times-Roman" w:hAnsi="Times-Roman"/>
          <w:color w:val="000000"/>
        </w:rPr>
        <w:t>firm’s</w:t>
      </w:r>
      <w:proofErr w:type="spellEnd"/>
      <w:r w:rsidR="00AC5B92" w:rsidRPr="00AC5B92">
        <w:rPr>
          <w:rFonts w:ascii="Times-Roman" w:hAnsi="Times-Roman"/>
          <w:color w:val="000000"/>
        </w:rPr>
        <w:t xml:space="preserve"> value </w:t>
      </w:r>
      <w:proofErr w:type="spellStart"/>
      <w:r w:rsidR="00AC5B92" w:rsidRPr="00AC5B92">
        <w:rPr>
          <w:rFonts w:ascii="Times-Roman" w:hAnsi="Times-Roman"/>
          <w:color w:val="000000"/>
        </w:rPr>
        <w:t>chain</w:t>
      </w:r>
      <w:proofErr w:type="spellEnd"/>
      <w:r w:rsidR="00AC5B92" w:rsidRPr="00AC5B92">
        <w:rPr>
          <w:rFonts w:ascii="Times-Roman" w:hAnsi="Times-Roman"/>
          <w:color w:val="000000"/>
        </w:rPr>
        <w:t>.</w:t>
      </w:r>
    </w:p>
    <w:p w14:paraId="45802108" w14:textId="77777777" w:rsidR="005E1460" w:rsidRDefault="005E1460" w:rsidP="008815E2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</w:p>
    <w:p w14:paraId="5E808F41" w14:textId="77777777" w:rsidR="005E1460" w:rsidRPr="005B08DC" w:rsidRDefault="005E1460" w:rsidP="008815E2">
      <w:pPr>
        <w:spacing w:after="0" w:line="240" w:lineRule="auto"/>
        <w:rPr>
          <w:rFonts w:ascii="Helvetica-Light" w:eastAsia="Times New Roman" w:hAnsi="Helvetica-Light" w:cs="Times New Roman"/>
          <w:color w:val="000000"/>
          <w:sz w:val="16"/>
          <w:szCs w:val="16"/>
          <w:lang w:eastAsia="fr-FR"/>
        </w:rPr>
      </w:pPr>
    </w:p>
    <w:sectPr w:rsidR="005E1460" w:rsidRPr="005B0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Universal-NewswithCommPi">
    <w:altName w:val="Cambria"/>
    <w:panose1 w:val="00000000000000000000"/>
    <w:charset w:val="00"/>
    <w:family w:val="roman"/>
    <w:notTrueType/>
    <w:pitch w:val="default"/>
  </w:font>
  <w:font w:name="Universal-GreekwithMathPi">
    <w:altName w:val="Cambria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Helvetica-Ligh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24"/>
    <w:rsid w:val="00192A80"/>
    <w:rsid w:val="001C286E"/>
    <w:rsid w:val="00313D24"/>
    <w:rsid w:val="00425EED"/>
    <w:rsid w:val="005B08DC"/>
    <w:rsid w:val="005E1460"/>
    <w:rsid w:val="006F7769"/>
    <w:rsid w:val="008815E2"/>
    <w:rsid w:val="00AC5B92"/>
    <w:rsid w:val="00D83181"/>
    <w:rsid w:val="00DA705D"/>
    <w:rsid w:val="00F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7D4D"/>
  <w15:chartTrackingRefBased/>
  <w15:docId w15:val="{89D08ADD-2527-481C-A0F1-E1B83145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425EED"/>
    <w:rPr>
      <w:rFonts w:ascii="Times-Roman" w:hAnsi="Times-Roman" w:hint="default"/>
      <w:b w:val="0"/>
      <w:bCs w:val="0"/>
      <w:i w:val="0"/>
      <w:iCs w:val="0"/>
      <w:color w:val="000000"/>
      <w:sz w:val="50"/>
      <w:szCs w:val="50"/>
    </w:rPr>
  </w:style>
  <w:style w:type="character" w:customStyle="1" w:styleId="fontstyle11">
    <w:name w:val="fontstyle11"/>
    <w:basedOn w:val="Policepardfaut"/>
    <w:rsid w:val="00425EED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425EED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6F7769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Policepardfaut"/>
    <w:rsid w:val="001C286E"/>
    <w:rPr>
      <w:rFonts w:ascii="Universal-NewswithCommPi" w:hAnsi="Universal-NewswithCommP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Policepardfaut"/>
    <w:rsid w:val="001C286E"/>
    <w:rPr>
      <w:rFonts w:ascii="Universal-GreekwithMathPi" w:hAnsi="Universal-GreekwithMathP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6774</Words>
  <Characters>37261</Characters>
  <Application>Microsoft Office Word</Application>
  <DocSecurity>0</DocSecurity>
  <Lines>310</Lines>
  <Paragraphs>87</Paragraphs>
  <ScaleCrop>false</ScaleCrop>
  <Company>SRR</Company>
  <LinksUpToDate>false</LinksUpToDate>
  <CharactersWithSpaces>43948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BENEDETTO Eric</dc:creator>
  <cp:keywords/>
  <dc:description/>
  <cp:lastModifiedBy>DI BENEDETTO Eric</cp:lastModifiedBy>
  <cp:revision>10</cp:revision>
  <dcterms:created xsi:type="dcterms:W3CDTF">2023-09-29T04:30:00Z</dcterms:created>
  <dcterms:modified xsi:type="dcterms:W3CDTF">2023-09-29T05:21:00Z</dcterms:modified>
</cp:coreProperties>
</file>